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D67E11" w14:textId="77777777" w:rsidR="002C47A0" w:rsidRDefault="002C47A0">
      <w:pPr>
        <w:rPr>
          <w:lang w:val="es-MX"/>
        </w:rPr>
      </w:pPr>
    </w:p>
    <w:p w14:paraId="6BCBAD99" w14:textId="77777777" w:rsidR="00A12567" w:rsidRDefault="00A12567">
      <w:pPr>
        <w:rPr>
          <w:lang w:val="es-MX"/>
        </w:rPr>
      </w:pPr>
    </w:p>
    <w:p w14:paraId="6029A8DA" w14:textId="77777777" w:rsidR="00A12567" w:rsidRDefault="00A12567">
      <w:pPr>
        <w:rPr>
          <w:lang w:val="es-MX"/>
        </w:rPr>
      </w:pPr>
    </w:p>
    <w:p w14:paraId="593CFF78" w14:textId="77777777" w:rsidR="00A12567" w:rsidRDefault="00A12567">
      <w:pPr>
        <w:rPr>
          <w:lang w:val="es-MX"/>
        </w:rPr>
      </w:pPr>
    </w:p>
    <w:p w14:paraId="24475E69" w14:textId="77777777" w:rsidR="00A12567" w:rsidRDefault="00A12567" w:rsidP="00A12567">
      <w:pPr>
        <w:jc w:val="center"/>
        <w:rPr>
          <w:lang w:val="es-MX"/>
        </w:rPr>
      </w:pPr>
      <w:r>
        <w:rPr>
          <w:lang w:val="es-MX"/>
        </w:rPr>
        <w:t>UNA GACETA 08-2025</w:t>
      </w:r>
    </w:p>
    <w:p w14:paraId="60FDA44E" w14:textId="77777777" w:rsidR="00A12567" w:rsidRDefault="00A12567" w:rsidP="00A12567">
      <w:pPr>
        <w:jc w:val="center"/>
        <w:rPr>
          <w:lang w:val="es-MX"/>
        </w:rPr>
      </w:pPr>
      <w:r>
        <w:rPr>
          <w:lang w:val="es-MX"/>
        </w:rPr>
        <w:t>AL 15 DE OCTUBRE DEL 2025</w:t>
      </w:r>
    </w:p>
    <w:p w14:paraId="551632B3" w14:textId="189138B4" w:rsidR="00A12567" w:rsidRPr="00E21CAB" w:rsidRDefault="00A12567" w:rsidP="00A12567">
      <w:pPr>
        <w:spacing w:after="0"/>
        <w:ind w:left="-5"/>
        <w:jc w:val="center"/>
        <w:rPr>
          <w:rFonts w:ascii="Arial" w:hAnsi="Arial" w:cs="Arial"/>
          <w:sz w:val="24"/>
          <w:szCs w:val="24"/>
        </w:rPr>
      </w:pPr>
      <w:r w:rsidRPr="00E21CAB">
        <w:rPr>
          <w:rFonts w:ascii="Arial" w:eastAsia="Times New Roman" w:hAnsi="Arial" w:cs="Arial"/>
          <w:b/>
          <w:sz w:val="24"/>
          <w:szCs w:val="24"/>
        </w:rPr>
        <w:t xml:space="preserve">9 de octubre </w:t>
      </w:r>
      <w:proofErr w:type="gramStart"/>
      <w:r w:rsidRPr="00E21CAB">
        <w:rPr>
          <w:rFonts w:ascii="Arial" w:eastAsia="Times New Roman" w:hAnsi="Arial" w:cs="Arial"/>
          <w:b/>
          <w:sz w:val="24"/>
          <w:szCs w:val="24"/>
        </w:rPr>
        <w:t>2025  UNA</w:t>
      </w:r>
      <w:proofErr w:type="gramEnd"/>
      <w:r w:rsidRPr="00E21CAB">
        <w:rPr>
          <w:rFonts w:ascii="Arial" w:eastAsia="Times New Roman" w:hAnsi="Arial" w:cs="Arial"/>
          <w:b/>
          <w:sz w:val="24"/>
          <w:szCs w:val="24"/>
        </w:rPr>
        <w:t>-PROMEC-RESO-001-2025</w:t>
      </w:r>
    </w:p>
    <w:p w14:paraId="67155DF4" w14:textId="77777777" w:rsidR="00A12567" w:rsidRDefault="00A12567"/>
    <w:p w14:paraId="55B88755" w14:textId="77777777" w:rsidR="00A12567" w:rsidRDefault="00A12567"/>
    <w:p w14:paraId="5424A78F" w14:textId="77777777" w:rsidR="00A12567" w:rsidRDefault="00A12567" w:rsidP="00A12567">
      <w:pPr>
        <w:spacing w:after="0" w:line="240" w:lineRule="auto"/>
        <w:ind w:left="567"/>
        <w:rPr>
          <w:rFonts w:ascii="Arial" w:eastAsia="Times New Roman" w:hAnsi="Arial" w:cs="Arial"/>
          <w:b/>
          <w:sz w:val="24"/>
          <w:szCs w:val="24"/>
          <w:lang w:val="en-US" w:eastAsia="es-CR"/>
        </w:rPr>
      </w:pPr>
    </w:p>
    <w:p w14:paraId="1D3CFFD4" w14:textId="77777777" w:rsidR="00A12567" w:rsidRPr="00950FE8" w:rsidRDefault="00A12567" w:rsidP="00A12567">
      <w:pPr>
        <w:pStyle w:val="Normal0"/>
        <w:jc w:val="center"/>
        <w:rPr>
          <w:rFonts w:ascii="Arial" w:eastAsia="Arial" w:hAnsi="Arial" w:cs="Arial"/>
          <w:b/>
        </w:rPr>
      </w:pPr>
      <w:r w:rsidRPr="00950FE8">
        <w:rPr>
          <w:rFonts w:ascii="Arial" w:eastAsia="Arial" w:hAnsi="Arial" w:cs="Arial"/>
          <w:b/>
        </w:rPr>
        <w:t>SISTEMA DE ESTUDIOS DE POSGRADO</w:t>
      </w:r>
    </w:p>
    <w:p w14:paraId="482F2A8D" w14:textId="77777777" w:rsidR="00A12567" w:rsidRPr="00950FE8" w:rsidRDefault="00A12567" w:rsidP="00A12567">
      <w:pPr>
        <w:pStyle w:val="Normal0"/>
        <w:tabs>
          <w:tab w:val="center" w:pos="4252"/>
          <w:tab w:val="right" w:pos="8504"/>
        </w:tabs>
        <w:jc w:val="center"/>
        <w:rPr>
          <w:rFonts w:ascii="Arial" w:eastAsia="Arial" w:hAnsi="Arial" w:cs="Arial"/>
          <w:b/>
        </w:rPr>
      </w:pPr>
      <w:r w:rsidRPr="00950FE8">
        <w:rPr>
          <w:rFonts w:ascii="Arial" w:eastAsia="Arial" w:hAnsi="Arial" w:cs="Arial"/>
          <w:b/>
        </w:rPr>
        <w:t>UNIVERSIDAD NACIONAL</w:t>
      </w:r>
    </w:p>
    <w:p w14:paraId="54804873" w14:textId="77777777" w:rsidR="00A12567" w:rsidRPr="00950FE8" w:rsidRDefault="00A12567" w:rsidP="00A12567">
      <w:pPr>
        <w:pStyle w:val="Normal0"/>
        <w:jc w:val="center"/>
        <w:rPr>
          <w:rFonts w:ascii="Arial" w:eastAsia="Arial" w:hAnsi="Arial" w:cs="Arial"/>
          <w:b/>
        </w:rPr>
      </w:pPr>
      <w:r w:rsidRPr="00950FE8">
        <w:rPr>
          <w:rFonts w:ascii="Arial" w:eastAsia="Arial" w:hAnsi="Arial" w:cs="Arial"/>
          <w:b/>
        </w:rPr>
        <w:t>FACULTAD DE CIENCIAS EXACTAS Y NATURALES</w:t>
      </w:r>
    </w:p>
    <w:p w14:paraId="58684CD3" w14:textId="77777777" w:rsidR="00A12567" w:rsidRPr="00950FE8" w:rsidRDefault="00A12567" w:rsidP="00A12567">
      <w:pPr>
        <w:pStyle w:val="Normal0"/>
        <w:jc w:val="center"/>
        <w:rPr>
          <w:rFonts w:ascii="Arial" w:eastAsia="Arial" w:hAnsi="Arial" w:cs="Arial"/>
          <w:b/>
        </w:rPr>
      </w:pPr>
      <w:r w:rsidRPr="00950FE8">
        <w:rPr>
          <w:rFonts w:ascii="Arial" w:eastAsia="Arial" w:hAnsi="Arial" w:cs="Arial"/>
          <w:b/>
        </w:rPr>
        <w:t>ESCUELA DE CIENCIAS BIOLÓGICAS</w:t>
      </w:r>
    </w:p>
    <w:p w14:paraId="34582DD1" w14:textId="77777777" w:rsidR="00A12567" w:rsidRPr="00950FE8" w:rsidRDefault="00A12567" w:rsidP="00A12567">
      <w:pPr>
        <w:spacing w:after="0" w:line="240" w:lineRule="auto"/>
        <w:jc w:val="center"/>
        <w:rPr>
          <w:rFonts w:ascii="Arial" w:hAnsi="Arial" w:cs="Arial"/>
          <w:sz w:val="24"/>
          <w:szCs w:val="24"/>
        </w:rPr>
      </w:pPr>
      <w:r w:rsidRPr="00950FE8">
        <w:rPr>
          <w:rFonts w:ascii="Arial" w:eastAsia="Arial" w:hAnsi="Arial" w:cs="Arial"/>
          <w:b/>
          <w:sz w:val="24"/>
          <w:szCs w:val="24"/>
        </w:rPr>
        <w:t>MAESTRÍA EN ENSEÑANZA DE LAS CIENCIAS NATURALES</w:t>
      </w:r>
    </w:p>
    <w:p w14:paraId="35E28BBC" w14:textId="77777777" w:rsidR="00A12567" w:rsidRPr="00950FE8" w:rsidRDefault="00A12567" w:rsidP="00A12567">
      <w:pPr>
        <w:spacing w:after="0" w:line="240" w:lineRule="auto"/>
        <w:rPr>
          <w:rFonts w:ascii="Arial" w:hAnsi="Arial" w:cs="Arial"/>
          <w:sz w:val="24"/>
          <w:szCs w:val="24"/>
        </w:rPr>
      </w:pPr>
    </w:p>
    <w:p w14:paraId="4F1778D9" w14:textId="77777777" w:rsidR="00A12567" w:rsidRPr="00950FE8" w:rsidRDefault="00A12567" w:rsidP="00A12567">
      <w:pPr>
        <w:spacing w:after="0" w:line="240" w:lineRule="auto"/>
        <w:rPr>
          <w:rFonts w:ascii="Arial" w:hAnsi="Arial" w:cs="Arial"/>
          <w:sz w:val="24"/>
          <w:szCs w:val="24"/>
        </w:rPr>
      </w:pPr>
    </w:p>
    <w:p w14:paraId="5283F698" w14:textId="77777777" w:rsidR="00A12567" w:rsidRPr="00950FE8" w:rsidRDefault="00A12567" w:rsidP="00A12567">
      <w:pPr>
        <w:spacing w:after="0" w:line="240" w:lineRule="auto"/>
        <w:rPr>
          <w:rFonts w:ascii="Arial" w:hAnsi="Arial" w:cs="Arial"/>
          <w:sz w:val="24"/>
          <w:szCs w:val="24"/>
        </w:rPr>
      </w:pPr>
    </w:p>
    <w:p w14:paraId="2B98164A" w14:textId="77777777" w:rsidR="00A12567" w:rsidRPr="00950FE8" w:rsidRDefault="00A12567" w:rsidP="00A12567">
      <w:pPr>
        <w:pStyle w:val="Ttulo"/>
        <w:spacing w:after="0"/>
        <w:jc w:val="center"/>
        <w:rPr>
          <w:rFonts w:ascii="Arial" w:hAnsi="Arial" w:cs="Arial"/>
          <w:sz w:val="24"/>
          <w:szCs w:val="24"/>
        </w:rPr>
      </w:pPr>
      <w:r w:rsidRPr="00950FE8">
        <w:rPr>
          <w:rFonts w:ascii="Arial" w:hAnsi="Arial" w:cs="Arial"/>
          <w:sz w:val="24"/>
          <w:szCs w:val="24"/>
        </w:rPr>
        <w:t xml:space="preserve">REGLAMENTO INTERNO </w:t>
      </w:r>
    </w:p>
    <w:p w14:paraId="049BCC09" w14:textId="77777777" w:rsidR="00A12567" w:rsidRPr="00950FE8" w:rsidRDefault="00A12567" w:rsidP="00A12567">
      <w:pPr>
        <w:pStyle w:val="Ttulo"/>
        <w:spacing w:after="0"/>
        <w:jc w:val="center"/>
        <w:rPr>
          <w:rFonts w:ascii="Arial" w:hAnsi="Arial" w:cs="Arial"/>
          <w:sz w:val="24"/>
          <w:szCs w:val="24"/>
        </w:rPr>
      </w:pPr>
      <w:r w:rsidRPr="00950FE8">
        <w:rPr>
          <w:rFonts w:ascii="Arial" w:hAnsi="Arial" w:cs="Arial"/>
          <w:sz w:val="24"/>
          <w:szCs w:val="24"/>
        </w:rPr>
        <w:t>PROGRAMA DE MAESTRÍA EN ENSEÑANZA DE LAS CIENCIAS NATURALES</w:t>
      </w:r>
    </w:p>
    <w:p w14:paraId="67EF1CC1" w14:textId="77777777" w:rsidR="00A12567" w:rsidRPr="00950FE8" w:rsidRDefault="00A12567" w:rsidP="00A12567">
      <w:pPr>
        <w:spacing w:after="0" w:line="240" w:lineRule="auto"/>
        <w:rPr>
          <w:rFonts w:ascii="Arial" w:hAnsi="Arial" w:cs="Arial"/>
          <w:sz w:val="24"/>
          <w:szCs w:val="24"/>
        </w:rPr>
      </w:pPr>
    </w:p>
    <w:p w14:paraId="5B2F0DC0" w14:textId="77777777" w:rsidR="00A12567" w:rsidRPr="00950FE8" w:rsidRDefault="00A12567" w:rsidP="00A12567">
      <w:pPr>
        <w:spacing w:after="0" w:line="240" w:lineRule="auto"/>
        <w:rPr>
          <w:rFonts w:ascii="Arial" w:hAnsi="Arial" w:cs="Arial"/>
          <w:sz w:val="24"/>
          <w:szCs w:val="24"/>
        </w:rPr>
      </w:pPr>
    </w:p>
    <w:p w14:paraId="372F5F55" w14:textId="77777777" w:rsidR="00A12567" w:rsidRPr="00950FE8" w:rsidRDefault="00A12567" w:rsidP="00A12567">
      <w:pPr>
        <w:spacing w:after="0" w:line="240" w:lineRule="auto"/>
        <w:rPr>
          <w:rFonts w:ascii="Arial" w:hAnsi="Arial" w:cs="Arial"/>
          <w:sz w:val="24"/>
          <w:szCs w:val="24"/>
        </w:rPr>
      </w:pPr>
    </w:p>
    <w:p w14:paraId="2F691EE4" w14:textId="77777777" w:rsidR="00A12567" w:rsidRPr="00950FE8" w:rsidRDefault="00A12567" w:rsidP="00A12567">
      <w:pPr>
        <w:spacing w:after="0" w:line="240" w:lineRule="auto"/>
        <w:jc w:val="center"/>
        <w:rPr>
          <w:rFonts w:ascii="Arial" w:hAnsi="Arial" w:cs="Arial"/>
          <w:i/>
          <w:iCs/>
          <w:sz w:val="24"/>
          <w:szCs w:val="24"/>
        </w:rPr>
      </w:pPr>
      <w:r w:rsidRPr="00950FE8">
        <w:rPr>
          <w:rFonts w:ascii="Arial" w:hAnsi="Arial" w:cs="Arial"/>
          <w:i/>
          <w:iCs/>
          <w:sz w:val="24"/>
          <w:szCs w:val="24"/>
        </w:rPr>
        <w:t>APROBADO POR EL COMITÉ DE GESTIÓN ACADÉMICA DE LA MAESTRÍA EN ENSEÑANZA DE LAS CIENCIAS NATURALES SESIÓN ORDINARIA N0 2-2025 CELEBRADA EL LUNES  10 DE MARZO DEL, ACTA N0. 2</w:t>
      </w:r>
    </w:p>
    <w:p w14:paraId="6ED2D097" w14:textId="77777777" w:rsidR="00A12567" w:rsidRPr="00950FE8" w:rsidRDefault="00A12567" w:rsidP="00A12567">
      <w:pPr>
        <w:spacing w:after="0" w:line="240" w:lineRule="auto"/>
        <w:rPr>
          <w:rFonts w:ascii="Arial" w:hAnsi="Arial" w:cs="Arial"/>
          <w:sz w:val="24"/>
          <w:szCs w:val="24"/>
        </w:rPr>
      </w:pPr>
    </w:p>
    <w:p w14:paraId="289920CD" w14:textId="77777777" w:rsidR="00A12567" w:rsidRPr="00950FE8" w:rsidRDefault="00A12567" w:rsidP="00A12567">
      <w:pPr>
        <w:spacing w:after="0" w:line="240" w:lineRule="auto"/>
        <w:rPr>
          <w:rFonts w:ascii="Arial" w:hAnsi="Arial" w:cs="Arial"/>
          <w:sz w:val="24"/>
          <w:szCs w:val="24"/>
        </w:rPr>
      </w:pPr>
    </w:p>
    <w:p w14:paraId="158C1A56" w14:textId="77777777" w:rsidR="00A12567" w:rsidRPr="00950FE8" w:rsidRDefault="00A12567" w:rsidP="00A12567">
      <w:pPr>
        <w:spacing w:after="0" w:line="240" w:lineRule="auto"/>
        <w:rPr>
          <w:rFonts w:ascii="Arial" w:hAnsi="Arial" w:cs="Arial"/>
          <w:sz w:val="24"/>
          <w:szCs w:val="24"/>
        </w:rPr>
      </w:pPr>
    </w:p>
    <w:p w14:paraId="3ADB221F"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r w:rsidRPr="00950FE8">
        <w:rPr>
          <w:rFonts w:ascii="Arial" w:hAnsi="Arial" w:cs="Arial"/>
          <w:bCs/>
          <w:color w:val="0F4761"/>
          <w:szCs w:val="24"/>
        </w:rPr>
        <w:fldChar w:fldCharType="begin"/>
      </w:r>
      <w:r w:rsidRPr="00950FE8">
        <w:rPr>
          <w:rFonts w:ascii="Arial" w:hAnsi="Arial" w:cs="Arial"/>
          <w:bCs/>
          <w:color w:val="0F4761"/>
          <w:szCs w:val="24"/>
        </w:rPr>
        <w:instrText xml:space="preserve"> TOC \o "1-3" \h \z \u </w:instrText>
      </w:r>
      <w:r w:rsidRPr="00950FE8">
        <w:rPr>
          <w:rFonts w:ascii="Arial" w:hAnsi="Arial" w:cs="Arial"/>
          <w:bCs/>
          <w:color w:val="0F4761"/>
          <w:szCs w:val="24"/>
        </w:rPr>
        <w:fldChar w:fldCharType="separate"/>
      </w:r>
    </w:p>
    <w:p w14:paraId="03B8C0AE"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589" w:history="1">
        <w:r w:rsidRPr="00950FE8">
          <w:rPr>
            <w:rStyle w:val="Hipervnculo"/>
            <w:rFonts w:ascii="Arial" w:hAnsi="Arial" w:cs="Arial"/>
            <w:noProof/>
            <w:szCs w:val="24"/>
          </w:rPr>
          <w:t>PRESENTACIÓN</w:t>
        </w:r>
      </w:hyperlink>
    </w:p>
    <w:p w14:paraId="61C47647"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590" w:history="1">
        <w:r w:rsidRPr="00950FE8">
          <w:rPr>
            <w:rStyle w:val="Hipervnculo"/>
            <w:rFonts w:ascii="Arial" w:hAnsi="Arial" w:cs="Arial"/>
            <w:noProof/>
            <w:szCs w:val="24"/>
          </w:rPr>
          <w:t>CAPÍTULO I</w:t>
        </w:r>
      </w:hyperlink>
    </w:p>
    <w:p w14:paraId="48FA5BEE"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591" w:history="1">
        <w:r w:rsidRPr="00950FE8">
          <w:rPr>
            <w:rStyle w:val="Hipervnculo"/>
            <w:rFonts w:ascii="Arial" w:hAnsi="Arial" w:cs="Arial"/>
            <w:noProof/>
            <w:szCs w:val="24"/>
          </w:rPr>
          <w:t>DISPOSICIONES GENERALES</w:t>
        </w:r>
      </w:hyperlink>
    </w:p>
    <w:p w14:paraId="47A5A702"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2" w:history="1">
        <w:r w:rsidRPr="00950FE8">
          <w:rPr>
            <w:rStyle w:val="Hipervnculo"/>
            <w:rFonts w:ascii="Arial" w:hAnsi="Arial" w:cs="Arial"/>
            <w:noProof/>
            <w:szCs w:val="24"/>
          </w:rPr>
          <w:t>ARTÍCULO 1.  DEFINICIÓN</w:t>
        </w:r>
      </w:hyperlink>
    </w:p>
    <w:p w14:paraId="3904C0A2"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3" w:history="1">
        <w:r w:rsidRPr="00950FE8">
          <w:rPr>
            <w:rStyle w:val="Hipervnculo"/>
            <w:rFonts w:ascii="Arial" w:hAnsi="Arial" w:cs="Arial"/>
            <w:noProof/>
            <w:szCs w:val="24"/>
          </w:rPr>
          <w:t>ARTÍCULO 2.  MISIÓN</w:t>
        </w:r>
      </w:hyperlink>
    </w:p>
    <w:p w14:paraId="065ED694"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4" w:history="1">
        <w:r w:rsidRPr="00950FE8">
          <w:rPr>
            <w:rStyle w:val="Hipervnculo"/>
            <w:rFonts w:ascii="Arial" w:hAnsi="Arial" w:cs="Arial"/>
            <w:noProof/>
            <w:szCs w:val="24"/>
          </w:rPr>
          <w:t>ARTÍCULO 3.  VISIÓN</w:t>
        </w:r>
      </w:hyperlink>
    </w:p>
    <w:p w14:paraId="7F5AA96E"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5" w:history="1">
        <w:r w:rsidRPr="00950FE8">
          <w:rPr>
            <w:rStyle w:val="Hipervnculo"/>
            <w:rFonts w:ascii="Arial" w:hAnsi="Arial" w:cs="Arial"/>
            <w:noProof/>
            <w:szCs w:val="24"/>
          </w:rPr>
          <w:t>ARTÍCULO 4.  MODALIDAD</w:t>
        </w:r>
      </w:hyperlink>
    </w:p>
    <w:p w14:paraId="5422CD9B"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6" w:history="1">
        <w:r w:rsidRPr="00950FE8">
          <w:rPr>
            <w:rStyle w:val="Hipervnculo"/>
            <w:rFonts w:ascii="Arial" w:hAnsi="Arial" w:cs="Arial"/>
            <w:noProof/>
            <w:szCs w:val="24"/>
          </w:rPr>
          <w:t>ARTÍCULO 5. PERFIL DE INGRESO</w:t>
        </w:r>
      </w:hyperlink>
    </w:p>
    <w:p w14:paraId="56369BD5"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597" w:history="1">
        <w:r w:rsidRPr="00950FE8">
          <w:rPr>
            <w:rStyle w:val="Hipervnculo"/>
            <w:rFonts w:ascii="Arial" w:hAnsi="Arial" w:cs="Arial"/>
            <w:noProof/>
            <w:szCs w:val="24"/>
          </w:rPr>
          <w:t>CAPÍTULO II</w:t>
        </w:r>
      </w:hyperlink>
    </w:p>
    <w:p w14:paraId="08052322"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598" w:history="1">
        <w:r w:rsidRPr="00950FE8">
          <w:rPr>
            <w:rStyle w:val="Hipervnculo"/>
            <w:rFonts w:ascii="Arial" w:hAnsi="Arial" w:cs="Arial"/>
            <w:noProof/>
            <w:szCs w:val="24"/>
          </w:rPr>
          <w:t>DISPOSICIONES ESPECÍFICAS</w:t>
        </w:r>
      </w:hyperlink>
    </w:p>
    <w:p w14:paraId="48218048"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599" w:history="1">
        <w:r w:rsidRPr="00950FE8">
          <w:rPr>
            <w:rStyle w:val="Hipervnculo"/>
            <w:rFonts w:ascii="Arial" w:hAnsi="Arial" w:cs="Arial"/>
            <w:noProof/>
            <w:szCs w:val="24"/>
          </w:rPr>
          <w:t>ARTÍCULO 6.  OBJETIVO GENERAL</w:t>
        </w:r>
      </w:hyperlink>
    </w:p>
    <w:p w14:paraId="48431516"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0" w:history="1">
        <w:r w:rsidRPr="00950FE8">
          <w:rPr>
            <w:rStyle w:val="Hipervnculo"/>
            <w:rFonts w:ascii="Arial" w:hAnsi="Arial" w:cs="Arial"/>
            <w:noProof/>
            <w:szCs w:val="24"/>
          </w:rPr>
          <w:t>ARTÍCULO 7. OBJETIVOS ESPECÍFICOS</w:t>
        </w:r>
      </w:hyperlink>
    </w:p>
    <w:p w14:paraId="508CB90B"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01" w:history="1">
        <w:r w:rsidRPr="00950FE8">
          <w:rPr>
            <w:rStyle w:val="Hipervnculo"/>
            <w:rFonts w:ascii="Arial" w:hAnsi="Arial" w:cs="Arial"/>
            <w:noProof/>
            <w:szCs w:val="24"/>
          </w:rPr>
          <w:t>CAPÍTULO III</w:t>
        </w:r>
      </w:hyperlink>
    </w:p>
    <w:p w14:paraId="41A3C2D9"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02" w:history="1">
        <w:r w:rsidRPr="00950FE8">
          <w:rPr>
            <w:rStyle w:val="Hipervnculo"/>
            <w:rFonts w:ascii="Arial" w:hAnsi="Arial" w:cs="Arial"/>
            <w:noProof/>
            <w:szCs w:val="24"/>
          </w:rPr>
          <w:t>ESTRUCTURA ORGANIZATIVA Y FUNCIONES</w:t>
        </w:r>
      </w:hyperlink>
    </w:p>
    <w:p w14:paraId="4276CF3B"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3" w:history="1">
        <w:r w:rsidRPr="00950FE8">
          <w:rPr>
            <w:rStyle w:val="Hipervnculo"/>
            <w:rFonts w:ascii="Arial" w:hAnsi="Arial" w:cs="Arial"/>
            <w:noProof/>
            <w:szCs w:val="24"/>
          </w:rPr>
          <w:t>ARTÍCULO 8.  INTEGRACIÓN DEL CGA</w:t>
        </w:r>
      </w:hyperlink>
    </w:p>
    <w:p w14:paraId="62F8E073"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4" w:history="1">
        <w:r w:rsidRPr="00950FE8">
          <w:rPr>
            <w:rStyle w:val="Hipervnculo"/>
            <w:rFonts w:ascii="Arial" w:hAnsi="Arial" w:cs="Arial"/>
            <w:noProof/>
            <w:szCs w:val="24"/>
          </w:rPr>
          <w:t>ARTÍCULO 9. REQUISITOS PARA FORMAR PARTE DEL CGA</w:t>
        </w:r>
      </w:hyperlink>
    </w:p>
    <w:p w14:paraId="00C789B4"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5" w:history="1">
        <w:r w:rsidRPr="00950FE8">
          <w:rPr>
            <w:rStyle w:val="Hipervnculo"/>
            <w:rFonts w:ascii="Arial" w:hAnsi="Arial" w:cs="Arial"/>
            <w:noProof/>
            <w:szCs w:val="24"/>
          </w:rPr>
          <w:t>ARTÍCULO 10 DEL NOMBRAMIENTO DE LOS MIEMBROS DEL CGA</w:t>
        </w:r>
      </w:hyperlink>
    </w:p>
    <w:p w14:paraId="01FA5D6A"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6" w:history="1">
        <w:r w:rsidRPr="00950FE8">
          <w:rPr>
            <w:rStyle w:val="Hipervnculo"/>
            <w:rFonts w:ascii="Arial" w:hAnsi="Arial" w:cs="Arial"/>
            <w:noProof/>
            <w:szCs w:val="24"/>
          </w:rPr>
          <w:t>ARTÍCULO 11. DE LAS FORMAS Y MOTIVOS DE LA DESTITUCIÓN DE LOS INTEGRANTES DEL CGA</w:t>
        </w:r>
      </w:hyperlink>
    </w:p>
    <w:p w14:paraId="7CDE66A0"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7" w:history="1">
        <w:r w:rsidRPr="00950FE8">
          <w:rPr>
            <w:rStyle w:val="Hipervnculo"/>
            <w:rFonts w:ascii="Arial" w:hAnsi="Arial" w:cs="Arial"/>
            <w:noProof/>
            <w:szCs w:val="24"/>
          </w:rPr>
          <w:t>ARTÍCULO 12. PROCEDIMIENTO PARA LA DESTITUCIÓN DE LOS INTEGRANTES DEL CGA</w:t>
        </w:r>
      </w:hyperlink>
    </w:p>
    <w:p w14:paraId="7B13F986"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8" w:history="1">
        <w:r w:rsidRPr="00950FE8">
          <w:rPr>
            <w:rStyle w:val="Hipervnculo"/>
            <w:rFonts w:ascii="Arial" w:hAnsi="Arial" w:cs="Arial"/>
            <w:noProof/>
            <w:szCs w:val="24"/>
          </w:rPr>
          <w:t>ARTÍCULO 13.  FUNCIONES DEL CGA</w:t>
        </w:r>
      </w:hyperlink>
    </w:p>
    <w:p w14:paraId="485882D7"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09" w:history="1">
        <w:r w:rsidRPr="00950FE8">
          <w:rPr>
            <w:rStyle w:val="Hipervnculo"/>
            <w:rFonts w:ascii="Arial" w:hAnsi="Arial" w:cs="Arial"/>
            <w:noProof/>
            <w:szCs w:val="24"/>
          </w:rPr>
          <w:t>ARTÍCULO 14. NOMBRAMIENTO DE LA PERSONA COORDINADORA DEL PROMEC</w:t>
        </w:r>
      </w:hyperlink>
    </w:p>
    <w:p w14:paraId="06A04102"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0" w:history="1">
        <w:r w:rsidRPr="00950FE8">
          <w:rPr>
            <w:rStyle w:val="Hipervnculo"/>
            <w:rFonts w:ascii="Arial" w:hAnsi="Arial" w:cs="Arial"/>
            <w:noProof/>
            <w:szCs w:val="24"/>
          </w:rPr>
          <w:t>ARTÍCULO 15. REQUISITOS DE LA PERSONA COORDINADORA DEL PROMEC</w:t>
        </w:r>
      </w:hyperlink>
    </w:p>
    <w:p w14:paraId="4CEAA778"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1" w:history="1">
        <w:r w:rsidRPr="00950FE8">
          <w:rPr>
            <w:rStyle w:val="Hipervnculo"/>
            <w:rFonts w:ascii="Arial" w:hAnsi="Arial" w:cs="Arial"/>
            <w:noProof/>
            <w:szCs w:val="24"/>
          </w:rPr>
          <w:t>ARTÍCULO 16. FUNCIONES LA PERSONA COORDINADORA DEL PROMEC</w:t>
        </w:r>
        <w:r w:rsidRPr="00950FE8">
          <w:rPr>
            <w:rFonts w:ascii="Arial" w:hAnsi="Arial" w:cs="Arial"/>
            <w:noProof/>
            <w:webHidden/>
            <w:szCs w:val="24"/>
          </w:rPr>
          <w:tab/>
        </w:r>
      </w:hyperlink>
    </w:p>
    <w:p w14:paraId="612773D8"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12" w:history="1">
        <w:r w:rsidRPr="00950FE8">
          <w:rPr>
            <w:rStyle w:val="Hipervnculo"/>
            <w:rFonts w:ascii="Arial" w:hAnsi="Arial" w:cs="Arial"/>
            <w:noProof/>
            <w:szCs w:val="24"/>
          </w:rPr>
          <w:t>CAPÍTULO IV</w:t>
        </w:r>
      </w:hyperlink>
    </w:p>
    <w:p w14:paraId="419409B9"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13" w:history="1">
        <w:r w:rsidRPr="00950FE8">
          <w:rPr>
            <w:rStyle w:val="Hipervnculo"/>
            <w:rFonts w:ascii="Arial" w:hAnsi="Arial" w:cs="Arial"/>
            <w:noProof/>
            <w:szCs w:val="24"/>
          </w:rPr>
          <w:t>DEL PERSONAL ACADÉMICO, ADMINISTRATIVO Y ESTUDIANTES</w:t>
        </w:r>
      </w:hyperlink>
    </w:p>
    <w:p w14:paraId="6745D965"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4" w:history="1">
        <w:r w:rsidRPr="00950FE8">
          <w:rPr>
            <w:rStyle w:val="Hipervnculo"/>
            <w:rFonts w:ascii="Arial" w:hAnsi="Arial" w:cs="Arial"/>
            <w:noProof/>
            <w:szCs w:val="24"/>
          </w:rPr>
          <w:t>ARTÍCULO 17.  DEL PROCESO DE ADMISIÓN</w:t>
        </w:r>
      </w:hyperlink>
    </w:p>
    <w:p w14:paraId="7DB1D3B3"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5" w:history="1">
        <w:r w:rsidRPr="00950FE8">
          <w:rPr>
            <w:rStyle w:val="Hipervnculo"/>
            <w:rFonts w:ascii="Arial" w:hAnsi="Arial" w:cs="Arial"/>
            <w:noProof/>
            <w:szCs w:val="24"/>
          </w:rPr>
          <w:t>ARTÍCULO 18.  PERMANENCIA DE LA PERSONA ESTUDIANTE EN EL PROMEC</w:t>
        </w:r>
      </w:hyperlink>
    </w:p>
    <w:p w14:paraId="2A137C54"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6" w:history="1">
        <w:r w:rsidRPr="00950FE8">
          <w:rPr>
            <w:rStyle w:val="Hipervnculo"/>
            <w:rFonts w:ascii="Arial" w:hAnsi="Arial" w:cs="Arial"/>
            <w:noProof/>
            <w:szCs w:val="24"/>
          </w:rPr>
          <w:t>ARTÍCULO 19. SANCIONES</w:t>
        </w:r>
      </w:hyperlink>
    </w:p>
    <w:p w14:paraId="4895778F"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7" w:history="1">
        <w:r w:rsidRPr="00950FE8">
          <w:rPr>
            <w:rStyle w:val="Hipervnculo"/>
            <w:rFonts w:ascii="Arial" w:hAnsi="Arial" w:cs="Arial"/>
            <w:noProof/>
            <w:szCs w:val="24"/>
          </w:rPr>
          <w:t>ARTÍCULO 20.  DEL OTORGAMIENTO DE BECAS</w:t>
        </w:r>
      </w:hyperlink>
    </w:p>
    <w:p w14:paraId="29188902"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18" w:history="1">
        <w:r w:rsidRPr="00950FE8">
          <w:rPr>
            <w:rStyle w:val="Hipervnculo"/>
            <w:rFonts w:ascii="Arial" w:hAnsi="Arial" w:cs="Arial"/>
            <w:noProof/>
            <w:szCs w:val="24"/>
          </w:rPr>
          <w:t>ARTÍCULO 21. SUSPENSIÓN DEL BENEFICIO DE LA BECA</w:t>
        </w:r>
      </w:hyperlink>
    </w:p>
    <w:p w14:paraId="2D4CE652"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19" w:history="1">
        <w:r w:rsidRPr="00950FE8">
          <w:rPr>
            <w:rStyle w:val="Hipervnculo"/>
            <w:rFonts w:ascii="Arial" w:hAnsi="Arial" w:cs="Arial"/>
            <w:noProof/>
            <w:szCs w:val="24"/>
          </w:rPr>
          <w:t>CAPÍTULO VI</w:t>
        </w:r>
      </w:hyperlink>
    </w:p>
    <w:p w14:paraId="7A2CB466"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20" w:history="1">
        <w:r w:rsidRPr="00950FE8">
          <w:rPr>
            <w:rStyle w:val="Hipervnculo"/>
            <w:rFonts w:ascii="Arial" w:hAnsi="Arial" w:cs="Arial"/>
            <w:noProof/>
            <w:szCs w:val="24"/>
          </w:rPr>
          <w:t>TRABAJOS FINALES DE GRADUACIÓN</w:t>
        </w:r>
      </w:hyperlink>
    </w:p>
    <w:p w14:paraId="20119A61"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21" w:history="1">
        <w:r w:rsidRPr="00950FE8">
          <w:rPr>
            <w:rStyle w:val="Hipervnculo"/>
            <w:rFonts w:ascii="Arial" w:hAnsi="Arial" w:cs="Arial"/>
            <w:noProof/>
            <w:szCs w:val="24"/>
          </w:rPr>
          <w:t>ARTÍCULO 22.   DE LA CONFORMACIÓN DE LA COMISIÓN DE TRABAJO FINALES DE GRADUCACIÓN</w:t>
        </w:r>
      </w:hyperlink>
    </w:p>
    <w:p w14:paraId="5E5C2F50"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22" w:history="1">
        <w:r w:rsidRPr="00950FE8">
          <w:rPr>
            <w:rStyle w:val="Hipervnculo"/>
            <w:rFonts w:ascii="Arial" w:hAnsi="Arial" w:cs="Arial"/>
            <w:noProof/>
            <w:szCs w:val="24"/>
          </w:rPr>
          <w:t>ARTÍCULO 23. MODALIDADES DE TRABAJO FINAL DE GRADUACIÓN</w:t>
        </w:r>
      </w:hyperlink>
    </w:p>
    <w:p w14:paraId="118FF31F"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23" w:history="1">
        <w:r w:rsidRPr="00950FE8">
          <w:rPr>
            <w:rStyle w:val="Hipervnculo"/>
            <w:rFonts w:ascii="Arial" w:hAnsi="Arial" w:cs="Arial"/>
            <w:noProof/>
            <w:szCs w:val="24"/>
          </w:rPr>
          <w:t>ARTÍCULO 24. TUTORES Y ASESORES</w:t>
        </w:r>
      </w:hyperlink>
    </w:p>
    <w:p w14:paraId="5A6EA4AE"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24" w:history="1">
        <w:r w:rsidRPr="00950FE8">
          <w:rPr>
            <w:rStyle w:val="Hipervnculo"/>
            <w:rFonts w:ascii="Arial" w:hAnsi="Arial" w:cs="Arial"/>
            <w:noProof/>
            <w:szCs w:val="24"/>
          </w:rPr>
          <w:t>ARTÍCULO 25. DE LA DEFENSA DE LOS TFG</w:t>
        </w:r>
      </w:hyperlink>
    </w:p>
    <w:p w14:paraId="61B09ECB"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25" w:history="1">
        <w:r w:rsidRPr="00950FE8">
          <w:rPr>
            <w:rStyle w:val="Hipervnculo"/>
            <w:rFonts w:ascii="Arial" w:hAnsi="Arial" w:cs="Arial"/>
            <w:noProof/>
            <w:szCs w:val="24"/>
          </w:rPr>
          <w:t>CAPÍTULO VII</w:t>
        </w:r>
      </w:hyperlink>
    </w:p>
    <w:p w14:paraId="4FC8CE0D"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26" w:history="1">
        <w:r w:rsidRPr="00950FE8">
          <w:rPr>
            <w:rStyle w:val="Hipervnculo"/>
            <w:rFonts w:ascii="Arial" w:hAnsi="Arial" w:cs="Arial"/>
            <w:noProof/>
            <w:szCs w:val="24"/>
          </w:rPr>
          <w:t>DE LOS REQUISITOS DE GRADUACIÓN</w:t>
        </w:r>
      </w:hyperlink>
    </w:p>
    <w:p w14:paraId="6595AFAC"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27" w:history="1">
        <w:r w:rsidRPr="00950FE8">
          <w:rPr>
            <w:rStyle w:val="Hipervnculo"/>
            <w:rFonts w:ascii="Arial" w:hAnsi="Arial" w:cs="Arial"/>
            <w:noProof/>
            <w:szCs w:val="24"/>
          </w:rPr>
          <w:t>ARTÍCULO 26. REQUISITOS DE GRADUACIÓN</w:t>
        </w:r>
      </w:hyperlink>
    </w:p>
    <w:p w14:paraId="3A81495A"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28" w:history="1">
        <w:r w:rsidRPr="00950FE8">
          <w:rPr>
            <w:rStyle w:val="Hipervnculo"/>
            <w:rFonts w:ascii="Arial" w:hAnsi="Arial" w:cs="Arial"/>
            <w:noProof/>
            <w:szCs w:val="24"/>
          </w:rPr>
          <w:t>CAPÍTULO VIII</w:t>
        </w:r>
      </w:hyperlink>
    </w:p>
    <w:p w14:paraId="0CE7E2CE" w14:textId="77777777" w:rsidR="00A12567" w:rsidRPr="00E21CAB" w:rsidRDefault="00A12567" w:rsidP="00A12567">
      <w:pPr>
        <w:pStyle w:val="TDC1"/>
        <w:tabs>
          <w:tab w:val="right" w:leader="dot" w:pos="8494"/>
        </w:tabs>
        <w:spacing w:after="0" w:line="240" w:lineRule="auto"/>
        <w:ind w:left="0" w:hanging="2"/>
        <w:rPr>
          <w:rFonts w:ascii="Arial" w:eastAsia="Times New Roman" w:hAnsi="Arial" w:cs="Arial"/>
          <w:noProof/>
          <w:kern w:val="2"/>
          <w:szCs w:val="24"/>
        </w:rPr>
      </w:pPr>
      <w:hyperlink w:anchor="_Toc207618629" w:history="1">
        <w:r w:rsidRPr="00950FE8">
          <w:rPr>
            <w:rStyle w:val="Hipervnculo"/>
            <w:rFonts w:ascii="Arial" w:hAnsi="Arial" w:cs="Arial"/>
            <w:noProof/>
            <w:szCs w:val="24"/>
          </w:rPr>
          <w:t>DE LA EVALUACIÓN DEL PROMEC</w:t>
        </w:r>
      </w:hyperlink>
    </w:p>
    <w:p w14:paraId="36F4BBE6"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30" w:history="1">
        <w:r w:rsidRPr="00950FE8">
          <w:rPr>
            <w:rStyle w:val="Hipervnculo"/>
            <w:rFonts w:ascii="Arial" w:hAnsi="Arial" w:cs="Arial"/>
            <w:noProof/>
            <w:szCs w:val="24"/>
          </w:rPr>
          <w:t>ARTÍCULO 27.  EVALUACIÓN DEL PROMEC</w:t>
        </w:r>
      </w:hyperlink>
    </w:p>
    <w:p w14:paraId="65D92FD5" w14:textId="77777777" w:rsidR="00A12567" w:rsidRPr="00E21CAB" w:rsidRDefault="00A12567" w:rsidP="00A12567">
      <w:pPr>
        <w:pStyle w:val="TDC3"/>
        <w:tabs>
          <w:tab w:val="right" w:leader="dot" w:pos="8494"/>
        </w:tabs>
        <w:spacing w:after="0" w:line="240" w:lineRule="auto"/>
        <w:ind w:left="0" w:hanging="2"/>
        <w:rPr>
          <w:rFonts w:ascii="Arial" w:eastAsia="Times New Roman" w:hAnsi="Arial" w:cs="Arial"/>
          <w:noProof/>
          <w:kern w:val="2"/>
          <w:szCs w:val="24"/>
        </w:rPr>
      </w:pPr>
      <w:hyperlink w:anchor="_Toc207618631" w:history="1">
        <w:r w:rsidRPr="00950FE8">
          <w:rPr>
            <w:rStyle w:val="Hipervnculo"/>
            <w:rFonts w:ascii="Arial" w:hAnsi="Arial" w:cs="Arial"/>
            <w:noProof/>
            <w:szCs w:val="24"/>
          </w:rPr>
          <w:t>ARTÍCULO 28. DE LOS ASPECTOS NO CONTEMPLADOS EN ESTE REGLAMENTO</w:t>
        </w:r>
      </w:hyperlink>
    </w:p>
    <w:p w14:paraId="580CF0F1" w14:textId="77777777" w:rsidR="00A12567" w:rsidRPr="00950FE8" w:rsidRDefault="00A12567" w:rsidP="00A12567">
      <w:pPr>
        <w:pStyle w:val="Normal0"/>
        <w:jc w:val="both"/>
        <w:rPr>
          <w:rFonts w:ascii="Arial" w:hAnsi="Arial" w:cs="Arial"/>
          <w:bCs w:val="0"/>
          <w:color w:val="0F4761"/>
          <w:lang w:eastAsia="es-CR"/>
        </w:rPr>
      </w:pPr>
      <w:r w:rsidRPr="00950FE8">
        <w:rPr>
          <w:rFonts w:ascii="Arial" w:hAnsi="Arial" w:cs="Arial"/>
          <w:bCs w:val="0"/>
          <w:color w:val="0F4761"/>
          <w:lang w:eastAsia="es-CR"/>
        </w:rPr>
        <w:fldChar w:fldCharType="end"/>
      </w:r>
    </w:p>
    <w:p w14:paraId="03844358" w14:textId="77777777" w:rsidR="00A12567" w:rsidRPr="00950FE8" w:rsidRDefault="00A12567" w:rsidP="00A12567">
      <w:pPr>
        <w:spacing w:after="0" w:line="240" w:lineRule="auto"/>
        <w:rPr>
          <w:rFonts w:ascii="Arial" w:hAnsi="Arial" w:cs="Arial"/>
          <w:sz w:val="24"/>
          <w:szCs w:val="24"/>
        </w:rPr>
      </w:pPr>
    </w:p>
    <w:p w14:paraId="041828C4" w14:textId="77777777" w:rsidR="00A12567" w:rsidRDefault="00A12567" w:rsidP="00A12567">
      <w:pPr>
        <w:pStyle w:val="Ttulo1"/>
        <w:spacing w:before="0" w:after="0" w:line="240" w:lineRule="auto"/>
        <w:rPr>
          <w:rFonts w:ascii="Arial" w:hAnsi="Arial" w:cs="Arial"/>
          <w:sz w:val="24"/>
          <w:szCs w:val="24"/>
        </w:rPr>
      </w:pPr>
      <w:bookmarkStart w:id="0" w:name="_Toc207618589"/>
      <w:r w:rsidRPr="00950FE8">
        <w:rPr>
          <w:rFonts w:ascii="Arial" w:hAnsi="Arial" w:cs="Arial"/>
          <w:sz w:val="24"/>
          <w:szCs w:val="24"/>
        </w:rPr>
        <w:t>PRESENTACIÓN</w:t>
      </w:r>
      <w:bookmarkEnd w:id="0"/>
    </w:p>
    <w:p w14:paraId="2DE0979C" w14:textId="77777777" w:rsidR="00A12567" w:rsidRPr="00E21CAB" w:rsidRDefault="00A12567" w:rsidP="00A12567"/>
    <w:p w14:paraId="1C24FC30" w14:textId="77777777" w:rsidR="00A12567" w:rsidRPr="00E21CAB" w:rsidRDefault="00A12567" w:rsidP="00A12567">
      <w:pPr>
        <w:spacing w:after="0" w:line="240" w:lineRule="auto"/>
        <w:jc w:val="both"/>
        <w:rPr>
          <w:rFonts w:ascii="Arial" w:hAnsi="Arial" w:cs="Arial"/>
          <w:color w:val="000000"/>
          <w:sz w:val="24"/>
          <w:szCs w:val="24"/>
        </w:rPr>
      </w:pPr>
      <w:r w:rsidRPr="00E21CAB">
        <w:rPr>
          <w:rFonts w:ascii="Arial" w:hAnsi="Arial" w:cs="Arial"/>
          <w:color w:val="000000"/>
          <w:sz w:val="24"/>
          <w:szCs w:val="24"/>
        </w:rPr>
        <w:t xml:space="preserve">La Maestría en Enseñanza de las Ciencias Naturales es un plan de estudios que está adscrito a la Escuela de Ciencias Biológicas mediante acuerdo UNA-AS-ECB-ACUE-011-2021 y es compartido por la División de </w:t>
      </w:r>
      <w:proofErr w:type="spellStart"/>
      <w:r w:rsidRPr="00E21CAB">
        <w:rPr>
          <w:rFonts w:ascii="Arial" w:hAnsi="Arial" w:cs="Arial"/>
          <w:color w:val="000000"/>
          <w:sz w:val="24"/>
          <w:szCs w:val="24"/>
        </w:rPr>
        <w:t>Educología</w:t>
      </w:r>
      <w:proofErr w:type="spellEnd"/>
      <w:r w:rsidRPr="00E21CAB">
        <w:rPr>
          <w:rFonts w:ascii="Arial" w:hAnsi="Arial" w:cs="Arial"/>
          <w:color w:val="000000"/>
          <w:sz w:val="24"/>
          <w:szCs w:val="24"/>
        </w:rPr>
        <w:t xml:space="preserve"> (DE) del Centro de </w:t>
      </w:r>
      <w:r w:rsidRPr="00E21CAB">
        <w:rPr>
          <w:rFonts w:ascii="Arial" w:hAnsi="Arial" w:cs="Arial"/>
          <w:color w:val="000000"/>
          <w:sz w:val="24"/>
          <w:szCs w:val="24"/>
        </w:rPr>
        <w:lastRenderedPageBreak/>
        <w:t xml:space="preserve">Investigación y Docencia en Educación (CIDE) mediante acuerdo UNA-AS-DED-ACUE-08-2020 y la Escuela de Química (EQ) UNA-AS-EQ-ACUE-022-2022, unidad que pertenece a la Facultad de Ciencias Exactas y Naturales (FCEN), siendo una carrera tripartita y administrada curricularmente por el Comité de Gestión Académica (CGA). En este reglamento se norma la estructura organizativa de este posgrado y su gestión, así como aquello relacionado con su personal docente y administrativo y su estudiantado.  </w:t>
      </w:r>
    </w:p>
    <w:p w14:paraId="51EB7FF9" w14:textId="77777777" w:rsidR="00A12567" w:rsidRPr="00950FE8" w:rsidRDefault="00A12567" w:rsidP="00A12567">
      <w:pPr>
        <w:pStyle w:val="Ttulo1"/>
        <w:spacing w:before="0" w:after="0" w:line="240" w:lineRule="auto"/>
        <w:jc w:val="center"/>
        <w:rPr>
          <w:rFonts w:ascii="Arial" w:hAnsi="Arial" w:cs="Arial"/>
          <w:sz w:val="24"/>
          <w:szCs w:val="24"/>
        </w:rPr>
      </w:pPr>
    </w:p>
    <w:p w14:paraId="529958AF" w14:textId="77777777" w:rsidR="00A12567" w:rsidRPr="00950FE8" w:rsidRDefault="00A12567" w:rsidP="00A12567">
      <w:pPr>
        <w:pStyle w:val="Ttulo1"/>
        <w:spacing w:before="0" w:after="0" w:line="240" w:lineRule="auto"/>
        <w:jc w:val="center"/>
        <w:rPr>
          <w:rFonts w:ascii="Arial" w:hAnsi="Arial" w:cs="Arial"/>
          <w:sz w:val="24"/>
          <w:szCs w:val="24"/>
        </w:rPr>
      </w:pPr>
    </w:p>
    <w:p w14:paraId="5FEC1A9F" w14:textId="77777777" w:rsidR="00A12567" w:rsidRPr="00950FE8" w:rsidRDefault="00A12567" w:rsidP="00A12567">
      <w:pPr>
        <w:pStyle w:val="Ttulo1"/>
        <w:spacing w:before="0" w:after="0" w:line="240" w:lineRule="auto"/>
        <w:jc w:val="center"/>
        <w:rPr>
          <w:rFonts w:ascii="Arial" w:hAnsi="Arial" w:cs="Arial"/>
          <w:sz w:val="24"/>
          <w:szCs w:val="24"/>
        </w:rPr>
      </w:pPr>
      <w:bookmarkStart w:id="1" w:name="_Toc207618590"/>
      <w:r w:rsidRPr="00950FE8">
        <w:rPr>
          <w:rFonts w:ascii="Arial" w:hAnsi="Arial" w:cs="Arial"/>
          <w:sz w:val="24"/>
          <w:szCs w:val="24"/>
        </w:rPr>
        <w:t>CAPÍTULO I</w:t>
      </w:r>
      <w:bookmarkEnd w:id="1"/>
      <w:r w:rsidRPr="00950FE8">
        <w:rPr>
          <w:rFonts w:ascii="Arial" w:hAnsi="Arial" w:cs="Arial"/>
          <w:sz w:val="24"/>
          <w:szCs w:val="24"/>
        </w:rPr>
        <w:t xml:space="preserve"> </w:t>
      </w:r>
    </w:p>
    <w:p w14:paraId="7FC638EC" w14:textId="77777777" w:rsidR="00A12567" w:rsidRDefault="00A12567" w:rsidP="00A12567">
      <w:pPr>
        <w:pStyle w:val="Ttulo1"/>
        <w:spacing w:before="0" w:after="0" w:line="240" w:lineRule="auto"/>
        <w:jc w:val="center"/>
        <w:rPr>
          <w:rFonts w:ascii="Arial" w:hAnsi="Arial" w:cs="Arial"/>
          <w:sz w:val="24"/>
          <w:szCs w:val="24"/>
        </w:rPr>
      </w:pPr>
      <w:bookmarkStart w:id="2" w:name="_Toc207618591"/>
      <w:r w:rsidRPr="00950FE8">
        <w:rPr>
          <w:rFonts w:ascii="Arial" w:hAnsi="Arial" w:cs="Arial"/>
          <w:sz w:val="24"/>
          <w:szCs w:val="24"/>
        </w:rPr>
        <w:t>DISPOSICIONES GENERALES</w:t>
      </w:r>
      <w:bookmarkEnd w:id="2"/>
    </w:p>
    <w:p w14:paraId="7282BCE7" w14:textId="77777777" w:rsidR="00A12567" w:rsidRPr="00E21CAB" w:rsidRDefault="00A12567" w:rsidP="00A12567"/>
    <w:p w14:paraId="1C95DDD6" w14:textId="77777777" w:rsidR="00A12567" w:rsidRDefault="00A12567" w:rsidP="00A12567">
      <w:pPr>
        <w:pStyle w:val="Ttulo3"/>
        <w:spacing w:before="0" w:after="0" w:line="240" w:lineRule="auto"/>
        <w:rPr>
          <w:rFonts w:ascii="Arial" w:hAnsi="Arial" w:cs="Arial"/>
          <w:color w:val="auto"/>
          <w:sz w:val="24"/>
          <w:szCs w:val="24"/>
        </w:rPr>
      </w:pPr>
      <w:bookmarkStart w:id="3" w:name="_Toc207618592"/>
      <w:r w:rsidRPr="00950FE8">
        <w:rPr>
          <w:rFonts w:ascii="Arial" w:hAnsi="Arial" w:cs="Arial"/>
          <w:color w:val="auto"/>
          <w:sz w:val="24"/>
          <w:szCs w:val="24"/>
        </w:rPr>
        <w:t>ARTÍCULO 1.  DEFINICIÓN</w:t>
      </w:r>
      <w:bookmarkEnd w:id="3"/>
    </w:p>
    <w:p w14:paraId="3C6C0E38" w14:textId="77777777" w:rsidR="00A12567" w:rsidRPr="00E21CAB" w:rsidRDefault="00A12567" w:rsidP="00A12567"/>
    <w:p w14:paraId="186A4C05" w14:textId="77777777" w:rsidR="00A12567" w:rsidRDefault="00A12567" w:rsidP="00A12567">
      <w:pPr>
        <w:pStyle w:val="Normal0"/>
        <w:ind w:right="51"/>
        <w:jc w:val="both"/>
        <w:rPr>
          <w:rFonts w:ascii="Arial" w:hAnsi="Arial" w:cs="Arial"/>
        </w:rPr>
      </w:pPr>
      <w:r w:rsidRPr="00950FE8">
        <w:rPr>
          <w:rFonts w:ascii="Arial" w:hAnsi="Arial" w:cs="Arial"/>
        </w:rPr>
        <w:t xml:space="preserve">La Maestría en Enseñanza de las Ciencias Naturales (de aquí en adelante denominada PROMEC) es un programa de </w:t>
      </w:r>
      <w:r w:rsidRPr="00950FE8">
        <w:rPr>
          <w:rFonts w:ascii="Arial" w:hAnsi="Arial" w:cs="Arial"/>
          <w:b/>
          <w:bCs w:val="0"/>
        </w:rPr>
        <w:t>posgrado de tipo profesional</w:t>
      </w:r>
      <w:r w:rsidRPr="00950FE8">
        <w:rPr>
          <w:rFonts w:ascii="Arial" w:hAnsi="Arial" w:cs="Arial"/>
        </w:rPr>
        <w:t xml:space="preserve">, dirigido a personas con formación en Enseñanza de las Ciencias o </w:t>
      </w:r>
      <w:r w:rsidRPr="00950FE8">
        <w:rPr>
          <w:rFonts w:ascii="Arial" w:hAnsi="Arial" w:cs="Arial"/>
          <w:bCs w:val="0"/>
        </w:rPr>
        <w:t xml:space="preserve">en áreas como Agronomía, Química, Física, Biología u otras </w:t>
      </w:r>
      <w:r w:rsidRPr="00950FE8">
        <w:rPr>
          <w:rFonts w:ascii="Arial" w:hAnsi="Arial" w:cs="Arial"/>
        </w:rPr>
        <w:t xml:space="preserve">que se dedican a la educación y que tienen interés de ampliar sus conocimientos en el proceso de enseñanza-aprendizaje de las Ciencias Naturales. </w:t>
      </w:r>
    </w:p>
    <w:p w14:paraId="40F30ED8" w14:textId="77777777" w:rsidR="00A12567" w:rsidRPr="00950FE8" w:rsidRDefault="00A12567" w:rsidP="00A12567">
      <w:pPr>
        <w:pStyle w:val="Normal0"/>
        <w:ind w:right="51"/>
        <w:jc w:val="both"/>
        <w:rPr>
          <w:rFonts w:ascii="Arial" w:hAnsi="Arial" w:cs="Arial"/>
        </w:rPr>
      </w:pPr>
    </w:p>
    <w:p w14:paraId="478D42B2" w14:textId="77777777" w:rsidR="00A12567" w:rsidRDefault="00A12567" w:rsidP="00A12567">
      <w:pPr>
        <w:pStyle w:val="Normal0"/>
        <w:ind w:right="51"/>
        <w:jc w:val="both"/>
        <w:rPr>
          <w:rFonts w:ascii="Arial" w:hAnsi="Arial" w:cs="Arial"/>
        </w:rPr>
      </w:pPr>
      <w:r w:rsidRPr="00950FE8">
        <w:rPr>
          <w:rFonts w:ascii="Arial" w:hAnsi="Arial" w:cs="Arial"/>
        </w:rPr>
        <w:t>El PROMEC tiene como meta fortalecer las capacidades pedagógicas, de investigación y habilidades blandas desde un enfoque interdisciplinario que permita a los profesionales en el campo de la Enseñanza de las Ciencias Naturales desarrollar experiencias de innovación e investigación.</w:t>
      </w:r>
    </w:p>
    <w:p w14:paraId="1144726B" w14:textId="77777777" w:rsidR="00A12567" w:rsidRPr="00950FE8" w:rsidRDefault="00A12567" w:rsidP="00A12567">
      <w:pPr>
        <w:pStyle w:val="Normal0"/>
        <w:ind w:right="51"/>
        <w:jc w:val="both"/>
        <w:rPr>
          <w:rFonts w:ascii="Arial" w:hAnsi="Arial" w:cs="Arial"/>
        </w:rPr>
      </w:pPr>
    </w:p>
    <w:p w14:paraId="09E63EDA" w14:textId="77777777" w:rsidR="00A12567" w:rsidRDefault="00A12567" w:rsidP="00A12567">
      <w:pPr>
        <w:pStyle w:val="Normal0"/>
        <w:ind w:right="51"/>
        <w:jc w:val="both"/>
        <w:rPr>
          <w:rFonts w:ascii="Arial" w:hAnsi="Arial" w:cs="Arial"/>
        </w:rPr>
      </w:pPr>
      <w:r w:rsidRPr="00950FE8">
        <w:rPr>
          <w:rFonts w:ascii="Arial" w:hAnsi="Arial" w:cs="Arial"/>
        </w:rPr>
        <w:t xml:space="preserve">El PROMEC se encuentra adscrito a la Escuela de Ciencias Biológicas y es compartido con la Escuela de Química de la Facultad de Ciencias Exactas y Naturales y con la División de </w:t>
      </w:r>
      <w:proofErr w:type="spellStart"/>
      <w:r w:rsidRPr="00950FE8">
        <w:rPr>
          <w:rFonts w:ascii="Arial" w:hAnsi="Arial" w:cs="Arial"/>
        </w:rPr>
        <w:t>Educología</w:t>
      </w:r>
      <w:proofErr w:type="spellEnd"/>
      <w:r w:rsidRPr="00950FE8">
        <w:rPr>
          <w:rFonts w:ascii="Arial" w:hAnsi="Arial" w:cs="Arial"/>
        </w:rPr>
        <w:t xml:space="preserve"> del Centro de Investigación y Docencia en Educación. </w:t>
      </w:r>
    </w:p>
    <w:p w14:paraId="6105EBB6" w14:textId="77777777" w:rsidR="00A12567" w:rsidRPr="00950FE8" w:rsidRDefault="00A12567" w:rsidP="00A12567">
      <w:pPr>
        <w:pStyle w:val="Normal0"/>
        <w:ind w:right="51"/>
        <w:jc w:val="both"/>
        <w:rPr>
          <w:rFonts w:ascii="Arial" w:hAnsi="Arial" w:cs="Arial"/>
        </w:rPr>
      </w:pPr>
    </w:p>
    <w:p w14:paraId="3B30A000" w14:textId="77777777" w:rsidR="00A12567" w:rsidRDefault="00A12567" w:rsidP="00A12567">
      <w:pPr>
        <w:pStyle w:val="Ttulo3"/>
        <w:spacing w:before="0" w:after="0" w:line="240" w:lineRule="auto"/>
        <w:rPr>
          <w:rFonts w:ascii="Arial" w:hAnsi="Arial" w:cs="Arial"/>
          <w:color w:val="auto"/>
          <w:sz w:val="24"/>
          <w:szCs w:val="24"/>
        </w:rPr>
      </w:pPr>
      <w:bookmarkStart w:id="4" w:name="_Toc207618593"/>
      <w:r w:rsidRPr="00950FE8">
        <w:rPr>
          <w:rFonts w:ascii="Arial" w:hAnsi="Arial" w:cs="Arial"/>
          <w:color w:val="auto"/>
          <w:sz w:val="24"/>
          <w:szCs w:val="24"/>
        </w:rPr>
        <w:t>ARTÍCULO 2.  MISIÓN</w:t>
      </w:r>
      <w:bookmarkEnd w:id="4"/>
    </w:p>
    <w:p w14:paraId="5376F5A4" w14:textId="77777777" w:rsidR="00A12567" w:rsidRPr="00E21CAB" w:rsidRDefault="00A12567" w:rsidP="00A12567"/>
    <w:p w14:paraId="15BA8606" w14:textId="77777777" w:rsidR="00A12567" w:rsidRDefault="00A12567" w:rsidP="00A12567">
      <w:pPr>
        <w:pStyle w:val="Normal0"/>
        <w:ind w:right="51"/>
        <w:jc w:val="both"/>
        <w:rPr>
          <w:rFonts w:ascii="Arial" w:hAnsi="Arial" w:cs="Arial"/>
        </w:rPr>
      </w:pPr>
      <w:r w:rsidRPr="00950FE8">
        <w:rPr>
          <w:rFonts w:ascii="Arial" w:hAnsi="Arial" w:cs="Arial"/>
        </w:rPr>
        <w:t>El PROMEC tiene como objetivo potenciar la formación de profesionales en la enseñanza de las Ciencias Naturales, mediante enfoques innovadores e interdisciplinarios que contribuyan al fortalecimiento de la práctica pedagógica y de los procesos de investigación, promoviendo así un impacto significativo en la calidad de la educación y en el avance del conocimiento científico.</w:t>
      </w:r>
    </w:p>
    <w:p w14:paraId="2FB447CE" w14:textId="77777777" w:rsidR="00A12567" w:rsidRPr="00950FE8" w:rsidRDefault="00A12567" w:rsidP="00A12567">
      <w:pPr>
        <w:pStyle w:val="Normal0"/>
        <w:ind w:right="51"/>
        <w:jc w:val="both"/>
        <w:rPr>
          <w:rFonts w:ascii="Arial" w:hAnsi="Arial" w:cs="Arial"/>
        </w:rPr>
      </w:pPr>
    </w:p>
    <w:p w14:paraId="32338972" w14:textId="77777777" w:rsidR="00A12567" w:rsidRDefault="00A12567" w:rsidP="00A12567">
      <w:pPr>
        <w:pStyle w:val="Ttulo3"/>
        <w:spacing w:before="0" w:after="0" w:line="240" w:lineRule="auto"/>
        <w:rPr>
          <w:rFonts w:ascii="Arial" w:hAnsi="Arial" w:cs="Arial"/>
          <w:color w:val="auto"/>
          <w:sz w:val="24"/>
          <w:szCs w:val="24"/>
        </w:rPr>
      </w:pPr>
      <w:bookmarkStart w:id="5" w:name="_Toc207618594"/>
      <w:r w:rsidRPr="00950FE8">
        <w:rPr>
          <w:rFonts w:ascii="Arial" w:hAnsi="Arial" w:cs="Arial"/>
          <w:color w:val="auto"/>
          <w:sz w:val="24"/>
          <w:szCs w:val="24"/>
        </w:rPr>
        <w:t>ARTÍCULO 3.  VISIÓN</w:t>
      </w:r>
      <w:bookmarkEnd w:id="5"/>
    </w:p>
    <w:p w14:paraId="7E2CAB8F" w14:textId="77777777" w:rsidR="00A12567" w:rsidRPr="00E21CAB" w:rsidRDefault="00A12567" w:rsidP="00A12567"/>
    <w:p w14:paraId="12BE824A" w14:textId="77777777" w:rsidR="00A12567" w:rsidRDefault="00A12567" w:rsidP="00A12567">
      <w:pPr>
        <w:pStyle w:val="Normal0"/>
        <w:ind w:right="51"/>
        <w:jc w:val="both"/>
        <w:rPr>
          <w:rFonts w:ascii="Arial" w:hAnsi="Arial" w:cs="Arial"/>
        </w:rPr>
      </w:pPr>
      <w:r w:rsidRPr="00950FE8">
        <w:rPr>
          <w:rFonts w:ascii="Arial" w:hAnsi="Arial" w:cs="Arial"/>
        </w:rPr>
        <w:t xml:space="preserve">El PROMEC aspira a ser reconocido como un programa de excelencia creativo e innovador, que destaque a nivel nacional y regional como líder en la formación de profesionales altamente competentes en la Enseñanza e Investigación de las </w:t>
      </w:r>
      <w:r w:rsidRPr="00950FE8">
        <w:rPr>
          <w:rFonts w:ascii="Arial" w:hAnsi="Arial" w:cs="Arial"/>
        </w:rPr>
        <w:lastRenderedPageBreak/>
        <w:t>Ciencias Naturales. Nuestro enfoque interdisciplinario nos permite influir positivamente en la calidad de los procesos de aprendizaje, contribuyendo significativamente a la alfabetización científica de la ciudadanía y al avance de la sociedad.</w:t>
      </w:r>
    </w:p>
    <w:p w14:paraId="319915BE" w14:textId="77777777" w:rsidR="00A12567" w:rsidRPr="00950FE8" w:rsidRDefault="00A12567" w:rsidP="00A12567">
      <w:pPr>
        <w:pStyle w:val="Normal0"/>
        <w:ind w:right="51"/>
        <w:jc w:val="both"/>
        <w:rPr>
          <w:rFonts w:ascii="Arial" w:hAnsi="Arial" w:cs="Arial"/>
        </w:rPr>
      </w:pPr>
    </w:p>
    <w:p w14:paraId="58E3F117" w14:textId="77777777" w:rsidR="00A12567" w:rsidRDefault="00A12567" w:rsidP="00A12567">
      <w:pPr>
        <w:pStyle w:val="Ttulo3"/>
        <w:spacing w:before="0" w:after="0" w:line="240" w:lineRule="auto"/>
        <w:rPr>
          <w:rFonts w:ascii="Arial" w:hAnsi="Arial" w:cs="Arial"/>
          <w:color w:val="auto"/>
          <w:sz w:val="24"/>
          <w:szCs w:val="24"/>
        </w:rPr>
      </w:pPr>
      <w:bookmarkStart w:id="6" w:name="_Toc207618595"/>
      <w:r w:rsidRPr="00950FE8">
        <w:rPr>
          <w:rFonts w:ascii="Arial" w:hAnsi="Arial" w:cs="Arial"/>
          <w:color w:val="auto"/>
          <w:sz w:val="24"/>
          <w:szCs w:val="24"/>
        </w:rPr>
        <w:t>ARTÍCULO 4.  MODALIDAD</w:t>
      </w:r>
      <w:bookmarkEnd w:id="6"/>
    </w:p>
    <w:p w14:paraId="3BA4DBBE" w14:textId="77777777" w:rsidR="00A12567" w:rsidRPr="00E21CAB" w:rsidRDefault="00A12567" w:rsidP="00A12567"/>
    <w:p w14:paraId="3E8EE070" w14:textId="77777777" w:rsidR="00A12567" w:rsidRDefault="00A12567" w:rsidP="00A12567">
      <w:pPr>
        <w:pStyle w:val="Normal0"/>
        <w:jc w:val="both"/>
        <w:rPr>
          <w:rFonts w:ascii="Arial" w:hAnsi="Arial" w:cs="Arial"/>
        </w:rPr>
      </w:pPr>
      <w:r w:rsidRPr="00950FE8">
        <w:rPr>
          <w:rFonts w:ascii="Arial" w:hAnsi="Arial" w:cs="Arial"/>
        </w:rPr>
        <w:t xml:space="preserve">El PROMEC es un posgrado de tipo profesional que cumple con 61 créditos distribuidos en dos áreas disciplinares, la Pedagogía en el Contexto de las Ciencias Naturales y las Ciencias Naturales, abordando la investigación educativa como un elemento transversal. </w:t>
      </w:r>
    </w:p>
    <w:p w14:paraId="0A450F6B" w14:textId="77777777" w:rsidR="00A12567" w:rsidRPr="00950FE8" w:rsidRDefault="00A12567" w:rsidP="00A12567">
      <w:pPr>
        <w:pStyle w:val="Normal0"/>
        <w:jc w:val="both"/>
        <w:rPr>
          <w:rFonts w:ascii="Arial" w:hAnsi="Arial" w:cs="Arial"/>
          <w:b/>
        </w:rPr>
      </w:pPr>
    </w:p>
    <w:p w14:paraId="166D3079" w14:textId="77777777" w:rsidR="00A12567" w:rsidRDefault="00A12567" w:rsidP="00A12567">
      <w:pPr>
        <w:pStyle w:val="Normal0"/>
        <w:ind w:right="51"/>
        <w:jc w:val="both"/>
        <w:rPr>
          <w:rFonts w:ascii="Arial" w:hAnsi="Arial" w:cs="Arial"/>
        </w:rPr>
      </w:pPr>
      <w:r w:rsidRPr="00950FE8">
        <w:rPr>
          <w:rFonts w:ascii="Arial" w:hAnsi="Arial" w:cs="Arial"/>
        </w:rPr>
        <w:t xml:space="preserve">En cuanto a la mediación este programa de maestría se imparte en </w:t>
      </w:r>
      <w:r w:rsidRPr="00950FE8">
        <w:rPr>
          <w:rFonts w:ascii="Arial" w:hAnsi="Arial" w:cs="Arial"/>
          <w:b/>
          <w:bCs w:val="0"/>
        </w:rPr>
        <w:t>modalidad semipresencial</w:t>
      </w:r>
      <w:r w:rsidRPr="00950FE8">
        <w:rPr>
          <w:rFonts w:ascii="Arial" w:hAnsi="Arial" w:cs="Arial"/>
        </w:rPr>
        <w:t xml:space="preserve"> (es aquella en la que el proceso de aprendizaje se desarrolla combinando ambientes tanto presenciales como virtuales). La estructura curricular de este plan de estudios se compone de cinco trimestres de 12 semanas cada uno. Por cada trimestre se ofertan de dos a tres cursos de naturaleza teórico-práctica.</w:t>
      </w:r>
    </w:p>
    <w:p w14:paraId="75E95910" w14:textId="77777777" w:rsidR="00A12567" w:rsidRPr="00950FE8" w:rsidRDefault="00A12567" w:rsidP="00A12567">
      <w:pPr>
        <w:pStyle w:val="Normal0"/>
        <w:ind w:right="51"/>
        <w:jc w:val="both"/>
        <w:rPr>
          <w:rFonts w:ascii="Arial" w:hAnsi="Arial" w:cs="Arial"/>
        </w:rPr>
      </w:pPr>
    </w:p>
    <w:p w14:paraId="140AA31E" w14:textId="77777777" w:rsidR="00A12567" w:rsidRDefault="00A12567" w:rsidP="00A12567">
      <w:pPr>
        <w:pStyle w:val="Ttulo3"/>
        <w:spacing w:before="0" w:after="0" w:line="240" w:lineRule="auto"/>
        <w:rPr>
          <w:rFonts w:ascii="Arial" w:hAnsi="Arial" w:cs="Arial"/>
          <w:color w:val="auto"/>
          <w:sz w:val="24"/>
          <w:szCs w:val="24"/>
        </w:rPr>
      </w:pPr>
      <w:bookmarkStart w:id="7" w:name="_Toc207618596"/>
      <w:r w:rsidRPr="00950FE8">
        <w:rPr>
          <w:rFonts w:ascii="Arial" w:hAnsi="Arial" w:cs="Arial"/>
          <w:color w:val="auto"/>
          <w:sz w:val="24"/>
          <w:szCs w:val="24"/>
        </w:rPr>
        <w:t>ARTÍCULO 5. PERFIL DE INGRESO</w:t>
      </w:r>
      <w:bookmarkEnd w:id="7"/>
    </w:p>
    <w:p w14:paraId="77206360" w14:textId="77777777" w:rsidR="00A12567" w:rsidRPr="00E21CAB" w:rsidRDefault="00A12567" w:rsidP="00A12567"/>
    <w:p w14:paraId="309163E5" w14:textId="77777777" w:rsidR="00A12567" w:rsidRDefault="00A12567" w:rsidP="00A12567">
      <w:pPr>
        <w:pStyle w:val="Normal0"/>
        <w:ind w:right="51"/>
        <w:jc w:val="both"/>
        <w:rPr>
          <w:rFonts w:ascii="Arial" w:hAnsi="Arial" w:cs="Arial"/>
        </w:rPr>
      </w:pPr>
      <w:r w:rsidRPr="00950FE8">
        <w:rPr>
          <w:rFonts w:ascii="Arial" w:hAnsi="Arial" w:cs="Arial"/>
        </w:rPr>
        <w:t xml:space="preserve">Hay dos modalidades de ingreso, la primera por línea curricular que corresponde a los graduados de bachillerato o licenciatura en Enseñanza de las Ciencias o Enseñanza de la Biología, la Química o la Física y la segunda por experiencia profesional comprobada, que incluye a los graduados de carreras científicas que se han dedicado por más de tres años a la práctica docente secundaria o universitaria, la cual debe estar debidamente certificada. Aquellas personas que ingresen por esta última modalidad deberán cursar un </w:t>
      </w:r>
      <w:proofErr w:type="spellStart"/>
      <w:r w:rsidRPr="00950FE8">
        <w:rPr>
          <w:rFonts w:ascii="Arial" w:hAnsi="Arial" w:cs="Arial"/>
        </w:rPr>
        <w:t>nivelatorio</w:t>
      </w:r>
      <w:proofErr w:type="spellEnd"/>
      <w:r w:rsidRPr="00950FE8">
        <w:rPr>
          <w:rFonts w:ascii="Arial" w:hAnsi="Arial" w:cs="Arial"/>
        </w:rPr>
        <w:t xml:space="preserve"> enfocado en el reforzamiento de los conocimientos pedagógicos.</w:t>
      </w:r>
    </w:p>
    <w:p w14:paraId="54B21225" w14:textId="77777777" w:rsidR="00A12567" w:rsidRPr="00950FE8" w:rsidRDefault="00A12567" w:rsidP="00A12567">
      <w:pPr>
        <w:pStyle w:val="Normal0"/>
        <w:ind w:right="51"/>
        <w:jc w:val="both"/>
        <w:rPr>
          <w:rFonts w:ascii="Arial" w:hAnsi="Arial" w:cs="Arial"/>
          <w:b/>
        </w:rPr>
      </w:pPr>
    </w:p>
    <w:p w14:paraId="4E6EF9FF" w14:textId="77777777" w:rsidR="00A12567" w:rsidRPr="00950FE8" w:rsidRDefault="00A12567" w:rsidP="00A12567">
      <w:pPr>
        <w:pStyle w:val="Ttulo1"/>
        <w:spacing w:before="0" w:after="0" w:line="240" w:lineRule="auto"/>
        <w:jc w:val="center"/>
        <w:rPr>
          <w:rFonts w:ascii="Arial" w:hAnsi="Arial" w:cs="Arial"/>
          <w:sz w:val="24"/>
          <w:szCs w:val="24"/>
        </w:rPr>
      </w:pPr>
      <w:bookmarkStart w:id="8" w:name="_Toc207618597"/>
      <w:r w:rsidRPr="00950FE8">
        <w:rPr>
          <w:rFonts w:ascii="Arial" w:hAnsi="Arial" w:cs="Arial"/>
          <w:sz w:val="24"/>
          <w:szCs w:val="24"/>
        </w:rPr>
        <w:t>CAPÍTULO II</w:t>
      </w:r>
      <w:bookmarkEnd w:id="8"/>
      <w:r w:rsidRPr="00950FE8">
        <w:rPr>
          <w:rFonts w:ascii="Arial" w:hAnsi="Arial" w:cs="Arial"/>
          <w:sz w:val="24"/>
          <w:szCs w:val="24"/>
        </w:rPr>
        <w:t xml:space="preserve"> </w:t>
      </w:r>
    </w:p>
    <w:p w14:paraId="12797C56" w14:textId="77777777" w:rsidR="00A12567" w:rsidRPr="00950FE8" w:rsidRDefault="00A12567" w:rsidP="00A12567">
      <w:pPr>
        <w:pStyle w:val="Ttulo1"/>
        <w:spacing w:before="0" w:after="0" w:line="240" w:lineRule="auto"/>
        <w:jc w:val="center"/>
        <w:rPr>
          <w:rFonts w:ascii="Arial" w:hAnsi="Arial" w:cs="Arial"/>
          <w:sz w:val="24"/>
          <w:szCs w:val="24"/>
        </w:rPr>
      </w:pPr>
      <w:bookmarkStart w:id="9" w:name="_Toc207618598"/>
      <w:r w:rsidRPr="00950FE8">
        <w:rPr>
          <w:rFonts w:ascii="Arial" w:hAnsi="Arial" w:cs="Arial"/>
          <w:sz w:val="24"/>
          <w:szCs w:val="24"/>
        </w:rPr>
        <w:t>DISPOSICIONES ESPECÍFICAS</w:t>
      </w:r>
      <w:bookmarkEnd w:id="9"/>
    </w:p>
    <w:p w14:paraId="59A3BAC5" w14:textId="77777777" w:rsidR="00A12567" w:rsidRPr="00950FE8" w:rsidRDefault="00A12567" w:rsidP="00A12567">
      <w:pPr>
        <w:pStyle w:val="Ttulo2"/>
        <w:spacing w:before="0" w:after="0" w:line="240" w:lineRule="auto"/>
        <w:rPr>
          <w:rFonts w:ascii="Arial" w:hAnsi="Arial" w:cs="Arial"/>
          <w:sz w:val="24"/>
          <w:szCs w:val="24"/>
        </w:rPr>
      </w:pPr>
    </w:p>
    <w:p w14:paraId="7940F500" w14:textId="77777777" w:rsidR="00A12567" w:rsidRDefault="00A12567" w:rsidP="00A12567">
      <w:pPr>
        <w:pStyle w:val="Ttulo3"/>
        <w:spacing w:before="0" w:after="0" w:line="240" w:lineRule="auto"/>
        <w:rPr>
          <w:rFonts w:ascii="Arial" w:hAnsi="Arial" w:cs="Arial"/>
          <w:color w:val="auto"/>
          <w:sz w:val="24"/>
          <w:szCs w:val="24"/>
        </w:rPr>
      </w:pPr>
      <w:bookmarkStart w:id="10" w:name="_Toc207618599"/>
      <w:r w:rsidRPr="00950FE8">
        <w:rPr>
          <w:rFonts w:ascii="Arial" w:hAnsi="Arial" w:cs="Arial"/>
          <w:color w:val="auto"/>
          <w:sz w:val="24"/>
          <w:szCs w:val="24"/>
        </w:rPr>
        <w:t>ARTÍCULO 6.  OBJETIVO GENERAL</w:t>
      </w:r>
      <w:bookmarkEnd w:id="10"/>
    </w:p>
    <w:p w14:paraId="4C03EE3F" w14:textId="77777777" w:rsidR="00A12567" w:rsidRPr="00E21CAB" w:rsidRDefault="00A12567" w:rsidP="00A12567"/>
    <w:p w14:paraId="4DD7BA6E" w14:textId="77777777" w:rsidR="00A12567" w:rsidRPr="00950FE8" w:rsidRDefault="00A12567" w:rsidP="00A12567">
      <w:pPr>
        <w:pStyle w:val="Normal0"/>
        <w:ind w:right="51"/>
        <w:jc w:val="both"/>
        <w:rPr>
          <w:rFonts w:ascii="Arial" w:hAnsi="Arial" w:cs="Arial"/>
        </w:rPr>
      </w:pPr>
      <w:r w:rsidRPr="00950FE8">
        <w:rPr>
          <w:rFonts w:ascii="Arial" w:hAnsi="Arial" w:cs="Arial"/>
        </w:rPr>
        <w:t>Formar personas profesionales investigadoras que sean críticos, reflexivos y propositivos, que integren el conocimiento de las ciencias naturales y de la pedagogía de manera que se propicien procesos de innovación, con el fin de aportar a la mejora continua de la Enseñanza de las Ciencias Naturales.</w:t>
      </w:r>
    </w:p>
    <w:p w14:paraId="6817FC1A" w14:textId="77777777" w:rsidR="00A12567" w:rsidRDefault="00A12567" w:rsidP="00A12567">
      <w:pPr>
        <w:pStyle w:val="Ttulo3"/>
        <w:spacing w:before="0" w:after="0" w:line="240" w:lineRule="auto"/>
        <w:rPr>
          <w:rFonts w:ascii="Arial" w:hAnsi="Arial" w:cs="Arial"/>
          <w:color w:val="auto"/>
          <w:sz w:val="24"/>
          <w:szCs w:val="24"/>
        </w:rPr>
      </w:pPr>
      <w:bookmarkStart w:id="11" w:name="_Toc207618600"/>
    </w:p>
    <w:p w14:paraId="7B2F7218" w14:textId="77777777" w:rsidR="00A12567" w:rsidRDefault="00A12567" w:rsidP="00A12567">
      <w:pPr>
        <w:pStyle w:val="Ttulo3"/>
        <w:spacing w:before="0" w:after="0" w:line="240" w:lineRule="auto"/>
        <w:rPr>
          <w:rFonts w:ascii="Arial" w:hAnsi="Arial" w:cs="Arial"/>
          <w:color w:val="auto"/>
          <w:sz w:val="24"/>
          <w:szCs w:val="24"/>
        </w:rPr>
      </w:pPr>
      <w:r w:rsidRPr="00950FE8">
        <w:rPr>
          <w:rFonts w:ascii="Arial" w:hAnsi="Arial" w:cs="Arial"/>
          <w:color w:val="auto"/>
          <w:sz w:val="24"/>
          <w:szCs w:val="24"/>
        </w:rPr>
        <w:t>ARTÍCULO 7. OBJETIVOS ESPECÍFICOS</w:t>
      </w:r>
      <w:bookmarkEnd w:id="11"/>
    </w:p>
    <w:p w14:paraId="6638FE33" w14:textId="77777777" w:rsidR="00A12567" w:rsidRPr="00E21CAB" w:rsidRDefault="00A12567" w:rsidP="00A12567"/>
    <w:p w14:paraId="337CD18E"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color w:val="000000"/>
        </w:rPr>
      </w:pPr>
      <w:r w:rsidRPr="00950FE8">
        <w:rPr>
          <w:rFonts w:ascii="Arial" w:hAnsi="Arial" w:cs="Arial"/>
          <w:color w:val="000000"/>
        </w:rPr>
        <w:t xml:space="preserve">Favorecer el desarrollo de procesos educativos capaces de generar condiciones para la investigación de necesidades y demandas </w:t>
      </w:r>
      <w:r w:rsidRPr="00950FE8">
        <w:rPr>
          <w:rFonts w:ascii="Arial" w:hAnsi="Arial" w:cs="Arial"/>
          <w:color w:val="000000"/>
        </w:rPr>
        <w:lastRenderedPageBreak/>
        <w:t xml:space="preserve">institucionales y sociales en el campo de la Enseñanza de las Ciencias Naturales.  </w:t>
      </w:r>
    </w:p>
    <w:p w14:paraId="5680050F"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color w:val="000000"/>
        </w:rPr>
      </w:pPr>
      <w:r w:rsidRPr="00950FE8">
        <w:rPr>
          <w:rFonts w:ascii="Arial" w:hAnsi="Arial" w:cs="Arial"/>
          <w:color w:val="000000"/>
        </w:rPr>
        <w:t xml:space="preserve">Dotar de nuevos significados el campo de la Enseñanza de las Ciencias Naturales, con profesionales creativos, que propicien mediante proyectos e innovaciones el cambio y la transformación para la mejora continua de la calidad docente en estos campos de conocimiento. </w:t>
      </w:r>
    </w:p>
    <w:p w14:paraId="084EED70"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Propiciar un abordaje interdisciplinario en la investigación acorde a las necesidades emergentes en ciencias naturales a nivel nacional y regional. </w:t>
      </w:r>
    </w:p>
    <w:p w14:paraId="56F7A51F"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Dotar de nuevo significado el abordaje de las Ciencias Naturales desde un enfoque interdisciplinario y flexible en concordancia con los fundamentos teóricos, aplicados y experimentales de la Química, la Física y la Biología.  </w:t>
      </w:r>
    </w:p>
    <w:p w14:paraId="75868261"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Dotar a las personas profesionales del campo de la Enseñanza de las Ciencias Naturales de habilidades en el uso de tecnologías y los sistemas de información como herramientas para la mediación pedagógica, la comunicación e inserción en un mundo globalizado.  </w:t>
      </w:r>
    </w:p>
    <w:p w14:paraId="4444C790"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Estimular en las personas profesionales de la Enseñanza de las Ciencias Naturales el desarrollo de los principios de la </w:t>
      </w:r>
      <w:proofErr w:type="spellStart"/>
      <w:r w:rsidRPr="00950FE8">
        <w:rPr>
          <w:rFonts w:ascii="Arial" w:hAnsi="Arial" w:cs="Arial"/>
        </w:rPr>
        <w:t>neuropedagogía</w:t>
      </w:r>
      <w:proofErr w:type="spellEnd"/>
      <w:r w:rsidRPr="00950FE8">
        <w:rPr>
          <w:rFonts w:ascii="Arial" w:hAnsi="Arial" w:cs="Arial"/>
          <w:color w:val="000000"/>
        </w:rPr>
        <w:t xml:space="preserve"> y las habilidades blandas, para la mejora continua de su quehacer docente. </w:t>
      </w:r>
    </w:p>
    <w:p w14:paraId="1DA8B0C3"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Dotar a las personas profesionales de la Enseñanza de las Ciencias Naturales de herramientas para la gestión de conocimientos y el desarrollo de emprendimientos para el beneficio social con criterios de </w:t>
      </w:r>
      <w:r w:rsidRPr="00950FE8">
        <w:rPr>
          <w:rFonts w:ascii="Arial" w:hAnsi="Arial" w:cs="Arial"/>
        </w:rPr>
        <w:t>pertinencia</w:t>
      </w:r>
      <w:r w:rsidRPr="00950FE8">
        <w:rPr>
          <w:rFonts w:ascii="Arial" w:hAnsi="Arial" w:cs="Arial"/>
          <w:color w:val="000000"/>
        </w:rPr>
        <w:t xml:space="preserve">, calidad, innovación y sustentabilidad. </w:t>
      </w:r>
    </w:p>
    <w:p w14:paraId="6B91ED52"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Inculcar a la persona docente una responsabilidad ética y moral tanto en su quehacer docente como en el ejercicio de su ciudadanía desde el análisis crítico de las principales perspectivas y tendencias nacionales e internacionales en su campo profesional para la mejora continua de su práctica. </w:t>
      </w:r>
    </w:p>
    <w:p w14:paraId="584A63BD" w14:textId="77777777" w:rsidR="00A12567" w:rsidRPr="00950FE8" w:rsidRDefault="00A12567" w:rsidP="00A12567">
      <w:pPr>
        <w:pStyle w:val="Normal0"/>
        <w:numPr>
          <w:ilvl w:val="0"/>
          <w:numId w:val="11"/>
        </w:numPr>
        <w:pBdr>
          <w:top w:val="nil"/>
          <w:left w:val="nil"/>
          <w:bottom w:val="nil"/>
          <w:right w:val="nil"/>
          <w:between w:val="nil"/>
        </w:pBdr>
        <w:ind w:right="51"/>
        <w:jc w:val="both"/>
        <w:rPr>
          <w:rFonts w:ascii="Arial" w:hAnsi="Arial" w:cs="Arial"/>
        </w:rPr>
      </w:pPr>
      <w:r w:rsidRPr="00950FE8">
        <w:rPr>
          <w:rFonts w:ascii="Arial" w:hAnsi="Arial" w:cs="Arial"/>
          <w:color w:val="000000"/>
        </w:rPr>
        <w:t xml:space="preserve">Impulsar en los profesionales de la Enseñanza de las Ciencias Naturales la capacidad para el establecimiento de alianzas estratégicas con otros socios nacionales o extranjeros y redes de colaboración que fortalezcan el trabajo profesional, la investigación y los proyectos conjuntos en el campo de la Enseñanza de las Ciencias Naturales. </w:t>
      </w:r>
    </w:p>
    <w:p w14:paraId="38E13ABA" w14:textId="77777777" w:rsidR="00A12567" w:rsidRPr="00950FE8" w:rsidRDefault="00A12567" w:rsidP="00A12567">
      <w:pPr>
        <w:pStyle w:val="Normal0"/>
        <w:jc w:val="both"/>
        <w:rPr>
          <w:rFonts w:ascii="Arial" w:hAnsi="Arial" w:cs="Arial"/>
          <w:b/>
        </w:rPr>
      </w:pPr>
    </w:p>
    <w:p w14:paraId="3396CF15" w14:textId="77777777" w:rsidR="00A12567" w:rsidRPr="00950FE8" w:rsidRDefault="00A12567" w:rsidP="00A12567">
      <w:pPr>
        <w:pStyle w:val="Ttulo1"/>
        <w:spacing w:before="0" w:after="0" w:line="240" w:lineRule="auto"/>
        <w:jc w:val="center"/>
        <w:rPr>
          <w:rFonts w:ascii="Arial" w:hAnsi="Arial" w:cs="Arial"/>
          <w:sz w:val="24"/>
          <w:szCs w:val="24"/>
        </w:rPr>
      </w:pPr>
      <w:bookmarkStart w:id="12" w:name="_Toc207618601"/>
      <w:r w:rsidRPr="00950FE8">
        <w:rPr>
          <w:rFonts w:ascii="Arial" w:hAnsi="Arial" w:cs="Arial"/>
          <w:sz w:val="24"/>
          <w:szCs w:val="24"/>
        </w:rPr>
        <w:t>CAPÍTULO III</w:t>
      </w:r>
      <w:bookmarkEnd w:id="12"/>
      <w:r w:rsidRPr="00950FE8">
        <w:rPr>
          <w:rFonts w:ascii="Arial" w:hAnsi="Arial" w:cs="Arial"/>
          <w:sz w:val="24"/>
          <w:szCs w:val="24"/>
        </w:rPr>
        <w:t xml:space="preserve"> </w:t>
      </w:r>
    </w:p>
    <w:p w14:paraId="3B93267B" w14:textId="77777777" w:rsidR="00A12567" w:rsidRDefault="00A12567" w:rsidP="00A12567">
      <w:pPr>
        <w:pStyle w:val="Ttulo1"/>
        <w:spacing w:before="0" w:after="0" w:line="240" w:lineRule="auto"/>
        <w:jc w:val="center"/>
        <w:rPr>
          <w:rFonts w:ascii="Arial" w:hAnsi="Arial" w:cs="Arial"/>
          <w:sz w:val="24"/>
          <w:szCs w:val="24"/>
        </w:rPr>
      </w:pPr>
      <w:bookmarkStart w:id="13" w:name="_Toc207618602"/>
      <w:r w:rsidRPr="00950FE8">
        <w:rPr>
          <w:rFonts w:ascii="Arial" w:hAnsi="Arial" w:cs="Arial"/>
          <w:sz w:val="24"/>
          <w:szCs w:val="24"/>
        </w:rPr>
        <w:t>ESTRUCTURA ORGANIZATIVA Y FUNCIONES</w:t>
      </w:r>
      <w:bookmarkEnd w:id="13"/>
    </w:p>
    <w:p w14:paraId="17380BF6" w14:textId="77777777" w:rsidR="00A12567" w:rsidRPr="00E21CAB" w:rsidRDefault="00A12567" w:rsidP="00A12567"/>
    <w:p w14:paraId="5C2F9696" w14:textId="77777777" w:rsidR="00A12567" w:rsidRDefault="00A12567" w:rsidP="00A12567">
      <w:pPr>
        <w:pStyle w:val="Ttulo3"/>
        <w:spacing w:before="0" w:after="0" w:line="240" w:lineRule="auto"/>
        <w:rPr>
          <w:rFonts w:ascii="Arial" w:hAnsi="Arial" w:cs="Arial"/>
          <w:color w:val="auto"/>
          <w:sz w:val="24"/>
          <w:szCs w:val="24"/>
        </w:rPr>
      </w:pPr>
      <w:bookmarkStart w:id="14" w:name="_Toc207618603"/>
      <w:r w:rsidRPr="00950FE8">
        <w:rPr>
          <w:rFonts w:ascii="Arial" w:hAnsi="Arial" w:cs="Arial"/>
          <w:color w:val="auto"/>
          <w:sz w:val="24"/>
          <w:szCs w:val="24"/>
        </w:rPr>
        <w:t>ARTÍCULO 8.  INTEGRACIÓN DEL CGA</w:t>
      </w:r>
      <w:bookmarkEnd w:id="14"/>
    </w:p>
    <w:p w14:paraId="28B0D781" w14:textId="77777777" w:rsidR="00A12567" w:rsidRPr="00E21CAB" w:rsidRDefault="00A12567" w:rsidP="00A12567"/>
    <w:p w14:paraId="23482FA1" w14:textId="77777777" w:rsidR="00A12567" w:rsidRDefault="00A12567" w:rsidP="00A12567">
      <w:pPr>
        <w:pStyle w:val="Normal0"/>
        <w:ind w:right="51"/>
        <w:jc w:val="both"/>
        <w:rPr>
          <w:rFonts w:ascii="Arial" w:hAnsi="Arial" w:cs="Arial"/>
        </w:rPr>
      </w:pPr>
      <w:r w:rsidRPr="00950FE8">
        <w:rPr>
          <w:rFonts w:ascii="Arial" w:hAnsi="Arial" w:cs="Arial"/>
        </w:rPr>
        <w:t xml:space="preserve">El Comité de Gestión Académica (CGA), estará integrado por la persona Coordinadora del PROMEC, la persona directora de la Escuela de Ciencias Biológicas, dos representantes académicos de la Escuela de Ciencias Biológicas y un representante académico de la Escuela de Química y la División de </w:t>
      </w:r>
      <w:proofErr w:type="spellStart"/>
      <w:r w:rsidRPr="00950FE8">
        <w:rPr>
          <w:rFonts w:ascii="Arial" w:hAnsi="Arial" w:cs="Arial"/>
        </w:rPr>
        <w:t>Educología</w:t>
      </w:r>
      <w:proofErr w:type="spellEnd"/>
      <w:r w:rsidRPr="00950FE8">
        <w:rPr>
          <w:rFonts w:ascii="Arial" w:hAnsi="Arial" w:cs="Arial"/>
        </w:rPr>
        <w:t>, así como un representante estudiantil, al amparo de la normativa existente.</w:t>
      </w:r>
    </w:p>
    <w:p w14:paraId="2357FD12" w14:textId="77777777" w:rsidR="00A12567" w:rsidRPr="00950FE8" w:rsidRDefault="00A12567" w:rsidP="00A12567">
      <w:pPr>
        <w:pStyle w:val="Normal0"/>
        <w:ind w:right="51"/>
        <w:jc w:val="both"/>
        <w:rPr>
          <w:rFonts w:ascii="Arial" w:hAnsi="Arial" w:cs="Arial"/>
        </w:rPr>
      </w:pPr>
    </w:p>
    <w:p w14:paraId="01945D41" w14:textId="77777777" w:rsidR="00A12567" w:rsidRDefault="00A12567" w:rsidP="00A12567">
      <w:pPr>
        <w:pStyle w:val="Ttulo3"/>
        <w:spacing w:before="0" w:after="0" w:line="240" w:lineRule="auto"/>
        <w:rPr>
          <w:rFonts w:ascii="Arial" w:hAnsi="Arial" w:cs="Arial"/>
          <w:color w:val="auto"/>
          <w:sz w:val="24"/>
          <w:szCs w:val="24"/>
        </w:rPr>
      </w:pPr>
      <w:bookmarkStart w:id="15" w:name="_Toc207618604"/>
      <w:r w:rsidRPr="00950FE8">
        <w:rPr>
          <w:rFonts w:ascii="Arial" w:hAnsi="Arial" w:cs="Arial"/>
          <w:color w:val="auto"/>
          <w:sz w:val="24"/>
          <w:szCs w:val="24"/>
        </w:rPr>
        <w:lastRenderedPageBreak/>
        <w:t>ARTÍCULO 9. REQUISITOS PARA FORMAR PARTE DEL CGA</w:t>
      </w:r>
      <w:bookmarkEnd w:id="15"/>
    </w:p>
    <w:p w14:paraId="33CA458E" w14:textId="77777777" w:rsidR="00A12567" w:rsidRPr="00E21CAB" w:rsidRDefault="00A12567" w:rsidP="00A12567"/>
    <w:p w14:paraId="71DB223D" w14:textId="77777777" w:rsidR="00A12567" w:rsidRDefault="00A12567" w:rsidP="00A12567">
      <w:pPr>
        <w:pStyle w:val="Normal0"/>
        <w:ind w:right="51"/>
        <w:jc w:val="both"/>
        <w:rPr>
          <w:rFonts w:ascii="Arial" w:hAnsi="Arial" w:cs="Arial"/>
        </w:rPr>
      </w:pPr>
      <w:r w:rsidRPr="00950FE8">
        <w:rPr>
          <w:rFonts w:ascii="Arial" w:hAnsi="Arial" w:cs="Arial"/>
        </w:rPr>
        <w:t xml:space="preserve">Los representantes académicos que integren el CGA deben ser docentes activos en el PROMEC, poseer el perfil de formación en Enseñanza de las Ciencias Naturales o carreras afines. Asimismo, contar con experiencia en procesos de extensión o investigación asociadas a las líneas estratégicas del posgrado. </w:t>
      </w:r>
    </w:p>
    <w:p w14:paraId="7EBD78B4" w14:textId="77777777" w:rsidR="00A12567" w:rsidRPr="00950FE8" w:rsidRDefault="00A12567" w:rsidP="00A12567">
      <w:pPr>
        <w:pStyle w:val="Normal0"/>
        <w:ind w:right="51"/>
        <w:jc w:val="both"/>
        <w:rPr>
          <w:rFonts w:ascii="Arial" w:hAnsi="Arial" w:cs="Arial"/>
        </w:rPr>
      </w:pPr>
    </w:p>
    <w:p w14:paraId="45CC8142" w14:textId="77777777" w:rsidR="00A12567" w:rsidRDefault="00A12567" w:rsidP="00A12567">
      <w:pPr>
        <w:pStyle w:val="Normal0"/>
        <w:ind w:right="51"/>
        <w:jc w:val="both"/>
        <w:rPr>
          <w:rFonts w:ascii="Arial" w:hAnsi="Arial" w:cs="Arial"/>
        </w:rPr>
      </w:pPr>
      <w:r w:rsidRPr="00950FE8">
        <w:rPr>
          <w:rFonts w:ascii="Arial" w:hAnsi="Arial" w:cs="Arial"/>
        </w:rPr>
        <w:t>Además de los requisitos estipulados en la normativa existente para formar parte del CGA las personas académicas deben cumplir con los siguientes requerimientos:</w:t>
      </w:r>
    </w:p>
    <w:p w14:paraId="5187A228" w14:textId="77777777" w:rsidR="00A12567" w:rsidRPr="00950FE8" w:rsidRDefault="00A12567" w:rsidP="00A12567">
      <w:pPr>
        <w:pStyle w:val="Normal0"/>
        <w:ind w:right="51"/>
        <w:jc w:val="both"/>
        <w:rPr>
          <w:rFonts w:ascii="Arial" w:hAnsi="Arial" w:cs="Arial"/>
        </w:rPr>
      </w:pPr>
    </w:p>
    <w:p w14:paraId="5B64C8EC" w14:textId="77777777" w:rsidR="00A12567" w:rsidRPr="00950FE8" w:rsidRDefault="00A12567" w:rsidP="00A12567">
      <w:pPr>
        <w:pStyle w:val="Normal0"/>
        <w:numPr>
          <w:ilvl w:val="0"/>
          <w:numId w:val="9"/>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t>Ser docente adscrito a alguna de las unidades académicas que integran el PROMEC.</w:t>
      </w:r>
    </w:p>
    <w:p w14:paraId="447CF142" w14:textId="77777777" w:rsidR="00A12567" w:rsidRPr="00950FE8" w:rsidRDefault="00A12567" w:rsidP="00A12567">
      <w:pPr>
        <w:pStyle w:val="Normal0"/>
        <w:numPr>
          <w:ilvl w:val="0"/>
          <w:numId w:val="9"/>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t>Exceptuando a la persona coordinadora del PROMEC, los demás miembros del CGA deben tener dedicación mínima de</w:t>
      </w:r>
      <w:r w:rsidRPr="00950FE8">
        <w:rPr>
          <w:rFonts w:ascii="Arial" w:hAnsi="Arial" w:cs="Arial"/>
        </w:rPr>
        <w:t xml:space="preserve"> </w:t>
      </w:r>
      <w:r w:rsidRPr="00950FE8">
        <w:rPr>
          <w:rFonts w:ascii="Arial" w:hAnsi="Arial" w:cs="Arial"/>
          <w:color w:val="000000"/>
        </w:rPr>
        <w:t>10 horas mensuales ad honorem en el PROMEC.</w:t>
      </w:r>
    </w:p>
    <w:p w14:paraId="08403D8F" w14:textId="77777777" w:rsidR="00A12567" w:rsidRDefault="00A12567" w:rsidP="00A12567">
      <w:pPr>
        <w:pStyle w:val="Normal0"/>
        <w:numPr>
          <w:ilvl w:val="0"/>
          <w:numId w:val="9"/>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t>Poseer buenas relaciones interpersonales, alto grado de dinamismo, compromiso y responsabilidad.</w:t>
      </w:r>
    </w:p>
    <w:p w14:paraId="23863C7E" w14:textId="77777777" w:rsidR="00A12567" w:rsidRPr="00950FE8" w:rsidRDefault="00A12567" w:rsidP="00A12567">
      <w:pPr>
        <w:pStyle w:val="Normal0"/>
        <w:pBdr>
          <w:top w:val="nil"/>
          <w:left w:val="nil"/>
          <w:bottom w:val="nil"/>
          <w:right w:val="nil"/>
          <w:between w:val="nil"/>
        </w:pBdr>
        <w:shd w:val="clear" w:color="auto" w:fill="FFFFFF"/>
        <w:ind w:left="720"/>
        <w:jc w:val="both"/>
        <w:rPr>
          <w:rFonts w:ascii="Arial" w:hAnsi="Arial" w:cs="Arial"/>
          <w:color w:val="000000"/>
        </w:rPr>
      </w:pPr>
    </w:p>
    <w:p w14:paraId="6FCB6152" w14:textId="77777777" w:rsidR="00A12567" w:rsidRDefault="00A12567" w:rsidP="00A12567">
      <w:pPr>
        <w:pStyle w:val="Normal0"/>
        <w:ind w:right="51"/>
        <w:jc w:val="both"/>
        <w:rPr>
          <w:rFonts w:ascii="Arial" w:hAnsi="Arial" w:cs="Arial"/>
        </w:rPr>
      </w:pPr>
      <w:r w:rsidRPr="00950FE8">
        <w:rPr>
          <w:rFonts w:ascii="Arial" w:hAnsi="Arial" w:cs="Arial"/>
        </w:rPr>
        <w:t>La persona estudiante será elegida por el colectivo estudiantil.</w:t>
      </w:r>
    </w:p>
    <w:p w14:paraId="686185CA" w14:textId="77777777" w:rsidR="00A12567" w:rsidRPr="00950FE8" w:rsidRDefault="00A12567" w:rsidP="00A12567">
      <w:pPr>
        <w:pStyle w:val="Normal0"/>
        <w:ind w:right="51"/>
        <w:jc w:val="both"/>
        <w:rPr>
          <w:rFonts w:ascii="Arial" w:hAnsi="Arial" w:cs="Arial"/>
        </w:rPr>
      </w:pPr>
    </w:p>
    <w:p w14:paraId="00569218" w14:textId="77777777" w:rsidR="00A12567" w:rsidRPr="00950FE8" w:rsidRDefault="00A12567" w:rsidP="00A12567">
      <w:pPr>
        <w:pStyle w:val="Ttulo3"/>
        <w:spacing w:before="0" w:after="0" w:line="240" w:lineRule="auto"/>
        <w:rPr>
          <w:rFonts w:ascii="Arial" w:hAnsi="Arial" w:cs="Arial"/>
          <w:color w:val="auto"/>
          <w:sz w:val="24"/>
          <w:szCs w:val="24"/>
        </w:rPr>
      </w:pPr>
      <w:bookmarkStart w:id="16" w:name="_Toc207618605"/>
      <w:r w:rsidRPr="00950FE8">
        <w:rPr>
          <w:rFonts w:ascii="Arial" w:hAnsi="Arial" w:cs="Arial"/>
          <w:color w:val="auto"/>
          <w:sz w:val="24"/>
          <w:szCs w:val="24"/>
        </w:rPr>
        <w:t>ARTÍCULO 10 DEL NOMBRAMIENTO DE LOS MIEMBROS DEL CGA</w:t>
      </w:r>
      <w:bookmarkEnd w:id="16"/>
    </w:p>
    <w:p w14:paraId="142F51ED" w14:textId="77777777" w:rsidR="00A12567" w:rsidRPr="00950FE8" w:rsidRDefault="00A12567" w:rsidP="00A12567">
      <w:pPr>
        <w:spacing w:after="0" w:line="240" w:lineRule="auto"/>
        <w:rPr>
          <w:rFonts w:ascii="Arial" w:hAnsi="Arial" w:cs="Arial"/>
          <w:sz w:val="24"/>
          <w:szCs w:val="24"/>
        </w:rPr>
      </w:pPr>
    </w:p>
    <w:p w14:paraId="7666B535" w14:textId="77777777" w:rsidR="00A12567" w:rsidRDefault="00A12567" w:rsidP="00A12567">
      <w:pPr>
        <w:pStyle w:val="Normal0"/>
        <w:ind w:right="51"/>
        <w:jc w:val="both"/>
        <w:rPr>
          <w:rFonts w:ascii="Arial" w:hAnsi="Arial" w:cs="Arial"/>
        </w:rPr>
      </w:pPr>
      <w:r w:rsidRPr="00950FE8">
        <w:rPr>
          <w:rFonts w:ascii="Arial" w:hAnsi="Arial" w:cs="Arial"/>
        </w:rPr>
        <w:t>El nombramiento de los miembros del CGA se realizará a partir de la propuesta elaborada por la Coordinación del PROMEC. Dicha propuesta será analizada internamente por el CGA, el cual podrá, en caso de considerarlo pertinente, sugerir candidatos adicionales. Una vez aprobada la propuesta, se comunicará oficialmente a las unidades académicas participantes mediante acuerdo, indicando los nombres de los miembros designados por el CGA.</w:t>
      </w:r>
    </w:p>
    <w:p w14:paraId="5D429EBB" w14:textId="77777777" w:rsidR="00A12567" w:rsidRPr="00950FE8" w:rsidRDefault="00A12567" w:rsidP="00A12567">
      <w:pPr>
        <w:pStyle w:val="Normal0"/>
        <w:ind w:right="51"/>
        <w:jc w:val="both"/>
        <w:rPr>
          <w:rFonts w:ascii="Arial" w:hAnsi="Arial" w:cs="Arial"/>
        </w:rPr>
      </w:pPr>
    </w:p>
    <w:p w14:paraId="5FD04E50" w14:textId="77777777" w:rsidR="00A12567" w:rsidRPr="00950FE8" w:rsidRDefault="00A12567" w:rsidP="00A12567">
      <w:pPr>
        <w:pStyle w:val="Normal0"/>
        <w:ind w:right="51"/>
        <w:jc w:val="both"/>
        <w:rPr>
          <w:rFonts w:ascii="Arial" w:hAnsi="Arial" w:cs="Arial"/>
        </w:rPr>
      </w:pPr>
      <w:r w:rsidRPr="00950FE8">
        <w:rPr>
          <w:rFonts w:ascii="Arial" w:hAnsi="Arial" w:cs="Arial"/>
        </w:rPr>
        <w:t>Los miembros del CGA serán nombrados por un período de dos años, con posibilidad de reelección consecutiva. En el caso de la representación estudiantil, el nombramiento será igualmente por dos años, pero sin derecho a reelección</w:t>
      </w:r>
    </w:p>
    <w:p w14:paraId="55593FDB" w14:textId="77777777" w:rsidR="00A12567" w:rsidRPr="00950FE8" w:rsidRDefault="00A12567" w:rsidP="00A12567">
      <w:pPr>
        <w:pStyle w:val="Ttulo3"/>
        <w:spacing w:before="0" w:after="0" w:line="240" w:lineRule="auto"/>
        <w:rPr>
          <w:rFonts w:ascii="Arial" w:hAnsi="Arial" w:cs="Arial"/>
          <w:b/>
          <w:bCs/>
          <w:color w:val="auto"/>
          <w:sz w:val="24"/>
          <w:szCs w:val="24"/>
          <w:lang w:eastAsia="ar-SA"/>
        </w:rPr>
      </w:pPr>
    </w:p>
    <w:p w14:paraId="5BF3AADE" w14:textId="77777777" w:rsidR="00A12567" w:rsidRDefault="00A12567" w:rsidP="00A12567">
      <w:pPr>
        <w:pStyle w:val="Ttulo3"/>
        <w:spacing w:before="0" w:after="0" w:line="240" w:lineRule="auto"/>
        <w:rPr>
          <w:rFonts w:ascii="Arial" w:hAnsi="Arial" w:cs="Arial"/>
          <w:color w:val="auto"/>
          <w:sz w:val="24"/>
          <w:szCs w:val="24"/>
        </w:rPr>
      </w:pPr>
      <w:bookmarkStart w:id="17" w:name="_Toc207618606"/>
      <w:r w:rsidRPr="00950FE8">
        <w:rPr>
          <w:rFonts w:ascii="Arial" w:hAnsi="Arial" w:cs="Arial"/>
          <w:color w:val="auto"/>
          <w:sz w:val="24"/>
          <w:szCs w:val="24"/>
        </w:rPr>
        <w:t>ARTÍCULO 11. DE LAS FORMAS Y MOTIVOS DE LA DESTITUCIÓN DE LOS INTEGRANTES DEL CGA</w:t>
      </w:r>
      <w:bookmarkEnd w:id="17"/>
    </w:p>
    <w:p w14:paraId="2DEEFF96" w14:textId="77777777" w:rsidR="00A12567" w:rsidRPr="00E21CAB" w:rsidRDefault="00A12567" w:rsidP="00A12567"/>
    <w:p w14:paraId="44CFD769" w14:textId="77777777" w:rsidR="00A12567" w:rsidRDefault="00A12567" w:rsidP="00A12567">
      <w:pPr>
        <w:pStyle w:val="Normal0"/>
        <w:ind w:right="51"/>
        <w:jc w:val="both"/>
        <w:rPr>
          <w:rFonts w:ascii="Arial" w:hAnsi="Arial" w:cs="Arial"/>
          <w:bCs w:val="0"/>
        </w:rPr>
      </w:pPr>
      <w:r w:rsidRPr="00950FE8">
        <w:rPr>
          <w:rFonts w:ascii="Arial" w:hAnsi="Arial" w:cs="Arial"/>
          <w:bCs w:val="0"/>
        </w:rPr>
        <w:t>Se podrá destituir alguno de los miembros del CGA por alguna de las siguientes razones:</w:t>
      </w:r>
    </w:p>
    <w:p w14:paraId="7487C0A4" w14:textId="77777777" w:rsidR="00A12567" w:rsidRPr="00950FE8" w:rsidRDefault="00A12567" w:rsidP="00A12567">
      <w:pPr>
        <w:pStyle w:val="Normal0"/>
        <w:ind w:right="51"/>
        <w:jc w:val="both"/>
        <w:rPr>
          <w:rFonts w:ascii="Arial" w:hAnsi="Arial" w:cs="Arial"/>
          <w:bCs w:val="0"/>
        </w:rPr>
      </w:pPr>
    </w:p>
    <w:p w14:paraId="16F64A31" w14:textId="77777777" w:rsidR="00A12567" w:rsidRPr="00950FE8" w:rsidRDefault="00A12567" w:rsidP="00A12567">
      <w:pPr>
        <w:pStyle w:val="Normal0"/>
        <w:numPr>
          <w:ilvl w:val="0"/>
          <w:numId w:val="8"/>
        </w:numPr>
        <w:ind w:right="51"/>
        <w:jc w:val="both"/>
        <w:rPr>
          <w:rFonts w:ascii="Arial" w:hAnsi="Arial" w:cs="Arial"/>
          <w:bCs w:val="0"/>
        </w:rPr>
      </w:pPr>
      <w:r w:rsidRPr="00950FE8">
        <w:rPr>
          <w:rFonts w:ascii="Arial" w:hAnsi="Arial" w:cs="Arial"/>
          <w:bCs w:val="0"/>
        </w:rPr>
        <w:t>Por tres ausencias consecutivas a las sesiones sin justificación.</w:t>
      </w:r>
    </w:p>
    <w:p w14:paraId="018901F6" w14:textId="77777777" w:rsidR="00A12567" w:rsidRPr="00950FE8" w:rsidRDefault="00A12567" w:rsidP="00A12567">
      <w:pPr>
        <w:pStyle w:val="Normal0"/>
        <w:numPr>
          <w:ilvl w:val="0"/>
          <w:numId w:val="8"/>
        </w:numPr>
        <w:ind w:right="51"/>
        <w:jc w:val="both"/>
        <w:rPr>
          <w:rFonts w:ascii="Arial" w:hAnsi="Arial" w:cs="Arial"/>
          <w:bCs w:val="0"/>
        </w:rPr>
      </w:pPr>
      <w:r w:rsidRPr="00950FE8">
        <w:rPr>
          <w:rFonts w:ascii="Arial" w:hAnsi="Arial" w:cs="Arial"/>
          <w:bCs w:val="0"/>
        </w:rPr>
        <w:t>Por cuatro ausencias no consecutivas a las sesiones sin justificación en el mismo año calendario.</w:t>
      </w:r>
    </w:p>
    <w:p w14:paraId="001CEAC6" w14:textId="77777777" w:rsidR="00A12567" w:rsidRPr="00950FE8" w:rsidRDefault="00A12567" w:rsidP="00A12567">
      <w:pPr>
        <w:pStyle w:val="Normal0"/>
        <w:numPr>
          <w:ilvl w:val="0"/>
          <w:numId w:val="8"/>
        </w:numPr>
        <w:ind w:right="51"/>
        <w:jc w:val="both"/>
        <w:rPr>
          <w:rFonts w:ascii="Arial" w:hAnsi="Arial" w:cs="Arial"/>
        </w:rPr>
      </w:pPr>
      <w:r w:rsidRPr="00950FE8">
        <w:rPr>
          <w:rFonts w:ascii="Arial" w:hAnsi="Arial" w:cs="Arial"/>
        </w:rPr>
        <w:t>Por haber sido sancionado, previo debido proceso, con una amonestación por escrito o una sanción superior referente a las actividades atinentes al posgrado.</w:t>
      </w:r>
    </w:p>
    <w:p w14:paraId="70676E71" w14:textId="77777777" w:rsidR="00A12567" w:rsidRPr="00950FE8" w:rsidRDefault="00A12567" w:rsidP="00A12567">
      <w:pPr>
        <w:pStyle w:val="Normal0"/>
        <w:ind w:right="51"/>
        <w:jc w:val="both"/>
        <w:rPr>
          <w:rFonts w:ascii="Arial" w:hAnsi="Arial" w:cs="Arial"/>
        </w:rPr>
      </w:pPr>
    </w:p>
    <w:p w14:paraId="4B04D973" w14:textId="77777777" w:rsidR="00A12567" w:rsidRPr="00950FE8" w:rsidRDefault="00A12567" w:rsidP="00A12567">
      <w:pPr>
        <w:pStyle w:val="Ttulo3"/>
        <w:spacing w:before="0" w:after="0" w:line="240" w:lineRule="auto"/>
        <w:rPr>
          <w:rFonts w:ascii="Arial" w:hAnsi="Arial" w:cs="Arial"/>
          <w:color w:val="auto"/>
          <w:sz w:val="24"/>
          <w:szCs w:val="24"/>
        </w:rPr>
      </w:pPr>
      <w:bookmarkStart w:id="18" w:name="_Toc207618607"/>
      <w:r w:rsidRPr="00950FE8">
        <w:rPr>
          <w:rFonts w:ascii="Arial" w:hAnsi="Arial" w:cs="Arial"/>
          <w:color w:val="auto"/>
          <w:sz w:val="24"/>
          <w:szCs w:val="24"/>
        </w:rPr>
        <w:t>ARTÍCULO 12. PROCEDIMIENTO PARA LA DESTITUCIÓN DE LOS INTEGRANTES DEL CGA</w:t>
      </w:r>
      <w:bookmarkEnd w:id="18"/>
    </w:p>
    <w:p w14:paraId="1416F09D" w14:textId="77777777" w:rsidR="00A12567" w:rsidRPr="00950FE8" w:rsidRDefault="00A12567" w:rsidP="00A12567">
      <w:pPr>
        <w:pStyle w:val="Normal0"/>
        <w:ind w:right="51"/>
        <w:jc w:val="both"/>
        <w:rPr>
          <w:rFonts w:ascii="Arial" w:hAnsi="Arial" w:cs="Arial"/>
        </w:rPr>
      </w:pPr>
    </w:p>
    <w:p w14:paraId="4F1976B9" w14:textId="77777777" w:rsidR="00A12567" w:rsidRDefault="00A12567" w:rsidP="00A12567">
      <w:pPr>
        <w:pStyle w:val="Normal0"/>
        <w:ind w:right="51"/>
        <w:jc w:val="both"/>
        <w:rPr>
          <w:rFonts w:ascii="Arial" w:hAnsi="Arial" w:cs="Arial"/>
        </w:rPr>
      </w:pPr>
      <w:r w:rsidRPr="00950FE8">
        <w:rPr>
          <w:rFonts w:ascii="Arial" w:hAnsi="Arial" w:cs="Arial"/>
        </w:rPr>
        <w:t xml:space="preserve">Para la destitución de uno de los miembros del CGA que incurra en alguno de los motivos de destitución según el artículo 11, se seguirá el siguiente procedimiento: </w:t>
      </w:r>
    </w:p>
    <w:p w14:paraId="1EEC802F" w14:textId="77777777" w:rsidR="00A12567" w:rsidRPr="00950FE8" w:rsidRDefault="00A12567" w:rsidP="00A12567">
      <w:pPr>
        <w:pStyle w:val="Normal0"/>
        <w:ind w:right="51"/>
        <w:jc w:val="both"/>
        <w:rPr>
          <w:rFonts w:ascii="Arial" w:hAnsi="Arial" w:cs="Arial"/>
        </w:rPr>
      </w:pPr>
    </w:p>
    <w:p w14:paraId="71FE50E8" w14:textId="77777777" w:rsidR="00A12567" w:rsidRPr="00950FE8" w:rsidRDefault="00A12567" w:rsidP="00A12567">
      <w:pPr>
        <w:pStyle w:val="Normal0"/>
        <w:numPr>
          <w:ilvl w:val="0"/>
          <w:numId w:val="1"/>
        </w:numPr>
        <w:ind w:right="51"/>
        <w:jc w:val="both"/>
        <w:rPr>
          <w:rFonts w:ascii="Arial" w:hAnsi="Arial" w:cs="Arial"/>
        </w:rPr>
      </w:pPr>
      <w:r w:rsidRPr="00950FE8">
        <w:rPr>
          <w:rFonts w:ascii="Arial" w:hAnsi="Arial" w:cs="Arial"/>
        </w:rPr>
        <w:t>La persona coordinadora del CGA gestiona el inicio del procedimiento.</w:t>
      </w:r>
    </w:p>
    <w:p w14:paraId="4472B936" w14:textId="77777777" w:rsidR="00A12567" w:rsidRPr="00950FE8" w:rsidRDefault="00A12567" w:rsidP="00A12567">
      <w:pPr>
        <w:pStyle w:val="Normal0"/>
        <w:numPr>
          <w:ilvl w:val="0"/>
          <w:numId w:val="1"/>
        </w:numPr>
        <w:ind w:right="51"/>
        <w:jc w:val="both"/>
        <w:rPr>
          <w:rFonts w:ascii="Arial" w:hAnsi="Arial" w:cs="Arial"/>
        </w:rPr>
      </w:pPr>
      <w:r w:rsidRPr="00950FE8">
        <w:rPr>
          <w:rFonts w:ascii="Arial" w:hAnsi="Arial" w:cs="Arial"/>
        </w:rPr>
        <w:t>La persona coordinadora notificará por escrito la apertura del procedimiento a la persona que incurra en la falta.</w:t>
      </w:r>
    </w:p>
    <w:p w14:paraId="003819DF" w14:textId="77777777" w:rsidR="00A12567" w:rsidRPr="00950FE8" w:rsidRDefault="00A12567" w:rsidP="00A12567">
      <w:pPr>
        <w:pStyle w:val="Normal0"/>
        <w:numPr>
          <w:ilvl w:val="0"/>
          <w:numId w:val="1"/>
        </w:numPr>
        <w:ind w:right="51"/>
        <w:jc w:val="both"/>
        <w:rPr>
          <w:rFonts w:ascii="Arial" w:hAnsi="Arial" w:cs="Arial"/>
        </w:rPr>
      </w:pPr>
      <w:r w:rsidRPr="00950FE8">
        <w:rPr>
          <w:rFonts w:ascii="Arial" w:hAnsi="Arial" w:cs="Arial"/>
        </w:rPr>
        <w:t>La persona coordinadora junto al CGA evaluará la evidencia en torno a la falta que motiva la destitución.</w:t>
      </w:r>
    </w:p>
    <w:p w14:paraId="03453DE8" w14:textId="77777777" w:rsidR="00A12567" w:rsidRPr="00950FE8" w:rsidRDefault="00A12567" w:rsidP="00A12567">
      <w:pPr>
        <w:pStyle w:val="Normal0"/>
        <w:numPr>
          <w:ilvl w:val="0"/>
          <w:numId w:val="1"/>
        </w:numPr>
        <w:ind w:right="51"/>
        <w:jc w:val="both"/>
        <w:rPr>
          <w:rFonts w:ascii="Arial" w:hAnsi="Arial" w:cs="Arial"/>
        </w:rPr>
      </w:pPr>
      <w:r w:rsidRPr="00950FE8">
        <w:rPr>
          <w:rFonts w:ascii="Arial" w:hAnsi="Arial" w:cs="Arial"/>
        </w:rPr>
        <w:t>La persona coordinadora junto al CGA emitirá la resolución final en donde se comunica a la persona su destitución.</w:t>
      </w:r>
    </w:p>
    <w:p w14:paraId="1264A21C" w14:textId="77777777" w:rsidR="00A12567" w:rsidRPr="00950FE8" w:rsidRDefault="00A12567" w:rsidP="00A12567">
      <w:pPr>
        <w:pStyle w:val="Normal0"/>
        <w:ind w:left="360" w:right="51"/>
        <w:jc w:val="both"/>
        <w:rPr>
          <w:rFonts w:ascii="Arial" w:hAnsi="Arial" w:cs="Arial"/>
        </w:rPr>
      </w:pPr>
    </w:p>
    <w:p w14:paraId="39ABD032" w14:textId="77777777" w:rsidR="00A12567" w:rsidRDefault="00A12567" w:rsidP="00A12567">
      <w:pPr>
        <w:pStyle w:val="Normal0"/>
        <w:ind w:left="360" w:right="51"/>
        <w:jc w:val="both"/>
        <w:rPr>
          <w:rFonts w:ascii="Arial" w:hAnsi="Arial" w:cs="Arial"/>
        </w:rPr>
      </w:pPr>
      <w:r w:rsidRPr="00950FE8">
        <w:rPr>
          <w:rFonts w:ascii="Arial" w:hAnsi="Arial" w:cs="Arial"/>
        </w:rPr>
        <w:t>Este procedimiento se ampara en la normativa disciplinaria existente de la Universidad Nacional.</w:t>
      </w:r>
    </w:p>
    <w:p w14:paraId="0F5EE56C" w14:textId="77777777" w:rsidR="00A12567" w:rsidRPr="00950FE8" w:rsidRDefault="00A12567" w:rsidP="00A12567">
      <w:pPr>
        <w:pStyle w:val="Normal0"/>
        <w:ind w:left="360" w:right="51"/>
        <w:jc w:val="both"/>
        <w:rPr>
          <w:rFonts w:ascii="Arial" w:hAnsi="Arial" w:cs="Arial"/>
        </w:rPr>
      </w:pPr>
    </w:p>
    <w:p w14:paraId="46941489" w14:textId="77777777" w:rsidR="00A12567" w:rsidRPr="00950FE8" w:rsidRDefault="00A12567" w:rsidP="00A12567">
      <w:pPr>
        <w:pStyle w:val="Ttulo3"/>
        <w:spacing w:before="0" w:after="0" w:line="240" w:lineRule="auto"/>
        <w:rPr>
          <w:rFonts w:ascii="Arial" w:hAnsi="Arial" w:cs="Arial"/>
          <w:color w:val="auto"/>
          <w:sz w:val="24"/>
          <w:szCs w:val="24"/>
        </w:rPr>
      </w:pPr>
      <w:bookmarkStart w:id="19" w:name="_Toc207618608"/>
      <w:r w:rsidRPr="00950FE8">
        <w:rPr>
          <w:rFonts w:ascii="Arial" w:hAnsi="Arial" w:cs="Arial"/>
          <w:color w:val="auto"/>
          <w:sz w:val="24"/>
          <w:szCs w:val="24"/>
        </w:rPr>
        <w:t>ARTÍCULO 13.  FUNCIONES DEL CGA</w:t>
      </w:r>
      <w:bookmarkEnd w:id="19"/>
    </w:p>
    <w:p w14:paraId="39E49D5E" w14:textId="77777777" w:rsidR="00A12567" w:rsidRPr="00950FE8" w:rsidRDefault="00A12567" w:rsidP="00A12567">
      <w:pPr>
        <w:pStyle w:val="Normal0"/>
        <w:jc w:val="both"/>
        <w:rPr>
          <w:rFonts w:ascii="Arial" w:hAnsi="Arial" w:cs="Arial"/>
        </w:rPr>
      </w:pPr>
    </w:p>
    <w:p w14:paraId="1275F193" w14:textId="77777777" w:rsidR="00A12567" w:rsidRDefault="00A12567" w:rsidP="00A12567">
      <w:pPr>
        <w:pStyle w:val="Normal0"/>
        <w:jc w:val="both"/>
        <w:rPr>
          <w:rFonts w:ascii="Arial" w:hAnsi="Arial" w:cs="Arial"/>
        </w:rPr>
      </w:pPr>
      <w:r w:rsidRPr="00950FE8">
        <w:rPr>
          <w:rFonts w:ascii="Arial" w:hAnsi="Arial" w:cs="Arial"/>
        </w:rPr>
        <w:t xml:space="preserve">El CGA del PROMEC deberá cumplir con las funciones que estipula el presente reglamento, el reglamento del Sistema de Estudios de Posgrado de la Universidad Nacional y otras disposiciones institucionales. Además, los miembros del CGA deberán cumplir con las siguientes obligaciones: </w:t>
      </w:r>
    </w:p>
    <w:p w14:paraId="51C14062" w14:textId="77777777" w:rsidR="00A12567" w:rsidRPr="00950FE8" w:rsidRDefault="00A12567" w:rsidP="00A12567">
      <w:pPr>
        <w:pStyle w:val="Normal0"/>
        <w:jc w:val="both"/>
        <w:rPr>
          <w:rFonts w:ascii="Arial" w:hAnsi="Arial" w:cs="Arial"/>
        </w:rPr>
      </w:pPr>
    </w:p>
    <w:p w14:paraId="7DCFE157" w14:textId="77777777" w:rsidR="00A12567" w:rsidRPr="00950FE8" w:rsidRDefault="00A12567" w:rsidP="00A12567">
      <w:pPr>
        <w:pStyle w:val="Normal0"/>
        <w:numPr>
          <w:ilvl w:val="0"/>
          <w:numId w:val="10"/>
        </w:numPr>
        <w:jc w:val="both"/>
        <w:rPr>
          <w:rFonts w:ascii="Arial" w:hAnsi="Arial" w:cs="Arial"/>
        </w:rPr>
      </w:pPr>
      <w:r w:rsidRPr="00950FE8">
        <w:rPr>
          <w:rFonts w:ascii="Arial" w:hAnsi="Arial" w:cs="Arial"/>
        </w:rPr>
        <w:t>Apoyar en la gestión para la realización de actividades de vinculación con universidades, instituciones gubernamentales y no gubernamentales.</w:t>
      </w:r>
    </w:p>
    <w:p w14:paraId="2B04BC78" w14:textId="77777777" w:rsidR="00A12567" w:rsidRPr="00950FE8" w:rsidRDefault="00A12567" w:rsidP="00A12567">
      <w:pPr>
        <w:pStyle w:val="Normal0"/>
        <w:numPr>
          <w:ilvl w:val="0"/>
          <w:numId w:val="10"/>
        </w:numPr>
        <w:jc w:val="both"/>
        <w:rPr>
          <w:rFonts w:ascii="Arial" w:hAnsi="Arial" w:cs="Arial"/>
        </w:rPr>
      </w:pPr>
      <w:r w:rsidRPr="00950FE8">
        <w:rPr>
          <w:rFonts w:ascii="Arial" w:hAnsi="Arial" w:cs="Arial"/>
        </w:rPr>
        <w:t>Apoyar en la gestión de movilidad estudiantil y académica a nivel de cursos, investigaciones, trabajos finales de graduación o procesos de fortalecimiento profesional.</w:t>
      </w:r>
    </w:p>
    <w:p w14:paraId="6FBF16CA" w14:textId="77777777" w:rsidR="00A12567" w:rsidRPr="00950FE8" w:rsidRDefault="00A12567" w:rsidP="00A12567">
      <w:pPr>
        <w:pStyle w:val="Normal0"/>
        <w:jc w:val="both"/>
        <w:rPr>
          <w:rFonts w:ascii="Arial" w:hAnsi="Arial" w:cs="Arial"/>
        </w:rPr>
      </w:pPr>
    </w:p>
    <w:p w14:paraId="10DA435D" w14:textId="77777777" w:rsidR="00A12567" w:rsidRDefault="00A12567" w:rsidP="00A12567">
      <w:pPr>
        <w:pStyle w:val="Ttulo3"/>
        <w:spacing w:before="0" w:after="0" w:line="240" w:lineRule="auto"/>
        <w:rPr>
          <w:rFonts w:ascii="Arial" w:hAnsi="Arial" w:cs="Arial"/>
          <w:color w:val="auto"/>
          <w:sz w:val="24"/>
          <w:szCs w:val="24"/>
        </w:rPr>
      </w:pPr>
      <w:bookmarkStart w:id="20" w:name="_Toc207618609"/>
      <w:r w:rsidRPr="00950FE8">
        <w:rPr>
          <w:rFonts w:ascii="Arial" w:hAnsi="Arial" w:cs="Arial"/>
          <w:color w:val="auto"/>
          <w:sz w:val="24"/>
          <w:szCs w:val="24"/>
        </w:rPr>
        <w:t>ARTÍCULO 14. NOMBRAMIENTO DE LA PERSONA COORDINADORA DEL PROMEC</w:t>
      </w:r>
      <w:bookmarkEnd w:id="20"/>
    </w:p>
    <w:p w14:paraId="2057038E" w14:textId="77777777" w:rsidR="00A12567" w:rsidRPr="00E21CAB" w:rsidRDefault="00A12567" w:rsidP="00A12567"/>
    <w:p w14:paraId="45301DFA" w14:textId="77777777" w:rsidR="00A12567" w:rsidRDefault="00A12567" w:rsidP="00A12567">
      <w:pPr>
        <w:pStyle w:val="Normal0"/>
        <w:ind w:right="51"/>
        <w:jc w:val="both"/>
        <w:rPr>
          <w:rFonts w:ascii="Arial" w:hAnsi="Arial" w:cs="Arial"/>
        </w:rPr>
      </w:pPr>
      <w:r w:rsidRPr="00950FE8">
        <w:rPr>
          <w:rFonts w:ascii="Arial" w:hAnsi="Arial" w:cs="Arial"/>
        </w:rPr>
        <w:t>El nombramiento de la persona coordinadora del PROMEC se hará con base en la propuesta del CGA según lo estipulado en la normativa existente. Esta jornada será asumida por la Escuela de Ciencias Biológicas según lo estipulado en los acuerdos de Gestión y Ejecución del Posgrado.</w:t>
      </w:r>
    </w:p>
    <w:p w14:paraId="61FACCEB" w14:textId="77777777" w:rsidR="00A12567" w:rsidRPr="00950FE8" w:rsidRDefault="00A12567" w:rsidP="00A12567">
      <w:pPr>
        <w:pStyle w:val="Normal0"/>
        <w:ind w:right="51"/>
        <w:jc w:val="both"/>
        <w:rPr>
          <w:rFonts w:ascii="Arial" w:hAnsi="Arial" w:cs="Arial"/>
        </w:rPr>
      </w:pPr>
    </w:p>
    <w:p w14:paraId="6D94500D" w14:textId="77777777" w:rsidR="00A12567" w:rsidRDefault="00A12567" w:rsidP="00A12567">
      <w:pPr>
        <w:pStyle w:val="Ttulo3"/>
        <w:spacing w:before="0" w:after="0" w:line="240" w:lineRule="auto"/>
        <w:rPr>
          <w:rFonts w:ascii="Arial" w:hAnsi="Arial" w:cs="Arial"/>
          <w:color w:val="auto"/>
          <w:sz w:val="24"/>
          <w:szCs w:val="24"/>
        </w:rPr>
      </w:pPr>
      <w:bookmarkStart w:id="21" w:name="_Toc207618610"/>
      <w:r w:rsidRPr="00950FE8">
        <w:rPr>
          <w:rFonts w:ascii="Arial" w:hAnsi="Arial" w:cs="Arial"/>
          <w:color w:val="auto"/>
          <w:sz w:val="24"/>
          <w:szCs w:val="24"/>
        </w:rPr>
        <w:t>ARTÍCULO 15. REQUISITOS DE LA PERSONA COORDINADORA DEL PROMEC</w:t>
      </w:r>
      <w:bookmarkEnd w:id="21"/>
    </w:p>
    <w:p w14:paraId="6DCFE626" w14:textId="77777777" w:rsidR="00A12567" w:rsidRPr="00E21CAB" w:rsidRDefault="00A12567" w:rsidP="00A12567"/>
    <w:p w14:paraId="5BBD4181" w14:textId="77777777" w:rsidR="00A12567" w:rsidRDefault="00A12567" w:rsidP="00A12567">
      <w:pPr>
        <w:pStyle w:val="Normal0"/>
        <w:jc w:val="both"/>
        <w:rPr>
          <w:rFonts w:ascii="Arial" w:hAnsi="Arial" w:cs="Arial"/>
        </w:rPr>
      </w:pPr>
      <w:r w:rsidRPr="00950FE8">
        <w:rPr>
          <w:rFonts w:ascii="Arial" w:hAnsi="Arial" w:cs="Arial"/>
        </w:rPr>
        <w:t>Además de los requisitos estipulados en la normativa existente, la persona coordinadora deberá cumplir con las siguientes calidades:</w:t>
      </w:r>
    </w:p>
    <w:p w14:paraId="0686DBE4" w14:textId="77777777" w:rsidR="00A12567" w:rsidRPr="00950FE8" w:rsidRDefault="00A12567" w:rsidP="00A12567">
      <w:pPr>
        <w:pStyle w:val="Normal0"/>
        <w:jc w:val="both"/>
        <w:rPr>
          <w:rFonts w:ascii="Arial" w:hAnsi="Arial" w:cs="Arial"/>
        </w:rPr>
      </w:pPr>
    </w:p>
    <w:p w14:paraId="7EAE6E20" w14:textId="77777777" w:rsidR="00A12567" w:rsidRPr="00950FE8" w:rsidRDefault="00A12567" w:rsidP="00A12567">
      <w:pPr>
        <w:pStyle w:val="Normal0"/>
        <w:numPr>
          <w:ilvl w:val="0"/>
          <w:numId w:val="12"/>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t>Ser académico de la Escuela de Ciencias Biológicas.</w:t>
      </w:r>
    </w:p>
    <w:p w14:paraId="04C3B997" w14:textId="77777777" w:rsidR="00A12567" w:rsidRPr="00950FE8" w:rsidRDefault="00A12567" w:rsidP="00A12567">
      <w:pPr>
        <w:pStyle w:val="Normal0"/>
        <w:numPr>
          <w:ilvl w:val="0"/>
          <w:numId w:val="12"/>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lastRenderedPageBreak/>
        <w:t>Disponibilidad de mínimo un cuarto de tiempo para la coordinación.</w:t>
      </w:r>
    </w:p>
    <w:p w14:paraId="63B381FD" w14:textId="77777777" w:rsidR="00A12567" w:rsidRDefault="00A12567" w:rsidP="00A12567">
      <w:pPr>
        <w:pStyle w:val="Normal0"/>
        <w:numPr>
          <w:ilvl w:val="0"/>
          <w:numId w:val="12"/>
        </w:numPr>
        <w:pBdr>
          <w:top w:val="nil"/>
          <w:left w:val="nil"/>
          <w:bottom w:val="nil"/>
          <w:right w:val="nil"/>
          <w:between w:val="nil"/>
        </w:pBdr>
        <w:shd w:val="clear" w:color="auto" w:fill="FFFFFF"/>
        <w:jc w:val="both"/>
        <w:rPr>
          <w:rFonts w:ascii="Arial" w:hAnsi="Arial" w:cs="Arial"/>
          <w:color w:val="000000"/>
        </w:rPr>
      </w:pPr>
      <w:r w:rsidRPr="00950FE8">
        <w:rPr>
          <w:rFonts w:ascii="Arial" w:hAnsi="Arial" w:cs="Arial"/>
          <w:color w:val="000000"/>
        </w:rPr>
        <w:t>Demostrar, entre otras cualidades, flexibilidad de criterio, calidad humana, buenas relaciones interpersonales y compromiso.</w:t>
      </w:r>
    </w:p>
    <w:p w14:paraId="788EA039" w14:textId="77777777" w:rsidR="00A12567" w:rsidRPr="00950FE8" w:rsidRDefault="00A12567" w:rsidP="00A12567">
      <w:pPr>
        <w:pStyle w:val="Normal0"/>
        <w:pBdr>
          <w:top w:val="nil"/>
          <w:left w:val="nil"/>
          <w:bottom w:val="nil"/>
          <w:right w:val="nil"/>
          <w:between w:val="nil"/>
        </w:pBdr>
        <w:shd w:val="clear" w:color="auto" w:fill="FFFFFF"/>
        <w:ind w:left="720"/>
        <w:jc w:val="both"/>
        <w:rPr>
          <w:rFonts w:ascii="Arial" w:hAnsi="Arial" w:cs="Arial"/>
          <w:color w:val="000000"/>
        </w:rPr>
      </w:pPr>
    </w:p>
    <w:p w14:paraId="12A59855" w14:textId="77777777" w:rsidR="00A12567" w:rsidRPr="00950FE8" w:rsidRDefault="00A12567" w:rsidP="00A12567">
      <w:pPr>
        <w:pStyle w:val="Ttulo3"/>
        <w:spacing w:before="0" w:after="0" w:line="240" w:lineRule="auto"/>
        <w:rPr>
          <w:rFonts w:ascii="Arial" w:hAnsi="Arial" w:cs="Arial"/>
          <w:color w:val="auto"/>
          <w:sz w:val="24"/>
          <w:szCs w:val="24"/>
        </w:rPr>
      </w:pPr>
      <w:bookmarkStart w:id="22" w:name="_Toc207618611"/>
      <w:r w:rsidRPr="00950FE8">
        <w:rPr>
          <w:rFonts w:ascii="Arial" w:hAnsi="Arial" w:cs="Arial"/>
          <w:color w:val="auto"/>
          <w:sz w:val="24"/>
          <w:szCs w:val="24"/>
        </w:rPr>
        <w:t>ARTÍCULO 16. FUNCIONES LA PERSONA COORDINADORA DEL PROMEC</w:t>
      </w:r>
      <w:bookmarkEnd w:id="22"/>
    </w:p>
    <w:p w14:paraId="75D19E76" w14:textId="77777777" w:rsidR="00A12567" w:rsidRPr="00950FE8" w:rsidRDefault="00A12567" w:rsidP="00A12567">
      <w:pPr>
        <w:spacing w:after="0" w:line="240" w:lineRule="auto"/>
        <w:jc w:val="both"/>
        <w:rPr>
          <w:rFonts w:ascii="Arial" w:hAnsi="Arial" w:cs="Arial"/>
          <w:sz w:val="24"/>
          <w:szCs w:val="24"/>
        </w:rPr>
      </w:pPr>
    </w:p>
    <w:p w14:paraId="05B90DCE" w14:textId="77777777" w:rsidR="00A12567" w:rsidRDefault="00A12567" w:rsidP="00A12567">
      <w:pPr>
        <w:spacing w:after="0" w:line="240" w:lineRule="auto"/>
        <w:jc w:val="both"/>
        <w:rPr>
          <w:rFonts w:ascii="Arial" w:hAnsi="Arial" w:cs="Arial"/>
          <w:sz w:val="24"/>
          <w:szCs w:val="24"/>
        </w:rPr>
      </w:pPr>
      <w:r w:rsidRPr="00950FE8">
        <w:rPr>
          <w:rFonts w:ascii="Arial" w:hAnsi="Arial" w:cs="Arial"/>
          <w:sz w:val="24"/>
          <w:szCs w:val="24"/>
        </w:rPr>
        <w:t>Las funciones de la persona coordinadora se establecen en el Reglamento del Sistema de Estudios de Posgrado de la Universidad Nacional. Otras funciones se establecen en el presente reglamento y en la normativa existente.</w:t>
      </w:r>
    </w:p>
    <w:p w14:paraId="275351E8" w14:textId="77777777" w:rsidR="00A12567" w:rsidRPr="00950FE8" w:rsidRDefault="00A12567" w:rsidP="00A12567">
      <w:pPr>
        <w:spacing w:after="0" w:line="240" w:lineRule="auto"/>
        <w:jc w:val="both"/>
        <w:rPr>
          <w:rFonts w:ascii="Arial" w:hAnsi="Arial" w:cs="Arial"/>
          <w:sz w:val="24"/>
          <w:szCs w:val="24"/>
        </w:rPr>
      </w:pPr>
    </w:p>
    <w:p w14:paraId="427A025B" w14:textId="77777777" w:rsidR="00A12567" w:rsidRPr="00950FE8" w:rsidRDefault="00A12567" w:rsidP="00A12567">
      <w:pPr>
        <w:pStyle w:val="Ttulo1"/>
        <w:spacing w:before="0" w:after="0" w:line="240" w:lineRule="auto"/>
        <w:jc w:val="center"/>
        <w:rPr>
          <w:rFonts w:ascii="Arial" w:hAnsi="Arial" w:cs="Arial"/>
          <w:sz w:val="24"/>
          <w:szCs w:val="24"/>
        </w:rPr>
      </w:pPr>
      <w:bookmarkStart w:id="23" w:name="_Toc207618612"/>
      <w:r w:rsidRPr="00950FE8">
        <w:rPr>
          <w:rFonts w:ascii="Arial" w:hAnsi="Arial" w:cs="Arial"/>
          <w:sz w:val="24"/>
          <w:szCs w:val="24"/>
        </w:rPr>
        <w:t>CAPÍTULO IV</w:t>
      </w:r>
      <w:bookmarkEnd w:id="23"/>
    </w:p>
    <w:p w14:paraId="5DB92510" w14:textId="77777777" w:rsidR="00A12567" w:rsidRPr="00950FE8" w:rsidRDefault="00A12567" w:rsidP="00A12567">
      <w:pPr>
        <w:pStyle w:val="Ttulo1"/>
        <w:spacing w:before="0" w:after="0" w:line="240" w:lineRule="auto"/>
        <w:jc w:val="center"/>
        <w:rPr>
          <w:rFonts w:ascii="Arial" w:hAnsi="Arial" w:cs="Arial"/>
          <w:sz w:val="24"/>
          <w:szCs w:val="24"/>
        </w:rPr>
      </w:pPr>
      <w:bookmarkStart w:id="24" w:name="_Toc207618613"/>
      <w:r w:rsidRPr="00950FE8">
        <w:rPr>
          <w:rFonts w:ascii="Arial" w:hAnsi="Arial" w:cs="Arial"/>
          <w:sz w:val="24"/>
          <w:szCs w:val="24"/>
        </w:rPr>
        <w:t>DEL PERSONAL ACADÉMICO, ADMINISTRATIVO Y ESTUDIANTES</w:t>
      </w:r>
      <w:bookmarkEnd w:id="24"/>
    </w:p>
    <w:p w14:paraId="22CFC602" w14:textId="77777777" w:rsidR="00A12567" w:rsidRPr="00950FE8" w:rsidRDefault="00A12567" w:rsidP="00A12567">
      <w:pPr>
        <w:pStyle w:val="Normal0"/>
        <w:jc w:val="both"/>
        <w:rPr>
          <w:rFonts w:ascii="Arial" w:hAnsi="Arial" w:cs="Arial"/>
        </w:rPr>
      </w:pPr>
    </w:p>
    <w:p w14:paraId="17EC037C" w14:textId="77777777" w:rsidR="00A12567" w:rsidRPr="00950FE8" w:rsidRDefault="00A12567" w:rsidP="00A12567">
      <w:pPr>
        <w:pStyle w:val="Ttulo3"/>
        <w:spacing w:before="0" w:after="0" w:line="240" w:lineRule="auto"/>
        <w:rPr>
          <w:rFonts w:ascii="Arial" w:hAnsi="Arial" w:cs="Arial"/>
          <w:sz w:val="24"/>
          <w:szCs w:val="24"/>
        </w:rPr>
      </w:pPr>
      <w:bookmarkStart w:id="25" w:name="_Toc207618614"/>
      <w:r w:rsidRPr="00950FE8">
        <w:rPr>
          <w:rFonts w:ascii="Arial" w:hAnsi="Arial" w:cs="Arial"/>
          <w:color w:val="auto"/>
          <w:sz w:val="24"/>
          <w:szCs w:val="24"/>
        </w:rPr>
        <w:t>ARTÍCULO 17.  DEL PROCESO DE ADMISIÓN</w:t>
      </w:r>
      <w:bookmarkEnd w:id="25"/>
    </w:p>
    <w:p w14:paraId="544E6DD5" w14:textId="77777777" w:rsidR="00A12567" w:rsidRPr="00950FE8" w:rsidRDefault="00A12567" w:rsidP="00A12567">
      <w:pPr>
        <w:pStyle w:val="Normal0"/>
        <w:shd w:val="clear" w:color="auto" w:fill="FFFFFF"/>
        <w:jc w:val="both"/>
        <w:rPr>
          <w:rFonts w:ascii="Arial" w:hAnsi="Arial" w:cs="Arial"/>
        </w:rPr>
      </w:pPr>
    </w:p>
    <w:p w14:paraId="5FD870A6" w14:textId="77777777" w:rsidR="00A12567" w:rsidRPr="00950FE8" w:rsidRDefault="00A12567" w:rsidP="00A12567">
      <w:pPr>
        <w:pStyle w:val="Normal0"/>
        <w:numPr>
          <w:ilvl w:val="0"/>
          <w:numId w:val="3"/>
        </w:numPr>
        <w:shd w:val="clear" w:color="auto" w:fill="FFFFFF"/>
        <w:jc w:val="both"/>
        <w:rPr>
          <w:rFonts w:ascii="Arial" w:hAnsi="Arial" w:cs="Arial"/>
        </w:rPr>
      </w:pPr>
      <w:r w:rsidRPr="00950FE8">
        <w:rPr>
          <w:rFonts w:ascii="Arial" w:hAnsi="Arial" w:cs="Arial"/>
        </w:rPr>
        <w:t xml:space="preserve">El cupo para ingresar al PROMEC será determinado por el CGA que, a propuesta de la coordinación, fijará un número máximo de postulantes a ser admitidos en cada promoción. </w:t>
      </w:r>
    </w:p>
    <w:p w14:paraId="0D667C34" w14:textId="77777777" w:rsidR="00A12567" w:rsidRPr="00950FE8" w:rsidRDefault="00A12567" w:rsidP="00A12567">
      <w:pPr>
        <w:pStyle w:val="Normal0"/>
        <w:numPr>
          <w:ilvl w:val="0"/>
          <w:numId w:val="3"/>
        </w:numPr>
        <w:shd w:val="clear" w:color="auto" w:fill="FFFFFF"/>
        <w:jc w:val="both"/>
        <w:rPr>
          <w:rFonts w:ascii="Arial" w:hAnsi="Arial" w:cs="Arial"/>
        </w:rPr>
      </w:pPr>
      <w:r w:rsidRPr="00950FE8">
        <w:rPr>
          <w:rFonts w:ascii="Arial" w:hAnsi="Arial" w:cs="Arial"/>
        </w:rPr>
        <w:t xml:space="preserve">La selección de los postulantes será responsabilidad de CGA. </w:t>
      </w:r>
    </w:p>
    <w:p w14:paraId="2FB79FF2" w14:textId="77777777" w:rsidR="00A12567" w:rsidRPr="00950FE8" w:rsidRDefault="00A12567" w:rsidP="00A12567">
      <w:pPr>
        <w:pStyle w:val="Normal0"/>
        <w:numPr>
          <w:ilvl w:val="0"/>
          <w:numId w:val="3"/>
        </w:numPr>
        <w:shd w:val="clear" w:color="auto" w:fill="FFFFFF"/>
        <w:jc w:val="both"/>
        <w:rPr>
          <w:rFonts w:ascii="Arial" w:hAnsi="Arial" w:cs="Arial"/>
        </w:rPr>
      </w:pPr>
      <w:r w:rsidRPr="00950FE8">
        <w:rPr>
          <w:rFonts w:ascii="Arial" w:hAnsi="Arial" w:cs="Arial"/>
        </w:rPr>
        <w:t xml:space="preserve">El CGA realizará el estudio de las solicitudes de ingreso y abrirá un expediente para cada postulante, a fin de estudiar y examinar los casos y dictaminar al respecto. </w:t>
      </w:r>
    </w:p>
    <w:p w14:paraId="327FE493" w14:textId="77777777" w:rsidR="00A12567" w:rsidRPr="00950FE8" w:rsidRDefault="00A12567" w:rsidP="00A12567">
      <w:pPr>
        <w:pStyle w:val="Normal0"/>
        <w:numPr>
          <w:ilvl w:val="0"/>
          <w:numId w:val="3"/>
        </w:numPr>
        <w:shd w:val="clear" w:color="auto" w:fill="FFFFFF"/>
        <w:jc w:val="both"/>
        <w:rPr>
          <w:rFonts w:ascii="Arial" w:hAnsi="Arial" w:cs="Arial"/>
        </w:rPr>
      </w:pPr>
      <w:r w:rsidRPr="00950FE8">
        <w:rPr>
          <w:rFonts w:ascii="Arial" w:hAnsi="Arial" w:cs="Arial"/>
        </w:rPr>
        <w:t>Una vez que el CGA avale la lista de los admitidos, el coordinador remitirá la información que corresponda a los postulantes.</w:t>
      </w:r>
    </w:p>
    <w:p w14:paraId="6F70B730" w14:textId="77777777" w:rsidR="00A12567" w:rsidRPr="00950FE8" w:rsidRDefault="00A12567" w:rsidP="00A12567">
      <w:pPr>
        <w:pStyle w:val="Normal0"/>
        <w:numPr>
          <w:ilvl w:val="0"/>
          <w:numId w:val="3"/>
        </w:numPr>
        <w:shd w:val="clear" w:color="auto" w:fill="FFFFFF"/>
        <w:jc w:val="both"/>
        <w:rPr>
          <w:rFonts w:ascii="Arial" w:hAnsi="Arial" w:cs="Arial"/>
          <w:b/>
        </w:rPr>
      </w:pPr>
      <w:r w:rsidRPr="00950FE8">
        <w:rPr>
          <w:rFonts w:ascii="Arial" w:hAnsi="Arial" w:cs="Arial"/>
        </w:rPr>
        <w:t>Es responsabilidad del estudiante realizar los trámites de empadronamiento y matrícula según el calendario universitario para completar el proceso de admisión. En caso de no cumplir con el proceso no se considerará admitido como estudiante del PROMEC</w:t>
      </w:r>
    </w:p>
    <w:p w14:paraId="523099D5" w14:textId="77777777" w:rsidR="00A12567" w:rsidRPr="00950FE8" w:rsidRDefault="00A12567" w:rsidP="00A12567">
      <w:pPr>
        <w:pStyle w:val="Normal0"/>
        <w:shd w:val="clear" w:color="auto" w:fill="FFFFFF"/>
        <w:ind w:left="720"/>
        <w:jc w:val="both"/>
        <w:rPr>
          <w:rFonts w:ascii="Arial" w:hAnsi="Arial" w:cs="Arial"/>
          <w:b/>
        </w:rPr>
      </w:pPr>
    </w:p>
    <w:p w14:paraId="2D8A61B6" w14:textId="77777777" w:rsidR="00A12567" w:rsidRPr="00950FE8" w:rsidRDefault="00A12567" w:rsidP="00A12567">
      <w:pPr>
        <w:pStyle w:val="Normal0"/>
        <w:shd w:val="clear" w:color="auto" w:fill="FFFFFF"/>
        <w:ind w:left="720"/>
        <w:jc w:val="both"/>
        <w:rPr>
          <w:rFonts w:ascii="Arial" w:hAnsi="Arial" w:cs="Arial"/>
          <w:b/>
        </w:rPr>
      </w:pPr>
    </w:p>
    <w:p w14:paraId="30D35B16" w14:textId="77777777" w:rsidR="00A12567" w:rsidRDefault="00A12567" w:rsidP="00A12567">
      <w:pPr>
        <w:pStyle w:val="Ttulo3"/>
        <w:spacing w:before="0" w:after="0" w:line="240" w:lineRule="auto"/>
        <w:rPr>
          <w:rFonts w:ascii="Arial" w:hAnsi="Arial" w:cs="Arial"/>
          <w:color w:val="auto"/>
          <w:sz w:val="24"/>
          <w:szCs w:val="24"/>
        </w:rPr>
      </w:pPr>
      <w:bookmarkStart w:id="26" w:name="_Toc207618615"/>
      <w:r w:rsidRPr="00950FE8">
        <w:rPr>
          <w:rFonts w:ascii="Arial" w:hAnsi="Arial" w:cs="Arial"/>
          <w:color w:val="auto"/>
          <w:sz w:val="24"/>
          <w:szCs w:val="24"/>
        </w:rPr>
        <w:t>ARTÍCULO 18.  PERMANENCIA DE LA PERSONA ESTUDIANTE EN EL PROMEC</w:t>
      </w:r>
      <w:bookmarkEnd w:id="26"/>
    </w:p>
    <w:p w14:paraId="375A17E9" w14:textId="77777777" w:rsidR="00A12567" w:rsidRPr="00E21CAB" w:rsidRDefault="00A12567" w:rsidP="00A12567"/>
    <w:p w14:paraId="165412F9" w14:textId="77777777" w:rsidR="00A12567" w:rsidRDefault="00A12567" w:rsidP="00A12567">
      <w:pPr>
        <w:pStyle w:val="Normal0"/>
        <w:jc w:val="both"/>
        <w:rPr>
          <w:rFonts w:ascii="Arial" w:hAnsi="Arial" w:cs="Arial"/>
        </w:rPr>
      </w:pPr>
      <w:r w:rsidRPr="00950FE8">
        <w:rPr>
          <w:rFonts w:ascii="Arial" w:hAnsi="Arial" w:cs="Arial"/>
        </w:rPr>
        <w:t xml:space="preserve">La persona estudiante que no posea una línea de formación pedagógica debe cursar de forma obligatoria un </w:t>
      </w:r>
      <w:proofErr w:type="spellStart"/>
      <w:r w:rsidRPr="00950FE8">
        <w:rPr>
          <w:rFonts w:ascii="Arial" w:hAnsi="Arial" w:cs="Arial"/>
        </w:rPr>
        <w:t>nivelatorio</w:t>
      </w:r>
      <w:proofErr w:type="spellEnd"/>
      <w:r w:rsidRPr="00950FE8">
        <w:rPr>
          <w:rFonts w:ascii="Arial" w:hAnsi="Arial" w:cs="Arial"/>
        </w:rPr>
        <w:t xml:space="preserve"> enfocado en el reforzamiento de los conocimientos y habilidades pedagógicas. Este </w:t>
      </w:r>
      <w:proofErr w:type="spellStart"/>
      <w:r w:rsidRPr="00950FE8">
        <w:rPr>
          <w:rFonts w:ascii="Arial" w:hAnsi="Arial" w:cs="Arial"/>
        </w:rPr>
        <w:t>nivelatorio</w:t>
      </w:r>
      <w:proofErr w:type="spellEnd"/>
      <w:r w:rsidRPr="00950FE8">
        <w:rPr>
          <w:rFonts w:ascii="Arial" w:hAnsi="Arial" w:cs="Arial"/>
        </w:rPr>
        <w:t>, deberá matricularse y aprobarse durante el primer trimestre del plan de estudios para poder optar por matricular el segundo bloque de cursos.</w:t>
      </w:r>
    </w:p>
    <w:p w14:paraId="32689F51" w14:textId="77777777" w:rsidR="00A12567" w:rsidRPr="00950FE8" w:rsidRDefault="00A12567" w:rsidP="00A12567">
      <w:pPr>
        <w:pStyle w:val="Normal0"/>
        <w:jc w:val="both"/>
        <w:rPr>
          <w:rFonts w:ascii="Arial" w:hAnsi="Arial" w:cs="Arial"/>
        </w:rPr>
      </w:pPr>
    </w:p>
    <w:p w14:paraId="72B4BD7D" w14:textId="77777777" w:rsidR="00A12567" w:rsidRDefault="00A12567" w:rsidP="00A12567">
      <w:pPr>
        <w:pStyle w:val="Normal0"/>
        <w:jc w:val="both"/>
        <w:rPr>
          <w:rFonts w:ascii="Arial" w:hAnsi="Arial" w:cs="Arial"/>
        </w:rPr>
      </w:pPr>
      <w:r w:rsidRPr="00950FE8">
        <w:rPr>
          <w:rFonts w:ascii="Arial" w:hAnsi="Arial" w:cs="Arial"/>
        </w:rPr>
        <w:t xml:space="preserve">La persona estudiante debe matricular la totalidad de cursos ofertados en cada trimestre. Debe cumplir con lo que establece el programa de cada curso. La nota mínima de aprobación de los cursos es de ocho (8.0). </w:t>
      </w:r>
    </w:p>
    <w:p w14:paraId="1AD6672A" w14:textId="77777777" w:rsidR="00A12567" w:rsidRPr="00950FE8" w:rsidRDefault="00A12567" w:rsidP="00A12567">
      <w:pPr>
        <w:pStyle w:val="Normal0"/>
        <w:jc w:val="both"/>
        <w:rPr>
          <w:rFonts w:ascii="Arial" w:hAnsi="Arial" w:cs="Arial"/>
        </w:rPr>
      </w:pPr>
    </w:p>
    <w:p w14:paraId="2E406863" w14:textId="77777777" w:rsidR="00A12567" w:rsidRDefault="00A12567" w:rsidP="00A12567">
      <w:pPr>
        <w:pStyle w:val="Normal0"/>
        <w:jc w:val="both"/>
        <w:rPr>
          <w:rFonts w:ascii="Arial" w:hAnsi="Arial" w:cs="Arial"/>
        </w:rPr>
      </w:pPr>
      <w:r w:rsidRPr="00950FE8">
        <w:rPr>
          <w:rFonts w:ascii="Arial" w:hAnsi="Arial" w:cs="Arial"/>
        </w:rPr>
        <w:t>La persona estudiante puede ser excluida en forma permanente del PROMEC por alguna de las siguientes razones:</w:t>
      </w:r>
    </w:p>
    <w:p w14:paraId="77F1654B" w14:textId="77777777" w:rsidR="00A12567" w:rsidRPr="00950FE8" w:rsidRDefault="00A12567" w:rsidP="00A12567">
      <w:pPr>
        <w:pStyle w:val="Normal0"/>
        <w:jc w:val="both"/>
        <w:rPr>
          <w:rFonts w:ascii="Arial" w:hAnsi="Arial" w:cs="Arial"/>
        </w:rPr>
      </w:pPr>
    </w:p>
    <w:p w14:paraId="02C7EB75"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lastRenderedPageBreak/>
        <w:t>Obtiene un promedio ponderado inferior a ocho en el ciclo lectivo (trimestre).</w:t>
      </w:r>
    </w:p>
    <w:p w14:paraId="4AA088B2"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Reprueba por segunda vez un curso.</w:t>
      </w:r>
    </w:p>
    <w:p w14:paraId="0BA9006B"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Se retira del programa sin previa justificación. </w:t>
      </w:r>
    </w:p>
    <w:p w14:paraId="6D81B4A0"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No cumpla con sus obligaciones financieras.</w:t>
      </w:r>
    </w:p>
    <w:p w14:paraId="23FB6154"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No cumpla con la presentación del anteproyecto en los tiempos estipulados y/o la presentación oral y escrita del trabajo de investigación. En su defecto no haya tramitado una prórroga ante el CGA.</w:t>
      </w:r>
    </w:p>
    <w:p w14:paraId="7DD18916"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No cumpla con todos los requisitos exigidos para obtener el título de maestría, luego de permanecer tres años en el programa.</w:t>
      </w:r>
    </w:p>
    <w:p w14:paraId="6A850C52" w14:textId="77777777" w:rsidR="00A12567" w:rsidRPr="00950FE8" w:rsidRDefault="00A12567" w:rsidP="00A12567">
      <w:pPr>
        <w:pStyle w:val="Normal0"/>
        <w:numPr>
          <w:ilvl w:val="0"/>
          <w:numId w:val="13"/>
        </w:numPr>
        <w:pBdr>
          <w:top w:val="nil"/>
          <w:left w:val="nil"/>
          <w:bottom w:val="nil"/>
          <w:right w:val="nil"/>
          <w:between w:val="nil"/>
        </w:pBdr>
        <w:jc w:val="both"/>
        <w:rPr>
          <w:rFonts w:ascii="Arial" w:hAnsi="Arial" w:cs="Arial"/>
          <w:color w:val="000000"/>
        </w:rPr>
      </w:pPr>
      <w:r w:rsidRPr="00950FE8">
        <w:rPr>
          <w:rFonts w:ascii="Arial" w:hAnsi="Arial" w:cs="Arial"/>
          <w:color w:val="000000"/>
        </w:rPr>
        <w:t>Incurrir en cualquier falta tipificada en la normativa existente.</w:t>
      </w:r>
    </w:p>
    <w:p w14:paraId="0D36A565" w14:textId="77777777" w:rsidR="00A12567" w:rsidRPr="00E21CAB" w:rsidRDefault="00A12567" w:rsidP="00A12567">
      <w:pPr>
        <w:pStyle w:val="Normal0"/>
        <w:numPr>
          <w:ilvl w:val="0"/>
          <w:numId w:val="13"/>
        </w:numPr>
        <w:pBdr>
          <w:top w:val="nil"/>
          <w:left w:val="nil"/>
          <w:bottom w:val="nil"/>
          <w:right w:val="nil"/>
          <w:between w:val="nil"/>
        </w:pBdr>
        <w:jc w:val="both"/>
        <w:rPr>
          <w:rFonts w:ascii="Arial" w:hAnsi="Arial" w:cs="Arial"/>
          <w:b/>
          <w:color w:val="000000"/>
        </w:rPr>
      </w:pPr>
      <w:r w:rsidRPr="00950FE8">
        <w:rPr>
          <w:rFonts w:ascii="Arial" w:hAnsi="Arial" w:cs="Arial"/>
          <w:color w:val="000000"/>
        </w:rPr>
        <w:t>Cometer faltas disciplinarias comunes según lo estipulado en la normativa existente.</w:t>
      </w:r>
    </w:p>
    <w:p w14:paraId="0473D3FC" w14:textId="77777777" w:rsidR="00A12567" w:rsidRPr="00950FE8" w:rsidRDefault="00A12567" w:rsidP="00A12567">
      <w:pPr>
        <w:pStyle w:val="Normal0"/>
        <w:pBdr>
          <w:top w:val="nil"/>
          <w:left w:val="nil"/>
          <w:bottom w:val="nil"/>
          <w:right w:val="nil"/>
          <w:between w:val="nil"/>
        </w:pBdr>
        <w:jc w:val="both"/>
        <w:rPr>
          <w:rFonts w:ascii="Arial" w:hAnsi="Arial" w:cs="Arial"/>
          <w:b/>
          <w:color w:val="000000"/>
        </w:rPr>
      </w:pPr>
    </w:p>
    <w:p w14:paraId="6A98182D" w14:textId="77777777" w:rsidR="00A12567" w:rsidRPr="00950FE8" w:rsidRDefault="00A12567" w:rsidP="00A12567">
      <w:pPr>
        <w:pStyle w:val="Ttulo3"/>
        <w:spacing w:before="0" w:after="0" w:line="240" w:lineRule="auto"/>
        <w:rPr>
          <w:rFonts w:ascii="Arial" w:hAnsi="Arial" w:cs="Arial"/>
          <w:color w:val="auto"/>
          <w:sz w:val="24"/>
          <w:szCs w:val="24"/>
        </w:rPr>
      </w:pPr>
      <w:bookmarkStart w:id="27" w:name="_Toc207618616"/>
      <w:r w:rsidRPr="00950FE8">
        <w:rPr>
          <w:rFonts w:ascii="Arial" w:hAnsi="Arial" w:cs="Arial"/>
          <w:color w:val="auto"/>
          <w:sz w:val="24"/>
          <w:szCs w:val="24"/>
        </w:rPr>
        <w:t>ARTÍCULO 19. SANCIONES</w:t>
      </w:r>
      <w:bookmarkEnd w:id="27"/>
    </w:p>
    <w:p w14:paraId="67E467F0" w14:textId="77777777" w:rsidR="00A12567" w:rsidRPr="00950FE8" w:rsidRDefault="00A12567" w:rsidP="00A12567">
      <w:pPr>
        <w:pStyle w:val="Normal0"/>
        <w:jc w:val="both"/>
        <w:rPr>
          <w:rFonts w:ascii="Arial" w:hAnsi="Arial" w:cs="Arial"/>
          <w:b/>
          <w:color w:val="000000"/>
        </w:rPr>
      </w:pPr>
    </w:p>
    <w:p w14:paraId="40744A1D" w14:textId="77777777" w:rsidR="00A12567" w:rsidRPr="00950FE8" w:rsidRDefault="00A12567" w:rsidP="00A12567">
      <w:pPr>
        <w:pStyle w:val="Normal0"/>
        <w:numPr>
          <w:ilvl w:val="0"/>
          <w:numId w:val="2"/>
        </w:numPr>
        <w:jc w:val="both"/>
        <w:rPr>
          <w:rFonts w:ascii="Arial" w:hAnsi="Arial" w:cs="Arial"/>
          <w:bCs w:val="0"/>
        </w:rPr>
      </w:pPr>
      <w:r w:rsidRPr="00950FE8">
        <w:rPr>
          <w:rFonts w:ascii="Arial" w:hAnsi="Arial" w:cs="Arial"/>
          <w:color w:val="000000"/>
        </w:rPr>
        <w:t xml:space="preserve"> Si el estudiante incurre en una falta como plagio o copia se aplicará las sanciones estipuladas </w:t>
      </w:r>
      <w:bookmarkStart w:id="28" w:name="_Hlk205455014"/>
      <w:r w:rsidRPr="00950FE8">
        <w:rPr>
          <w:rFonts w:ascii="Arial" w:hAnsi="Arial" w:cs="Arial"/>
          <w:color w:val="000000"/>
        </w:rPr>
        <w:t>en la normativa existente</w:t>
      </w:r>
      <w:bookmarkEnd w:id="28"/>
      <w:r w:rsidRPr="00950FE8">
        <w:rPr>
          <w:rFonts w:ascii="Arial" w:hAnsi="Arial" w:cs="Arial"/>
          <w:bCs w:val="0"/>
        </w:rPr>
        <w:t>.</w:t>
      </w:r>
    </w:p>
    <w:p w14:paraId="484C11E7" w14:textId="77777777" w:rsidR="00A12567" w:rsidRPr="00950FE8" w:rsidRDefault="00A12567" w:rsidP="00A12567">
      <w:pPr>
        <w:pStyle w:val="Normal0"/>
        <w:numPr>
          <w:ilvl w:val="0"/>
          <w:numId w:val="2"/>
        </w:numPr>
        <w:jc w:val="both"/>
        <w:rPr>
          <w:rFonts w:ascii="Arial" w:hAnsi="Arial" w:cs="Arial"/>
          <w:color w:val="000000"/>
        </w:rPr>
      </w:pPr>
      <w:r w:rsidRPr="00950FE8">
        <w:rPr>
          <w:rFonts w:ascii="Arial" w:hAnsi="Arial" w:cs="Arial"/>
          <w:color w:val="000000"/>
        </w:rPr>
        <w:t>Si el estudiante incurre en una falta disciplinar se aplicará las sanciones estipuladas en la normativa existente.</w:t>
      </w:r>
    </w:p>
    <w:p w14:paraId="29579CD1" w14:textId="77777777" w:rsidR="00A12567" w:rsidRPr="00950FE8" w:rsidRDefault="00A12567" w:rsidP="00A12567">
      <w:pPr>
        <w:pStyle w:val="Normal0"/>
        <w:ind w:left="720"/>
        <w:rPr>
          <w:rFonts w:ascii="Arial" w:hAnsi="Arial" w:cs="Arial"/>
          <w:color w:val="000000"/>
        </w:rPr>
      </w:pPr>
    </w:p>
    <w:p w14:paraId="2127C5DC" w14:textId="77777777" w:rsidR="00A12567" w:rsidRPr="00950FE8" w:rsidRDefault="00A12567" w:rsidP="00A12567">
      <w:pPr>
        <w:pStyle w:val="Normal0"/>
        <w:jc w:val="center"/>
        <w:rPr>
          <w:rFonts w:ascii="Arial" w:hAnsi="Arial" w:cs="Arial"/>
          <w:b/>
          <w:bCs w:val="0"/>
        </w:rPr>
      </w:pPr>
      <w:r w:rsidRPr="00950FE8">
        <w:rPr>
          <w:rFonts w:ascii="Arial" w:hAnsi="Arial" w:cs="Arial"/>
          <w:b/>
          <w:bCs w:val="0"/>
        </w:rPr>
        <w:t xml:space="preserve">CAPÍTULO V  </w:t>
      </w:r>
    </w:p>
    <w:p w14:paraId="0DDE4ACA" w14:textId="77777777" w:rsidR="00A12567" w:rsidRPr="00950FE8" w:rsidRDefault="00A12567" w:rsidP="00A12567">
      <w:pPr>
        <w:pStyle w:val="Normal0"/>
        <w:jc w:val="center"/>
        <w:rPr>
          <w:rFonts w:ascii="Arial" w:hAnsi="Arial" w:cs="Arial"/>
          <w:b/>
          <w:bCs w:val="0"/>
        </w:rPr>
      </w:pPr>
      <w:r w:rsidRPr="00950FE8">
        <w:rPr>
          <w:rFonts w:ascii="Arial" w:hAnsi="Arial" w:cs="Arial"/>
          <w:b/>
          <w:bCs w:val="0"/>
        </w:rPr>
        <w:t>BECAS</w:t>
      </w:r>
    </w:p>
    <w:p w14:paraId="23E7CDE6"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0ED2B1F8" w14:textId="77777777" w:rsidR="00A12567" w:rsidRPr="00950FE8" w:rsidRDefault="00A12567" w:rsidP="00A12567">
      <w:pPr>
        <w:pStyle w:val="Ttulo3"/>
        <w:spacing w:before="0" w:after="0" w:line="240" w:lineRule="auto"/>
        <w:rPr>
          <w:rFonts w:ascii="Arial" w:hAnsi="Arial" w:cs="Arial"/>
          <w:color w:val="auto"/>
          <w:sz w:val="24"/>
          <w:szCs w:val="24"/>
        </w:rPr>
      </w:pPr>
      <w:bookmarkStart w:id="29" w:name="_Toc207618617"/>
      <w:r w:rsidRPr="00950FE8">
        <w:rPr>
          <w:rFonts w:ascii="Arial" w:hAnsi="Arial" w:cs="Arial"/>
          <w:color w:val="auto"/>
          <w:sz w:val="24"/>
          <w:szCs w:val="24"/>
        </w:rPr>
        <w:t>ARTÍCULO 20.  DEL OTORGAMIENTO DE BECAS</w:t>
      </w:r>
      <w:bookmarkEnd w:id="29"/>
    </w:p>
    <w:p w14:paraId="44024086" w14:textId="77777777" w:rsidR="00A12567" w:rsidRPr="00950FE8" w:rsidRDefault="00A12567" w:rsidP="00A12567">
      <w:pPr>
        <w:spacing w:after="0" w:line="240" w:lineRule="auto"/>
        <w:rPr>
          <w:rFonts w:ascii="Arial" w:hAnsi="Arial" w:cs="Arial"/>
          <w:sz w:val="24"/>
          <w:szCs w:val="24"/>
        </w:rPr>
      </w:pPr>
    </w:p>
    <w:p w14:paraId="25722ED2" w14:textId="77777777" w:rsidR="00A12567" w:rsidRPr="00950FE8" w:rsidRDefault="00A12567" w:rsidP="00A12567">
      <w:pPr>
        <w:spacing w:after="0" w:line="240" w:lineRule="auto"/>
        <w:jc w:val="both"/>
        <w:rPr>
          <w:rFonts w:ascii="Arial" w:hAnsi="Arial" w:cs="Arial"/>
          <w:sz w:val="24"/>
          <w:szCs w:val="24"/>
        </w:rPr>
      </w:pPr>
      <w:r w:rsidRPr="00950FE8">
        <w:rPr>
          <w:rFonts w:ascii="Arial" w:hAnsi="Arial" w:cs="Arial"/>
          <w:sz w:val="24"/>
          <w:szCs w:val="24"/>
        </w:rPr>
        <w:t>El CGA del PROMEC mediante acuerdo razonado y previo consulta de presupuesto, podrá otorgar beca de exoneración del 10%, 15% o 20% del pago de la colegiatura con el propósito de fortalecer el desarrollo profesional y académico de los estudiantes.</w:t>
      </w:r>
    </w:p>
    <w:p w14:paraId="287AF579" w14:textId="77777777" w:rsidR="00A12567" w:rsidRPr="00950FE8" w:rsidRDefault="00A12567" w:rsidP="00A12567">
      <w:pPr>
        <w:pStyle w:val="Normal0"/>
        <w:pBdr>
          <w:top w:val="nil"/>
          <w:left w:val="nil"/>
          <w:bottom w:val="nil"/>
          <w:right w:val="nil"/>
          <w:between w:val="nil"/>
        </w:pBdr>
        <w:jc w:val="both"/>
        <w:rPr>
          <w:rFonts w:ascii="Arial" w:hAnsi="Arial" w:cs="Arial"/>
        </w:rPr>
      </w:pPr>
    </w:p>
    <w:p w14:paraId="1027EBDE"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r w:rsidRPr="00950FE8">
        <w:rPr>
          <w:rFonts w:ascii="Arial" w:hAnsi="Arial" w:cs="Arial"/>
        </w:rPr>
        <w:t>Las becas serán otorgadas por un plazo determinado de periodos lectivos a las personas estudiantes que</w:t>
      </w:r>
      <w:r w:rsidRPr="00950FE8">
        <w:rPr>
          <w:rFonts w:ascii="Arial" w:hAnsi="Arial" w:cs="Arial"/>
          <w:color w:val="000000"/>
        </w:rPr>
        <w:t xml:space="preserve"> cumplan con los siguientes requisitos:</w:t>
      </w:r>
    </w:p>
    <w:p w14:paraId="66904D02" w14:textId="77777777" w:rsidR="00A12567" w:rsidRPr="00950FE8" w:rsidRDefault="00A12567" w:rsidP="00A12567">
      <w:pPr>
        <w:pStyle w:val="Normal0"/>
        <w:pBdr>
          <w:top w:val="nil"/>
          <w:left w:val="nil"/>
          <w:bottom w:val="nil"/>
          <w:right w:val="nil"/>
          <w:between w:val="nil"/>
        </w:pBdr>
        <w:jc w:val="both"/>
        <w:rPr>
          <w:rFonts w:ascii="Arial" w:hAnsi="Arial" w:cs="Arial"/>
        </w:rPr>
      </w:pPr>
    </w:p>
    <w:p w14:paraId="48E729C1" w14:textId="77777777" w:rsidR="00A12567" w:rsidRPr="00950FE8" w:rsidRDefault="00A12567" w:rsidP="00A12567">
      <w:pPr>
        <w:pStyle w:val="Normal0"/>
        <w:numPr>
          <w:ilvl w:val="0"/>
          <w:numId w:val="6"/>
        </w:numPr>
        <w:pBdr>
          <w:top w:val="nil"/>
          <w:left w:val="nil"/>
          <w:bottom w:val="nil"/>
          <w:right w:val="nil"/>
          <w:between w:val="nil"/>
        </w:pBdr>
        <w:jc w:val="both"/>
        <w:rPr>
          <w:rFonts w:ascii="Arial" w:hAnsi="Arial" w:cs="Arial"/>
          <w:color w:val="000000"/>
        </w:rPr>
      </w:pPr>
      <w:r w:rsidRPr="00950FE8">
        <w:rPr>
          <w:rFonts w:ascii="Arial" w:hAnsi="Arial" w:cs="Arial"/>
          <w:color w:val="000000"/>
        </w:rPr>
        <w:t>Contar con un promedio ponderado superior o igual a nueve (9) en los últimos dos trimestres cursados.</w:t>
      </w:r>
    </w:p>
    <w:p w14:paraId="6739BDC2" w14:textId="77777777" w:rsidR="00A12567" w:rsidRPr="00950FE8" w:rsidRDefault="00A12567" w:rsidP="00A12567">
      <w:pPr>
        <w:pStyle w:val="Normal0"/>
        <w:numPr>
          <w:ilvl w:val="0"/>
          <w:numId w:val="6"/>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Presentar una situación socioeconómica debidamente comprobada que amerite el otorgamiento de la beca </w:t>
      </w:r>
    </w:p>
    <w:p w14:paraId="2D31A3DA" w14:textId="77777777" w:rsidR="00A12567" w:rsidRPr="00950FE8" w:rsidRDefault="00A12567" w:rsidP="00A12567">
      <w:pPr>
        <w:pStyle w:val="Normal0"/>
        <w:numPr>
          <w:ilvl w:val="0"/>
          <w:numId w:val="6"/>
        </w:numPr>
        <w:pBdr>
          <w:top w:val="nil"/>
          <w:left w:val="nil"/>
          <w:bottom w:val="nil"/>
          <w:right w:val="nil"/>
          <w:between w:val="nil"/>
        </w:pBdr>
        <w:jc w:val="both"/>
        <w:rPr>
          <w:rFonts w:ascii="Arial" w:hAnsi="Arial" w:cs="Arial"/>
          <w:color w:val="000000"/>
        </w:rPr>
      </w:pPr>
      <w:r w:rsidRPr="00950FE8">
        <w:rPr>
          <w:rFonts w:ascii="Arial" w:hAnsi="Arial" w:cs="Arial"/>
          <w:color w:val="000000"/>
        </w:rPr>
        <w:t>Completar el formulario de solicitud de beca en el período establecido por el PROMEC</w:t>
      </w:r>
    </w:p>
    <w:p w14:paraId="6467BD02" w14:textId="77777777" w:rsidR="00A12567" w:rsidRPr="00950FE8" w:rsidRDefault="00A12567" w:rsidP="00A12567">
      <w:pPr>
        <w:pStyle w:val="Normal0"/>
        <w:numPr>
          <w:ilvl w:val="0"/>
          <w:numId w:val="6"/>
        </w:numPr>
        <w:pBdr>
          <w:top w:val="nil"/>
          <w:left w:val="nil"/>
          <w:bottom w:val="nil"/>
          <w:right w:val="nil"/>
          <w:between w:val="nil"/>
        </w:pBdr>
        <w:jc w:val="both"/>
        <w:rPr>
          <w:rFonts w:ascii="Arial" w:hAnsi="Arial" w:cs="Arial"/>
          <w:color w:val="000000"/>
        </w:rPr>
      </w:pPr>
      <w:r w:rsidRPr="00950FE8">
        <w:rPr>
          <w:rFonts w:ascii="Arial" w:hAnsi="Arial" w:cs="Arial"/>
          <w:color w:val="000000"/>
        </w:rPr>
        <w:t>Adjuntar al formulario la información que justifica la solicitud del beneficio.</w:t>
      </w:r>
    </w:p>
    <w:p w14:paraId="7ACAD542" w14:textId="77777777" w:rsidR="00A12567" w:rsidRPr="00950FE8" w:rsidRDefault="00A12567" w:rsidP="00A12567">
      <w:pPr>
        <w:pStyle w:val="Normal0"/>
        <w:numPr>
          <w:ilvl w:val="0"/>
          <w:numId w:val="6"/>
        </w:numPr>
        <w:pBdr>
          <w:top w:val="nil"/>
          <w:left w:val="nil"/>
          <w:bottom w:val="nil"/>
          <w:right w:val="nil"/>
          <w:between w:val="nil"/>
        </w:pBdr>
        <w:jc w:val="both"/>
        <w:rPr>
          <w:rFonts w:ascii="Arial" w:hAnsi="Arial" w:cs="Arial"/>
          <w:color w:val="000000"/>
        </w:rPr>
      </w:pPr>
      <w:r w:rsidRPr="00950FE8">
        <w:rPr>
          <w:rFonts w:ascii="Arial" w:hAnsi="Arial" w:cs="Arial"/>
          <w:color w:val="000000"/>
        </w:rPr>
        <w:t>Matricular los cursos del trimestre en el que se aplicará el beneficio de la beca.</w:t>
      </w:r>
    </w:p>
    <w:p w14:paraId="52643585" w14:textId="77777777" w:rsidR="00A12567" w:rsidRPr="00950FE8" w:rsidRDefault="00A12567" w:rsidP="00A12567">
      <w:pPr>
        <w:pStyle w:val="Normal0"/>
        <w:pBdr>
          <w:top w:val="nil"/>
          <w:left w:val="nil"/>
          <w:bottom w:val="nil"/>
          <w:right w:val="nil"/>
          <w:between w:val="nil"/>
        </w:pBdr>
        <w:ind w:left="720"/>
        <w:jc w:val="both"/>
        <w:rPr>
          <w:rFonts w:ascii="Arial" w:hAnsi="Arial" w:cs="Arial"/>
          <w:color w:val="000000"/>
        </w:rPr>
      </w:pPr>
    </w:p>
    <w:p w14:paraId="6966028F" w14:textId="77777777" w:rsidR="00A12567" w:rsidRPr="00950FE8" w:rsidRDefault="00A12567" w:rsidP="00A12567">
      <w:pPr>
        <w:pStyle w:val="Normal0"/>
        <w:pBdr>
          <w:top w:val="nil"/>
          <w:left w:val="nil"/>
          <w:bottom w:val="nil"/>
          <w:right w:val="nil"/>
          <w:between w:val="nil"/>
        </w:pBdr>
        <w:ind w:left="720"/>
        <w:jc w:val="both"/>
        <w:rPr>
          <w:rFonts w:ascii="Arial" w:hAnsi="Arial" w:cs="Arial"/>
          <w:color w:val="000000"/>
        </w:rPr>
      </w:pPr>
    </w:p>
    <w:p w14:paraId="097D2096"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r w:rsidRPr="00950FE8">
        <w:rPr>
          <w:rFonts w:ascii="Arial" w:hAnsi="Arial" w:cs="Arial"/>
          <w:color w:val="000000"/>
        </w:rPr>
        <w:t>Se informará al estudiante mediante acuerdo el resultado de su solicitud. Quedará a criterio del CGA solicitar el cumplimiento de algunas actividades al estudiante beneficiario de la beca.</w:t>
      </w:r>
    </w:p>
    <w:p w14:paraId="2057DEE7" w14:textId="77777777" w:rsidR="00A12567" w:rsidRPr="00950FE8" w:rsidRDefault="00A12567" w:rsidP="00A12567">
      <w:pPr>
        <w:pStyle w:val="Normal0"/>
        <w:pBdr>
          <w:top w:val="nil"/>
          <w:left w:val="nil"/>
          <w:bottom w:val="nil"/>
          <w:right w:val="nil"/>
          <w:between w:val="nil"/>
        </w:pBdr>
        <w:jc w:val="both"/>
        <w:rPr>
          <w:rFonts w:ascii="Arial" w:hAnsi="Arial" w:cs="Arial"/>
        </w:rPr>
      </w:pPr>
    </w:p>
    <w:p w14:paraId="660F1789" w14:textId="77777777" w:rsidR="00A12567" w:rsidRPr="00950FE8" w:rsidRDefault="00A12567" w:rsidP="00A12567">
      <w:pPr>
        <w:pStyle w:val="Normal0"/>
        <w:pBdr>
          <w:top w:val="nil"/>
          <w:left w:val="nil"/>
          <w:bottom w:val="nil"/>
          <w:right w:val="nil"/>
          <w:between w:val="nil"/>
        </w:pBdr>
        <w:jc w:val="both"/>
        <w:rPr>
          <w:rFonts w:ascii="Arial" w:hAnsi="Arial" w:cs="Arial"/>
        </w:rPr>
      </w:pPr>
      <w:r w:rsidRPr="00950FE8">
        <w:rPr>
          <w:rFonts w:ascii="Arial" w:hAnsi="Arial" w:cs="Arial"/>
        </w:rPr>
        <w:t>En el caso que el número de solicitudes recibidas de personas candidatas que cumplen todos los requisitos excede al número de becas que se puede otorgar, el CGA podrá otorgar becas parciales o bien priorizar las candidaturas otorgando el número máximo de becas totales que sea posible.</w:t>
      </w:r>
    </w:p>
    <w:p w14:paraId="6C06D7E1"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5D94CF45" w14:textId="77777777" w:rsidR="00A12567" w:rsidRPr="00950FE8" w:rsidRDefault="00A12567" w:rsidP="00A12567">
      <w:pPr>
        <w:pStyle w:val="Ttulo3"/>
        <w:spacing w:before="0" w:after="0" w:line="240" w:lineRule="auto"/>
        <w:rPr>
          <w:rFonts w:ascii="Arial" w:hAnsi="Arial" w:cs="Arial"/>
          <w:color w:val="auto"/>
          <w:sz w:val="24"/>
          <w:szCs w:val="24"/>
        </w:rPr>
      </w:pPr>
      <w:bookmarkStart w:id="30" w:name="_Toc207618618"/>
      <w:r w:rsidRPr="00950FE8">
        <w:rPr>
          <w:rFonts w:ascii="Arial" w:hAnsi="Arial" w:cs="Arial"/>
          <w:color w:val="auto"/>
          <w:sz w:val="24"/>
          <w:szCs w:val="24"/>
        </w:rPr>
        <w:t>ARTÍCULO 21. SUSPENSIÓN DEL BENEFICIO DE LA BECA</w:t>
      </w:r>
      <w:bookmarkEnd w:id="30"/>
      <w:r w:rsidRPr="00950FE8">
        <w:rPr>
          <w:rFonts w:ascii="Arial" w:hAnsi="Arial" w:cs="Arial"/>
          <w:color w:val="auto"/>
          <w:sz w:val="24"/>
          <w:szCs w:val="24"/>
        </w:rPr>
        <w:t xml:space="preserve"> </w:t>
      </w:r>
    </w:p>
    <w:p w14:paraId="30E05FB6"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2AC49432" w14:textId="77777777" w:rsidR="00A12567" w:rsidRPr="00950FE8" w:rsidRDefault="00A12567" w:rsidP="00A12567">
      <w:pPr>
        <w:pStyle w:val="Normal0"/>
        <w:pBdr>
          <w:top w:val="nil"/>
          <w:left w:val="nil"/>
          <w:bottom w:val="nil"/>
          <w:right w:val="nil"/>
          <w:between w:val="nil"/>
        </w:pBdr>
        <w:jc w:val="both"/>
        <w:rPr>
          <w:rFonts w:ascii="Arial" w:hAnsi="Arial" w:cs="Arial"/>
          <w:color w:val="000000"/>
          <w:lang w:val="es-CR"/>
        </w:rPr>
      </w:pPr>
      <w:r w:rsidRPr="00950FE8">
        <w:rPr>
          <w:rFonts w:ascii="Arial" w:hAnsi="Arial" w:cs="Arial"/>
          <w:color w:val="000000"/>
          <w:lang w:val="es-CR"/>
        </w:rPr>
        <w:t>El estudiante becado podrá perder este beneficio cuando incurra en alguno de los siguientes aspectos</w:t>
      </w:r>
      <w:r w:rsidRPr="00950FE8">
        <w:rPr>
          <w:rFonts w:ascii="Arial" w:hAnsi="Arial" w:cs="Arial"/>
          <w:color w:val="000000"/>
        </w:rPr>
        <w:t xml:space="preserve">: </w:t>
      </w:r>
    </w:p>
    <w:p w14:paraId="52761C27"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1822E3C7" w14:textId="77777777" w:rsidR="00A12567" w:rsidRPr="00950FE8" w:rsidRDefault="00A12567" w:rsidP="00A12567">
      <w:pPr>
        <w:pStyle w:val="Normal0"/>
        <w:numPr>
          <w:ilvl w:val="0"/>
          <w:numId w:val="5"/>
        </w:numPr>
        <w:pBdr>
          <w:top w:val="nil"/>
          <w:left w:val="nil"/>
          <w:bottom w:val="nil"/>
          <w:right w:val="nil"/>
          <w:between w:val="nil"/>
        </w:pBdr>
        <w:jc w:val="both"/>
        <w:rPr>
          <w:rFonts w:ascii="Arial" w:hAnsi="Arial" w:cs="Arial"/>
          <w:color w:val="000000"/>
        </w:rPr>
      </w:pPr>
      <w:r w:rsidRPr="00950FE8">
        <w:rPr>
          <w:rFonts w:ascii="Arial" w:hAnsi="Arial" w:cs="Arial"/>
          <w:color w:val="000000"/>
        </w:rPr>
        <w:t>Que en el trimestre en el cual se le otorgó la beca obtenga un promedio ponderado inferior a nueve.</w:t>
      </w:r>
    </w:p>
    <w:p w14:paraId="0D891A72" w14:textId="77777777" w:rsidR="00A12567" w:rsidRPr="00950FE8" w:rsidRDefault="00A12567" w:rsidP="00A12567">
      <w:pPr>
        <w:pStyle w:val="Normal0"/>
        <w:numPr>
          <w:ilvl w:val="0"/>
          <w:numId w:val="5"/>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Que no realice la matrícula de todos los cursos en el trimestre en el cual se le aprobó la beca </w:t>
      </w:r>
    </w:p>
    <w:p w14:paraId="5FC83006" w14:textId="77777777" w:rsidR="00A12567" w:rsidRPr="00950FE8" w:rsidRDefault="00A12567" w:rsidP="00A12567">
      <w:pPr>
        <w:pStyle w:val="Normal0"/>
        <w:numPr>
          <w:ilvl w:val="0"/>
          <w:numId w:val="5"/>
        </w:numPr>
        <w:pBdr>
          <w:top w:val="nil"/>
          <w:left w:val="nil"/>
          <w:bottom w:val="nil"/>
          <w:right w:val="nil"/>
          <w:between w:val="nil"/>
        </w:pBdr>
        <w:jc w:val="both"/>
        <w:rPr>
          <w:rFonts w:ascii="Arial" w:hAnsi="Arial" w:cs="Arial"/>
          <w:color w:val="000000"/>
        </w:rPr>
      </w:pPr>
      <w:r w:rsidRPr="00950FE8">
        <w:rPr>
          <w:rFonts w:ascii="Arial" w:hAnsi="Arial" w:cs="Arial"/>
          <w:color w:val="000000"/>
        </w:rPr>
        <w:t>Que obtenga una calificación inferior a la nota mínima de ocho (8) en alguno de los cursos del trimestre en el que se le aprobó la beca.</w:t>
      </w:r>
    </w:p>
    <w:p w14:paraId="1DE74141"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4BBF23BE"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r w:rsidRPr="00950FE8">
        <w:rPr>
          <w:rFonts w:ascii="Arial" w:hAnsi="Arial" w:cs="Arial"/>
          <w:color w:val="000000"/>
        </w:rPr>
        <w:t>El estudiante podrá recuperar el beneficio de la beca siempre y cuando cumpla nuevamente con los requisitos establecidos.</w:t>
      </w:r>
    </w:p>
    <w:p w14:paraId="7ECB14A6" w14:textId="77777777" w:rsidR="00A12567" w:rsidRPr="00950FE8" w:rsidRDefault="00A12567" w:rsidP="00A12567">
      <w:pPr>
        <w:pStyle w:val="Normal0"/>
        <w:pBdr>
          <w:top w:val="nil"/>
          <w:left w:val="nil"/>
          <w:bottom w:val="nil"/>
          <w:right w:val="nil"/>
          <w:between w:val="nil"/>
        </w:pBdr>
        <w:jc w:val="both"/>
        <w:rPr>
          <w:rFonts w:ascii="Arial" w:hAnsi="Arial" w:cs="Arial"/>
          <w:color w:val="000000"/>
        </w:rPr>
      </w:pPr>
    </w:p>
    <w:p w14:paraId="4FE42255" w14:textId="77777777" w:rsidR="00A12567" w:rsidRPr="00950FE8" w:rsidRDefault="00A12567" w:rsidP="00A12567">
      <w:pPr>
        <w:pStyle w:val="Ttulo1"/>
        <w:spacing w:before="0" w:after="0" w:line="240" w:lineRule="auto"/>
        <w:jc w:val="center"/>
        <w:rPr>
          <w:rFonts w:ascii="Arial" w:hAnsi="Arial" w:cs="Arial"/>
          <w:sz w:val="24"/>
          <w:szCs w:val="24"/>
        </w:rPr>
      </w:pPr>
      <w:bookmarkStart w:id="31" w:name="_Toc207618619"/>
      <w:r w:rsidRPr="00950FE8">
        <w:rPr>
          <w:rFonts w:ascii="Arial" w:hAnsi="Arial" w:cs="Arial"/>
          <w:sz w:val="24"/>
          <w:szCs w:val="24"/>
        </w:rPr>
        <w:t>CAPÍTULO VI</w:t>
      </w:r>
      <w:bookmarkEnd w:id="31"/>
    </w:p>
    <w:p w14:paraId="7E0604CC" w14:textId="77777777" w:rsidR="00A12567" w:rsidRPr="00950FE8" w:rsidRDefault="00A12567" w:rsidP="00A12567">
      <w:pPr>
        <w:pStyle w:val="Ttulo1"/>
        <w:spacing w:before="0" w:after="0" w:line="240" w:lineRule="auto"/>
        <w:jc w:val="center"/>
        <w:rPr>
          <w:rFonts w:ascii="Arial" w:hAnsi="Arial" w:cs="Arial"/>
          <w:sz w:val="24"/>
          <w:szCs w:val="24"/>
        </w:rPr>
      </w:pPr>
      <w:bookmarkStart w:id="32" w:name="_Toc207618620"/>
      <w:r w:rsidRPr="00950FE8">
        <w:rPr>
          <w:rFonts w:ascii="Arial" w:hAnsi="Arial" w:cs="Arial"/>
          <w:sz w:val="24"/>
          <w:szCs w:val="24"/>
        </w:rPr>
        <w:t>TRABAJOS FINALES DE GRADUACIÓN</w:t>
      </w:r>
      <w:bookmarkEnd w:id="32"/>
    </w:p>
    <w:p w14:paraId="47F2F1DB" w14:textId="77777777" w:rsidR="00A12567" w:rsidRPr="00950FE8" w:rsidRDefault="00A12567" w:rsidP="00A12567">
      <w:pPr>
        <w:spacing w:after="0" w:line="240" w:lineRule="auto"/>
        <w:rPr>
          <w:rFonts w:ascii="Arial" w:hAnsi="Arial" w:cs="Arial"/>
          <w:sz w:val="24"/>
          <w:szCs w:val="24"/>
        </w:rPr>
      </w:pPr>
    </w:p>
    <w:p w14:paraId="4E354031" w14:textId="77777777" w:rsidR="00A12567" w:rsidRPr="00950FE8" w:rsidRDefault="00A12567" w:rsidP="00A12567">
      <w:pPr>
        <w:pStyle w:val="Ttulo3"/>
        <w:spacing w:before="0" w:after="0" w:line="240" w:lineRule="auto"/>
        <w:jc w:val="both"/>
        <w:rPr>
          <w:rFonts w:ascii="Arial" w:hAnsi="Arial" w:cs="Arial"/>
          <w:color w:val="auto"/>
          <w:sz w:val="24"/>
          <w:szCs w:val="24"/>
        </w:rPr>
      </w:pPr>
      <w:bookmarkStart w:id="33" w:name="_Toc207618621"/>
      <w:r w:rsidRPr="00950FE8">
        <w:rPr>
          <w:rFonts w:ascii="Arial" w:hAnsi="Arial" w:cs="Arial"/>
          <w:color w:val="auto"/>
          <w:sz w:val="24"/>
          <w:szCs w:val="24"/>
        </w:rPr>
        <w:t>ARTÍCULO 22.   DE LA CONFORMACIÓN DE LA COMISIÓN DE TRABAJO FINALES DE GRADUCACIÓN</w:t>
      </w:r>
      <w:bookmarkEnd w:id="33"/>
      <w:r w:rsidRPr="00950FE8">
        <w:rPr>
          <w:rFonts w:ascii="Arial" w:hAnsi="Arial" w:cs="Arial"/>
          <w:color w:val="auto"/>
          <w:sz w:val="24"/>
          <w:szCs w:val="24"/>
        </w:rPr>
        <w:t xml:space="preserve"> </w:t>
      </w:r>
    </w:p>
    <w:p w14:paraId="6BEC6546" w14:textId="77777777" w:rsidR="00A12567" w:rsidRPr="00950FE8" w:rsidRDefault="00A12567" w:rsidP="00A12567">
      <w:pPr>
        <w:spacing w:after="0" w:line="240" w:lineRule="auto"/>
        <w:jc w:val="both"/>
        <w:rPr>
          <w:rFonts w:ascii="Arial" w:hAnsi="Arial" w:cs="Arial"/>
          <w:sz w:val="24"/>
          <w:szCs w:val="24"/>
        </w:rPr>
      </w:pPr>
    </w:p>
    <w:p w14:paraId="66F62796" w14:textId="77777777" w:rsidR="00A12567" w:rsidRPr="00950FE8" w:rsidRDefault="00A12567" w:rsidP="00A12567">
      <w:pPr>
        <w:spacing w:after="0" w:line="240" w:lineRule="auto"/>
        <w:jc w:val="both"/>
        <w:rPr>
          <w:rFonts w:ascii="Arial" w:hAnsi="Arial" w:cs="Arial"/>
          <w:sz w:val="24"/>
          <w:szCs w:val="24"/>
        </w:rPr>
      </w:pPr>
      <w:r w:rsidRPr="00950FE8">
        <w:rPr>
          <w:rFonts w:ascii="Arial" w:hAnsi="Arial" w:cs="Arial"/>
          <w:sz w:val="24"/>
          <w:szCs w:val="24"/>
        </w:rPr>
        <w:t xml:space="preserve"> En el caso del PROMEC, el CGA asumirá el rol y las funciones de la Comisión de Trabajos Finales de Graduación. A esta comisión podrán integrarse hasta dos académicos que impartan cursos dentro del programa.</w:t>
      </w:r>
    </w:p>
    <w:p w14:paraId="0C599AC2" w14:textId="77777777" w:rsidR="00A12567" w:rsidRPr="00950FE8" w:rsidRDefault="00A12567" w:rsidP="00A12567">
      <w:pPr>
        <w:spacing w:after="0" w:line="240" w:lineRule="auto"/>
        <w:rPr>
          <w:rFonts w:ascii="Arial" w:hAnsi="Arial" w:cs="Arial"/>
          <w:sz w:val="24"/>
          <w:szCs w:val="24"/>
        </w:rPr>
      </w:pPr>
    </w:p>
    <w:p w14:paraId="6492C237" w14:textId="77777777" w:rsidR="00A12567" w:rsidRDefault="00A12567" w:rsidP="00A12567">
      <w:pPr>
        <w:pStyle w:val="Ttulo3"/>
        <w:spacing w:before="0" w:after="0" w:line="240" w:lineRule="auto"/>
        <w:jc w:val="both"/>
        <w:rPr>
          <w:rFonts w:ascii="Arial" w:hAnsi="Arial" w:cs="Arial"/>
          <w:color w:val="auto"/>
          <w:sz w:val="24"/>
          <w:szCs w:val="24"/>
        </w:rPr>
      </w:pPr>
      <w:bookmarkStart w:id="34" w:name="_Toc207618622"/>
      <w:r w:rsidRPr="00950FE8">
        <w:rPr>
          <w:rFonts w:ascii="Arial" w:hAnsi="Arial" w:cs="Arial"/>
          <w:color w:val="auto"/>
          <w:sz w:val="24"/>
          <w:szCs w:val="24"/>
        </w:rPr>
        <w:t>ARTÍCULO 23. MODALIDADES DE TRABAJO FINAL DE GRADUACIÓN</w:t>
      </w:r>
      <w:bookmarkEnd w:id="34"/>
      <w:r w:rsidRPr="00950FE8">
        <w:rPr>
          <w:rFonts w:ascii="Arial" w:hAnsi="Arial" w:cs="Arial"/>
          <w:color w:val="auto"/>
          <w:sz w:val="24"/>
          <w:szCs w:val="24"/>
        </w:rPr>
        <w:t xml:space="preserve"> </w:t>
      </w:r>
    </w:p>
    <w:p w14:paraId="6D31AB98" w14:textId="77777777" w:rsidR="00A12567" w:rsidRPr="00E21CAB" w:rsidRDefault="00A12567" w:rsidP="00A12567"/>
    <w:p w14:paraId="2590CA7A" w14:textId="77777777" w:rsidR="00A12567" w:rsidRDefault="00A12567" w:rsidP="00A12567">
      <w:pPr>
        <w:pStyle w:val="Normal0"/>
        <w:jc w:val="both"/>
        <w:rPr>
          <w:rFonts w:ascii="Arial" w:hAnsi="Arial" w:cs="Arial"/>
        </w:rPr>
      </w:pPr>
      <w:r w:rsidRPr="00950FE8">
        <w:rPr>
          <w:rFonts w:ascii="Arial" w:hAnsi="Arial" w:cs="Arial"/>
        </w:rPr>
        <w:t>Los estudiantes podrán realizar sus TFG en una de las siguientes modalidades acorde con los estipulado en la UNA GACETA 12-2022 ALCANCE 04 y en el acuerdo UNA-CO-FCEN-ACUE-007-2023.</w:t>
      </w:r>
    </w:p>
    <w:p w14:paraId="3EB45F4C" w14:textId="77777777" w:rsidR="00A12567" w:rsidRPr="00950FE8" w:rsidRDefault="00A12567" w:rsidP="00A12567">
      <w:pPr>
        <w:pStyle w:val="Normal0"/>
        <w:jc w:val="both"/>
        <w:rPr>
          <w:rFonts w:ascii="Arial" w:hAnsi="Arial" w:cs="Arial"/>
        </w:rPr>
      </w:pPr>
    </w:p>
    <w:p w14:paraId="28B8AA32" w14:textId="77777777" w:rsidR="00A12567" w:rsidRPr="00950FE8" w:rsidRDefault="00A12567" w:rsidP="00A12567">
      <w:pPr>
        <w:pStyle w:val="Normal0"/>
        <w:numPr>
          <w:ilvl w:val="0"/>
          <w:numId w:val="4"/>
        </w:numPr>
        <w:jc w:val="both"/>
        <w:rPr>
          <w:rFonts w:ascii="Arial" w:hAnsi="Arial" w:cs="Arial"/>
        </w:rPr>
      </w:pPr>
      <w:r w:rsidRPr="00950FE8">
        <w:rPr>
          <w:rFonts w:ascii="Arial" w:hAnsi="Arial" w:cs="Arial"/>
        </w:rPr>
        <w:t xml:space="preserve">Producción didáctica </w:t>
      </w:r>
    </w:p>
    <w:p w14:paraId="4F6613DC" w14:textId="77777777" w:rsidR="00A12567" w:rsidRPr="00950FE8" w:rsidRDefault="00A12567" w:rsidP="00A12567">
      <w:pPr>
        <w:pStyle w:val="Normal0"/>
        <w:numPr>
          <w:ilvl w:val="0"/>
          <w:numId w:val="4"/>
        </w:numPr>
        <w:jc w:val="both"/>
        <w:rPr>
          <w:rFonts w:ascii="Arial" w:hAnsi="Arial" w:cs="Arial"/>
        </w:rPr>
      </w:pPr>
      <w:r w:rsidRPr="00950FE8">
        <w:rPr>
          <w:rFonts w:ascii="Arial" w:hAnsi="Arial" w:cs="Arial"/>
        </w:rPr>
        <w:t xml:space="preserve">Proyecto de Graduación </w:t>
      </w:r>
    </w:p>
    <w:p w14:paraId="1A14B4A4" w14:textId="77777777" w:rsidR="00A12567" w:rsidRPr="00950FE8" w:rsidRDefault="00A12567" w:rsidP="00A12567">
      <w:pPr>
        <w:pStyle w:val="Normal0"/>
        <w:numPr>
          <w:ilvl w:val="0"/>
          <w:numId w:val="4"/>
        </w:numPr>
        <w:jc w:val="both"/>
        <w:rPr>
          <w:rFonts w:ascii="Arial" w:hAnsi="Arial" w:cs="Arial"/>
        </w:rPr>
      </w:pPr>
      <w:r w:rsidRPr="00950FE8">
        <w:rPr>
          <w:rFonts w:ascii="Arial" w:hAnsi="Arial" w:cs="Arial"/>
        </w:rPr>
        <w:t xml:space="preserve">Pasantía </w:t>
      </w:r>
    </w:p>
    <w:p w14:paraId="2762C9A0" w14:textId="77777777" w:rsidR="00A12567" w:rsidRPr="00950FE8" w:rsidRDefault="00A12567" w:rsidP="00A12567">
      <w:pPr>
        <w:pStyle w:val="Normal0"/>
        <w:numPr>
          <w:ilvl w:val="0"/>
          <w:numId w:val="4"/>
        </w:numPr>
        <w:jc w:val="both"/>
        <w:rPr>
          <w:rFonts w:ascii="Arial" w:hAnsi="Arial" w:cs="Arial"/>
        </w:rPr>
      </w:pPr>
      <w:r w:rsidRPr="00950FE8">
        <w:rPr>
          <w:rFonts w:ascii="Arial" w:hAnsi="Arial" w:cs="Arial"/>
        </w:rPr>
        <w:t xml:space="preserve">Artículo científico </w:t>
      </w:r>
    </w:p>
    <w:p w14:paraId="13DDD4FF" w14:textId="77777777" w:rsidR="00A12567" w:rsidRDefault="00A12567" w:rsidP="00A12567">
      <w:pPr>
        <w:pStyle w:val="Normal0"/>
        <w:numPr>
          <w:ilvl w:val="0"/>
          <w:numId w:val="4"/>
        </w:numPr>
        <w:jc w:val="both"/>
        <w:rPr>
          <w:rFonts w:ascii="Arial" w:hAnsi="Arial" w:cs="Arial"/>
        </w:rPr>
      </w:pPr>
      <w:r w:rsidRPr="00950FE8">
        <w:rPr>
          <w:rFonts w:ascii="Arial" w:hAnsi="Arial" w:cs="Arial"/>
        </w:rPr>
        <w:t xml:space="preserve">Seminario de Graduación </w:t>
      </w:r>
    </w:p>
    <w:p w14:paraId="4040F442" w14:textId="77777777" w:rsidR="00A12567" w:rsidRPr="00950FE8" w:rsidRDefault="00A12567" w:rsidP="00A12567">
      <w:pPr>
        <w:pStyle w:val="Normal0"/>
        <w:jc w:val="both"/>
        <w:rPr>
          <w:rFonts w:ascii="Arial" w:hAnsi="Arial" w:cs="Arial"/>
        </w:rPr>
      </w:pPr>
    </w:p>
    <w:p w14:paraId="16E7559B" w14:textId="77777777" w:rsidR="00A12567" w:rsidRDefault="00A12567" w:rsidP="00A12567">
      <w:pPr>
        <w:pStyle w:val="Normal0"/>
        <w:jc w:val="both"/>
        <w:rPr>
          <w:rFonts w:ascii="Arial" w:hAnsi="Arial" w:cs="Arial"/>
        </w:rPr>
      </w:pPr>
      <w:r w:rsidRPr="00950FE8">
        <w:rPr>
          <w:rFonts w:ascii="Arial" w:hAnsi="Arial" w:cs="Arial"/>
        </w:rPr>
        <w:t xml:space="preserve">La información referente a la descripción de cada modalidad y formato para la elaboración del Anteproyecto y el Informe final están establecidos en los </w:t>
      </w:r>
      <w:bookmarkStart w:id="35" w:name="_Hlk205455982"/>
      <w:r w:rsidRPr="00950FE8">
        <w:rPr>
          <w:rFonts w:ascii="Arial" w:hAnsi="Arial" w:cs="Arial"/>
        </w:rPr>
        <w:lastRenderedPageBreak/>
        <w:t>Lineamientos y Procedimientos para la Elaboración, Presentación y Aprobación de Trabajos Finales de Graduación del PROMEC.</w:t>
      </w:r>
    </w:p>
    <w:p w14:paraId="43CBD5AE" w14:textId="77777777" w:rsidR="00A12567" w:rsidRPr="00950FE8" w:rsidRDefault="00A12567" w:rsidP="00A12567">
      <w:pPr>
        <w:pStyle w:val="Normal0"/>
        <w:jc w:val="both"/>
        <w:rPr>
          <w:rFonts w:ascii="Arial" w:hAnsi="Arial" w:cs="Arial"/>
        </w:rPr>
      </w:pPr>
    </w:p>
    <w:p w14:paraId="7DD13ACA" w14:textId="77777777" w:rsidR="00A12567" w:rsidRDefault="00A12567" w:rsidP="00A12567">
      <w:pPr>
        <w:pStyle w:val="Ttulo3"/>
        <w:spacing w:before="0" w:after="0" w:line="240" w:lineRule="auto"/>
        <w:rPr>
          <w:rFonts w:ascii="Arial" w:hAnsi="Arial" w:cs="Arial"/>
          <w:color w:val="auto"/>
          <w:sz w:val="24"/>
          <w:szCs w:val="24"/>
        </w:rPr>
      </w:pPr>
      <w:bookmarkStart w:id="36" w:name="_Toc207618623"/>
      <w:bookmarkEnd w:id="35"/>
      <w:r w:rsidRPr="00950FE8">
        <w:rPr>
          <w:rFonts w:ascii="Arial" w:hAnsi="Arial" w:cs="Arial"/>
          <w:color w:val="auto"/>
          <w:sz w:val="24"/>
          <w:szCs w:val="24"/>
        </w:rPr>
        <w:t>ARTÍCULO 24. TUTORES Y ASESORES</w:t>
      </w:r>
      <w:bookmarkEnd w:id="36"/>
    </w:p>
    <w:p w14:paraId="5EC95BA1" w14:textId="77777777" w:rsidR="00A12567" w:rsidRPr="00E21CAB" w:rsidRDefault="00A12567" w:rsidP="00A12567"/>
    <w:p w14:paraId="6DCD2041" w14:textId="77777777" w:rsidR="00A12567" w:rsidRDefault="00A12567" w:rsidP="00A12567">
      <w:pPr>
        <w:pStyle w:val="Normal0"/>
        <w:jc w:val="both"/>
        <w:rPr>
          <w:rFonts w:ascii="Arial" w:hAnsi="Arial" w:cs="Arial"/>
          <w:bCs w:val="0"/>
        </w:rPr>
      </w:pPr>
      <w:r w:rsidRPr="00950FE8">
        <w:rPr>
          <w:rFonts w:ascii="Arial" w:hAnsi="Arial" w:cs="Arial"/>
          <w:bCs w:val="0"/>
        </w:rPr>
        <w:t xml:space="preserve">Todo lo relacionado con los requisitos, funciones y responsabilidades de las personas tutores y asesores de los trabajos finales de graduación se establece en la normativa existente </w:t>
      </w:r>
    </w:p>
    <w:p w14:paraId="715B459C" w14:textId="77777777" w:rsidR="00A12567" w:rsidRPr="00950FE8" w:rsidRDefault="00A12567" w:rsidP="00A12567">
      <w:pPr>
        <w:pStyle w:val="Normal0"/>
        <w:jc w:val="both"/>
        <w:rPr>
          <w:rFonts w:ascii="Arial" w:hAnsi="Arial" w:cs="Arial"/>
          <w:bCs w:val="0"/>
        </w:rPr>
      </w:pPr>
    </w:p>
    <w:p w14:paraId="558A765E" w14:textId="77777777" w:rsidR="00A12567" w:rsidRDefault="00A12567" w:rsidP="00A12567">
      <w:pPr>
        <w:pStyle w:val="Normal0"/>
        <w:jc w:val="both"/>
        <w:rPr>
          <w:rFonts w:ascii="Arial" w:hAnsi="Arial" w:cs="Arial"/>
        </w:rPr>
      </w:pPr>
      <w:r w:rsidRPr="00950FE8">
        <w:rPr>
          <w:rFonts w:ascii="Arial" w:hAnsi="Arial" w:cs="Arial"/>
          <w:bCs w:val="0"/>
        </w:rPr>
        <w:t xml:space="preserve">Además, de lo establecido en los </w:t>
      </w:r>
      <w:r w:rsidRPr="00950FE8">
        <w:rPr>
          <w:rFonts w:ascii="Arial" w:hAnsi="Arial" w:cs="Arial"/>
        </w:rPr>
        <w:t>Lineamientos y Procedimientos para la Elaboración, Presentación y Aprobación de Trabajos Finales de Graduación del PROMEC.</w:t>
      </w:r>
    </w:p>
    <w:p w14:paraId="3BEBE85D" w14:textId="77777777" w:rsidR="00A12567" w:rsidRPr="00950FE8" w:rsidRDefault="00A12567" w:rsidP="00A12567">
      <w:pPr>
        <w:pStyle w:val="Normal0"/>
        <w:jc w:val="both"/>
        <w:rPr>
          <w:rFonts w:ascii="Arial" w:hAnsi="Arial" w:cs="Arial"/>
        </w:rPr>
      </w:pPr>
    </w:p>
    <w:p w14:paraId="643E070F" w14:textId="77777777" w:rsidR="00A12567" w:rsidRDefault="00A12567" w:rsidP="00A12567">
      <w:pPr>
        <w:pStyle w:val="Ttulo3"/>
        <w:spacing w:before="0" w:after="0" w:line="240" w:lineRule="auto"/>
        <w:rPr>
          <w:rFonts w:ascii="Arial" w:hAnsi="Arial" w:cs="Arial"/>
          <w:color w:val="auto"/>
          <w:sz w:val="24"/>
          <w:szCs w:val="24"/>
        </w:rPr>
      </w:pPr>
      <w:bookmarkStart w:id="37" w:name="_Toc207618624"/>
      <w:r w:rsidRPr="00950FE8">
        <w:rPr>
          <w:rFonts w:ascii="Arial" w:hAnsi="Arial" w:cs="Arial"/>
          <w:color w:val="auto"/>
          <w:sz w:val="24"/>
          <w:szCs w:val="24"/>
        </w:rPr>
        <w:t>ARTÍCULO 25. DE LA DEFENSA DE LOS TFG</w:t>
      </w:r>
      <w:bookmarkEnd w:id="37"/>
      <w:r w:rsidRPr="00950FE8">
        <w:rPr>
          <w:rFonts w:ascii="Arial" w:hAnsi="Arial" w:cs="Arial"/>
          <w:color w:val="auto"/>
          <w:sz w:val="24"/>
          <w:szCs w:val="24"/>
        </w:rPr>
        <w:t xml:space="preserve"> </w:t>
      </w:r>
    </w:p>
    <w:p w14:paraId="3AA1AB08" w14:textId="77777777" w:rsidR="00A12567" w:rsidRPr="00E21CAB" w:rsidRDefault="00A12567" w:rsidP="00A12567"/>
    <w:p w14:paraId="672B30EA" w14:textId="77777777" w:rsidR="00A12567" w:rsidRDefault="00A12567" w:rsidP="00A12567">
      <w:pPr>
        <w:pStyle w:val="Normal0"/>
        <w:rPr>
          <w:rFonts w:ascii="Arial" w:hAnsi="Arial" w:cs="Arial"/>
          <w:bCs w:val="0"/>
        </w:rPr>
      </w:pPr>
      <w:r w:rsidRPr="00950FE8">
        <w:rPr>
          <w:rFonts w:ascii="Arial" w:hAnsi="Arial" w:cs="Arial"/>
          <w:bCs w:val="0"/>
        </w:rPr>
        <w:t>Todo lo relacionado con la defensa, tribunal examinador y notas de aprobación se establece en la normativa existente.</w:t>
      </w:r>
    </w:p>
    <w:p w14:paraId="7F006722" w14:textId="77777777" w:rsidR="00A12567" w:rsidRPr="00950FE8" w:rsidRDefault="00A12567" w:rsidP="00A12567">
      <w:pPr>
        <w:pStyle w:val="Normal0"/>
        <w:rPr>
          <w:rFonts w:ascii="Arial" w:hAnsi="Arial" w:cs="Arial"/>
          <w:bCs w:val="0"/>
        </w:rPr>
      </w:pPr>
    </w:p>
    <w:p w14:paraId="4D81734B" w14:textId="77777777" w:rsidR="00A12567" w:rsidRDefault="00A12567" w:rsidP="00A12567">
      <w:pPr>
        <w:pStyle w:val="Normal0"/>
        <w:jc w:val="both"/>
        <w:rPr>
          <w:rFonts w:ascii="Arial" w:hAnsi="Arial" w:cs="Arial"/>
          <w:bCs w:val="0"/>
        </w:rPr>
      </w:pPr>
      <w:r w:rsidRPr="00950FE8">
        <w:rPr>
          <w:rFonts w:ascii="Arial" w:hAnsi="Arial" w:cs="Arial"/>
          <w:bCs w:val="0"/>
        </w:rPr>
        <w:t>Además de lo normado en los Lineamientos y Procedimientos para la Elaboración, Presentación y Aprobación de Trabajos Finales de Graduación del PROMEC.</w:t>
      </w:r>
    </w:p>
    <w:p w14:paraId="7A30EC78" w14:textId="77777777" w:rsidR="00A12567" w:rsidRPr="00950FE8" w:rsidRDefault="00A12567" w:rsidP="00A12567">
      <w:pPr>
        <w:pStyle w:val="Normal0"/>
        <w:jc w:val="both"/>
        <w:rPr>
          <w:rFonts w:ascii="Arial" w:hAnsi="Arial" w:cs="Arial"/>
          <w:b/>
        </w:rPr>
      </w:pPr>
    </w:p>
    <w:p w14:paraId="41ECAAD5" w14:textId="77777777" w:rsidR="00A12567" w:rsidRPr="00950FE8" w:rsidRDefault="00A12567" w:rsidP="00A12567">
      <w:pPr>
        <w:pStyle w:val="Ttulo1"/>
        <w:spacing w:before="0" w:after="0" w:line="240" w:lineRule="auto"/>
        <w:jc w:val="center"/>
        <w:rPr>
          <w:rFonts w:ascii="Arial" w:hAnsi="Arial" w:cs="Arial"/>
          <w:sz w:val="24"/>
          <w:szCs w:val="24"/>
        </w:rPr>
      </w:pPr>
      <w:bookmarkStart w:id="38" w:name="_Toc207618625"/>
      <w:r w:rsidRPr="00950FE8">
        <w:rPr>
          <w:rFonts w:ascii="Arial" w:hAnsi="Arial" w:cs="Arial"/>
          <w:sz w:val="24"/>
          <w:szCs w:val="24"/>
        </w:rPr>
        <w:t>CAPÍTULO VII</w:t>
      </w:r>
      <w:bookmarkEnd w:id="38"/>
    </w:p>
    <w:p w14:paraId="2F62954E" w14:textId="77777777" w:rsidR="00A12567" w:rsidRDefault="00A12567" w:rsidP="00A12567">
      <w:pPr>
        <w:pStyle w:val="Ttulo1"/>
        <w:spacing w:before="0" w:after="0" w:line="240" w:lineRule="auto"/>
        <w:jc w:val="center"/>
        <w:rPr>
          <w:rFonts w:ascii="Arial" w:hAnsi="Arial" w:cs="Arial"/>
          <w:sz w:val="24"/>
          <w:szCs w:val="24"/>
        </w:rPr>
      </w:pPr>
      <w:bookmarkStart w:id="39" w:name="_Toc207618626"/>
      <w:r w:rsidRPr="00950FE8">
        <w:rPr>
          <w:rFonts w:ascii="Arial" w:hAnsi="Arial" w:cs="Arial"/>
          <w:sz w:val="24"/>
          <w:szCs w:val="24"/>
        </w:rPr>
        <w:t>DE LOS REQUISITOS DE GRADUACIÓN</w:t>
      </w:r>
      <w:bookmarkEnd w:id="39"/>
    </w:p>
    <w:p w14:paraId="7406A8B3" w14:textId="77777777" w:rsidR="00A12567" w:rsidRPr="00E21CAB" w:rsidRDefault="00A12567" w:rsidP="00A12567"/>
    <w:p w14:paraId="3E82D34A" w14:textId="77777777" w:rsidR="00A12567" w:rsidRDefault="00A12567" w:rsidP="00A12567">
      <w:pPr>
        <w:pStyle w:val="Ttulo3"/>
        <w:spacing w:before="0" w:after="0" w:line="240" w:lineRule="auto"/>
        <w:rPr>
          <w:rFonts w:ascii="Arial" w:hAnsi="Arial" w:cs="Arial"/>
          <w:color w:val="auto"/>
          <w:sz w:val="24"/>
          <w:szCs w:val="24"/>
        </w:rPr>
      </w:pPr>
      <w:bookmarkStart w:id="40" w:name="_Toc207618627"/>
      <w:r w:rsidRPr="00950FE8">
        <w:rPr>
          <w:rFonts w:ascii="Arial" w:hAnsi="Arial" w:cs="Arial"/>
          <w:color w:val="auto"/>
          <w:sz w:val="24"/>
          <w:szCs w:val="24"/>
        </w:rPr>
        <w:t>ARTÍCULO 26. REQUISITOS DE GRADUACIÓN</w:t>
      </w:r>
      <w:bookmarkEnd w:id="40"/>
    </w:p>
    <w:p w14:paraId="3BF085E4" w14:textId="77777777" w:rsidR="00A12567" w:rsidRPr="00E21CAB" w:rsidRDefault="00A12567" w:rsidP="00A12567"/>
    <w:p w14:paraId="154D44A9" w14:textId="77777777" w:rsidR="00A12567" w:rsidRDefault="00A12567" w:rsidP="00A12567">
      <w:pPr>
        <w:pStyle w:val="Normal0"/>
        <w:jc w:val="both"/>
        <w:rPr>
          <w:rFonts w:ascii="Arial" w:hAnsi="Arial" w:cs="Arial"/>
        </w:rPr>
      </w:pPr>
      <w:r w:rsidRPr="00950FE8">
        <w:rPr>
          <w:rFonts w:ascii="Arial" w:hAnsi="Arial" w:cs="Arial"/>
        </w:rPr>
        <w:t>Los estudiantes del PROMEC deberán cumplir los siguientes requisitos para graduarse:</w:t>
      </w:r>
    </w:p>
    <w:p w14:paraId="504FD026" w14:textId="77777777" w:rsidR="00A12567" w:rsidRPr="00950FE8" w:rsidRDefault="00A12567" w:rsidP="00A12567">
      <w:pPr>
        <w:pStyle w:val="Normal0"/>
        <w:jc w:val="both"/>
        <w:rPr>
          <w:rFonts w:ascii="Arial" w:hAnsi="Arial" w:cs="Arial"/>
        </w:rPr>
      </w:pPr>
    </w:p>
    <w:p w14:paraId="20F129F5" w14:textId="77777777" w:rsidR="00A12567" w:rsidRPr="00950FE8" w:rsidRDefault="00A12567" w:rsidP="00A12567">
      <w:pPr>
        <w:pStyle w:val="Normal0"/>
        <w:numPr>
          <w:ilvl w:val="0"/>
          <w:numId w:val="7"/>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Aprobar todos los cursos y actividades que demande el plan de estudios. </w:t>
      </w:r>
    </w:p>
    <w:p w14:paraId="5EE361E9" w14:textId="77777777" w:rsidR="00A12567" w:rsidRPr="00950FE8" w:rsidRDefault="00A12567" w:rsidP="00A12567">
      <w:pPr>
        <w:pStyle w:val="Normal0"/>
        <w:numPr>
          <w:ilvl w:val="0"/>
          <w:numId w:val="7"/>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No tener pendientes financieros con ninguna instancia de la UNA. </w:t>
      </w:r>
    </w:p>
    <w:p w14:paraId="5430138A" w14:textId="77777777" w:rsidR="00A12567" w:rsidRPr="00950FE8" w:rsidRDefault="00A12567" w:rsidP="00A12567">
      <w:pPr>
        <w:pStyle w:val="Normal0"/>
        <w:numPr>
          <w:ilvl w:val="0"/>
          <w:numId w:val="7"/>
        </w:numPr>
        <w:pBdr>
          <w:top w:val="nil"/>
          <w:left w:val="nil"/>
          <w:bottom w:val="nil"/>
          <w:right w:val="nil"/>
          <w:between w:val="nil"/>
        </w:pBdr>
        <w:jc w:val="both"/>
        <w:rPr>
          <w:rFonts w:ascii="Arial" w:hAnsi="Arial" w:cs="Arial"/>
          <w:b/>
          <w:color w:val="000000"/>
        </w:rPr>
      </w:pPr>
      <w:r w:rsidRPr="00950FE8">
        <w:rPr>
          <w:rFonts w:ascii="Arial" w:hAnsi="Arial" w:cs="Arial"/>
          <w:color w:val="000000"/>
        </w:rPr>
        <w:t>Elaborar, presentar y aprobar su trabajo final de graduación acorde con lo establecido por los lineamientos y procedimientos para la elaboración del trabajo final de graduación del PROMEC.</w:t>
      </w:r>
    </w:p>
    <w:p w14:paraId="536A848D" w14:textId="77777777" w:rsidR="00A12567" w:rsidRPr="00950FE8" w:rsidRDefault="00A12567" w:rsidP="00A12567">
      <w:pPr>
        <w:pStyle w:val="Normal0"/>
        <w:numPr>
          <w:ilvl w:val="0"/>
          <w:numId w:val="7"/>
        </w:numPr>
        <w:pBdr>
          <w:top w:val="nil"/>
          <w:left w:val="nil"/>
          <w:bottom w:val="nil"/>
          <w:right w:val="nil"/>
          <w:between w:val="nil"/>
        </w:pBdr>
        <w:jc w:val="both"/>
        <w:rPr>
          <w:rFonts w:ascii="Arial" w:hAnsi="Arial" w:cs="Arial"/>
          <w:color w:val="000000"/>
        </w:rPr>
      </w:pPr>
      <w:r w:rsidRPr="00950FE8">
        <w:rPr>
          <w:rFonts w:ascii="Arial" w:hAnsi="Arial" w:cs="Arial"/>
          <w:color w:val="000000"/>
        </w:rPr>
        <w:t xml:space="preserve">Realizar una presentación pública de su investigación en el marco del curso </w:t>
      </w:r>
      <w:r w:rsidRPr="00950FE8">
        <w:rPr>
          <w:rFonts w:ascii="Arial" w:hAnsi="Arial" w:cs="Arial"/>
          <w:i/>
          <w:iCs/>
          <w:color w:val="000000"/>
        </w:rPr>
        <w:t>Investigación Tutelada II</w:t>
      </w:r>
      <w:r w:rsidRPr="00950FE8">
        <w:rPr>
          <w:rFonts w:ascii="Arial" w:hAnsi="Arial" w:cs="Arial"/>
          <w:color w:val="000000"/>
        </w:rPr>
        <w:t>.</w:t>
      </w:r>
    </w:p>
    <w:p w14:paraId="386BF2E2" w14:textId="77777777" w:rsidR="00A12567" w:rsidRPr="00950FE8" w:rsidRDefault="00A12567" w:rsidP="00A12567">
      <w:pPr>
        <w:pStyle w:val="Normal0"/>
        <w:numPr>
          <w:ilvl w:val="0"/>
          <w:numId w:val="7"/>
        </w:numPr>
        <w:pBdr>
          <w:top w:val="nil"/>
          <w:left w:val="nil"/>
          <w:bottom w:val="nil"/>
          <w:right w:val="nil"/>
          <w:between w:val="nil"/>
        </w:pBdr>
        <w:jc w:val="both"/>
        <w:rPr>
          <w:rFonts w:ascii="Arial" w:hAnsi="Arial" w:cs="Arial"/>
          <w:color w:val="000000"/>
        </w:rPr>
      </w:pPr>
      <w:r w:rsidRPr="00950FE8">
        <w:rPr>
          <w:rFonts w:ascii="Arial" w:hAnsi="Arial" w:cs="Arial"/>
          <w:color w:val="000000"/>
        </w:rPr>
        <w:t>Una vez aprobado y defendido el trabajo final de graduación continuar con los trámites administrativos establecidos por la Universidad Nacional.</w:t>
      </w:r>
    </w:p>
    <w:p w14:paraId="2051A3E4" w14:textId="77777777" w:rsidR="00A12567" w:rsidRPr="00950FE8" w:rsidRDefault="00A12567" w:rsidP="00A12567">
      <w:pPr>
        <w:pStyle w:val="Normal0"/>
        <w:pBdr>
          <w:top w:val="nil"/>
          <w:left w:val="nil"/>
          <w:bottom w:val="nil"/>
          <w:right w:val="nil"/>
          <w:between w:val="nil"/>
        </w:pBdr>
        <w:ind w:left="720"/>
        <w:jc w:val="both"/>
        <w:rPr>
          <w:rFonts w:ascii="Arial" w:hAnsi="Arial" w:cs="Arial"/>
          <w:color w:val="000000"/>
        </w:rPr>
      </w:pPr>
    </w:p>
    <w:p w14:paraId="770928DB" w14:textId="77777777" w:rsidR="00A12567" w:rsidRPr="00950FE8" w:rsidRDefault="00A12567" w:rsidP="00A12567">
      <w:pPr>
        <w:pStyle w:val="Ttulo1"/>
        <w:spacing w:before="0" w:after="0" w:line="240" w:lineRule="auto"/>
        <w:jc w:val="center"/>
        <w:rPr>
          <w:rFonts w:ascii="Arial" w:hAnsi="Arial" w:cs="Arial"/>
          <w:sz w:val="24"/>
          <w:szCs w:val="24"/>
        </w:rPr>
      </w:pPr>
      <w:bookmarkStart w:id="41" w:name="_Toc207618628"/>
      <w:r w:rsidRPr="00950FE8">
        <w:rPr>
          <w:rFonts w:ascii="Arial" w:hAnsi="Arial" w:cs="Arial"/>
          <w:sz w:val="24"/>
          <w:szCs w:val="24"/>
        </w:rPr>
        <w:t>CAPÍTULO VIII</w:t>
      </w:r>
      <w:bookmarkEnd w:id="41"/>
    </w:p>
    <w:p w14:paraId="35716141" w14:textId="77777777" w:rsidR="00A12567" w:rsidRPr="00950FE8" w:rsidRDefault="00A12567" w:rsidP="00A12567">
      <w:pPr>
        <w:pStyle w:val="Ttulo1"/>
        <w:spacing w:before="0" w:after="0" w:line="240" w:lineRule="auto"/>
        <w:jc w:val="center"/>
        <w:rPr>
          <w:rFonts w:ascii="Arial" w:hAnsi="Arial" w:cs="Arial"/>
          <w:sz w:val="24"/>
          <w:szCs w:val="24"/>
        </w:rPr>
      </w:pPr>
      <w:bookmarkStart w:id="42" w:name="_Toc207618629"/>
      <w:r w:rsidRPr="00950FE8">
        <w:rPr>
          <w:rFonts w:ascii="Arial" w:hAnsi="Arial" w:cs="Arial"/>
          <w:sz w:val="24"/>
          <w:szCs w:val="24"/>
        </w:rPr>
        <w:t>DE LA EVALUACIÓN DEL PROMEC</w:t>
      </w:r>
      <w:bookmarkEnd w:id="42"/>
    </w:p>
    <w:p w14:paraId="59ACD2A7" w14:textId="77777777" w:rsidR="00A12567" w:rsidRPr="00950FE8" w:rsidRDefault="00A12567" w:rsidP="00A12567">
      <w:pPr>
        <w:pStyle w:val="Normal0"/>
        <w:jc w:val="both"/>
        <w:rPr>
          <w:rFonts w:ascii="Arial" w:hAnsi="Arial" w:cs="Arial"/>
          <w:b/>
        </w:rPr>
      </w:pPr>
    </w:p>
    <w:p w14:paraId="561A3AEA" w14:textId="77777777" w:rsidR="00A12567" w:rsidRDefault="00A12567" w:rsidP="00A12567">
      <w:pPr>
        <w:pStyle w:val="Ttulo3"/>
        <w:spacing w:before="0" w:after="0" w:line="240" w:lineRule="auto"/>
        <w:rPr>
          <w:rFonts w:ascii="Arial" w:hAnsi="Arial" w:cs="Arial"/>
          <w:color w:val="auto"/>
          <w:sz w:val="24"/>
          <w:szCs w:val="24"/>
        </w:rPr>
      </w:pPr>
      <w:bookmarkStart w:id="43" w:name="_Toc207618630"/>
      <w:r w:rsidRPr="00950FE8">
        <w:rPr>
          <w:rFonts w:ascii="Arial" w:hAnsi="Arial" w:cs="Arial"/>
          <w:color w:val="auto"/>
          <w:sz w:val="24"/>
          <w:szCs w:val="24"/>
        </w:rPr>
        <w:t>ARTÍCULO 27.  EVALUACIÓN DEL PROMEC</w:t>
      </w:r>
      <w:bookmarkEnd w:id="43"/>
    </w:p>
    <w:p w14:paraId="47531293" w14:textId="77777777" w:rsidR="00A12567" w:rsidRPr="00E21CAB" w:rsidRDefault="00A12567" w:rsidP="00A12567"/>
    <w:p w14:paraId="58FC7D00" w14:textId="77777777" w:rsidR="00A12567" w:rsidRDefault="00A12567" w:rsidP="00A12567">
      <w:pPr>
        <w:pStyle w:val="Normal0"/>
        <w:jc w:val="both"/>
        <w:rPr>
          <w:rFonts w:ascii="Arial" w:hAnsi="Arial" w:cs="Arial"/>
        </w:rPr>
      </w:pPr>
      <w:r w:rsidRPr="00950FE8">
        <w:rPr>
          <w:rFonts w:ascii="Arial" w:hAnsi="Arial" w:cs="Arial"/>
        </w:rPr>
        <w:lastRenderedPageBreak/>
        <w:t xml:space="preserve">El plan de estudios lo revisará el CGA cada cinco años para actualizarlo y mantenerlo contextualizado con los avances en la Enseñanza de las Ciencias. Para el cumplimiento de este objetivo se realizarán consultas a empleadores y especialistas en el campo de la Enseñanza de las Ciencias, así como a personas docentes, estudiantes y egresados del PROMEC. </w:t>
      </w:r>
    </w:p>
    <w:p w14:paraId="69543C8B" w14:textId="77777777" w:rsidR="00A12567" w:rsidRPr="00950FE8" w:rsidRDefault="00A12567" w:rsidP="00A12567">
      <w:pPr>
        <w:pStyle w:val="Normal0"/>
        <w:jc w:val="both"/>
        <w:rPr>
          <w:rFonts w:ascii="Arial" w:hAnsi="Arial" w:cs="Arial"/>
        </w:rPr>
      </w:pPr>
    </w:p>
    <w:p w14:paraId="5FA38EA4" w14:textId="77777777" w:rsidR="00A12567" w:rsidRDefault="00A12567" w:rsidP="00A12567">
      <w:pPr>
        <w:pStyle w:val="Normal0"/>
        <w:jc w:val="both"/>
        <w:rPr>
          <w:rFonts w:ascii="Arial" w:hAnsi="Arial" w:cs="Arial"/>
        </w:rPr>
      </w:pPr>
      <w:r w:rsidRPr="00950FE8">
        <w:rPr>
          <w:rFonts w:ascii="Arial" w:hAnsi="Arial" w:cs="Arial"/>
        </w:rPr>
        <w:t xml:space="preserve">Para realizar esta evaluación se considerarán los criterios implementados por SINAES, y los que contempla la Universidad Nacional en sus procesos de autoevaluación lo cual garantizará la objetividad. </w:t>
      </w:r>
    </w:p>
    <w:p w14:paraId="20A403DE" w14:textId="77777777" w:rsidR="00A12567" w:rsidRPr="00950FE8" w:rsidRDefault="00A12567" w:rsidP="00A12567">
      <w:pPr>
        <w:pStyle w:val="Normal0"/>
        <w:jc w:val="both"/>
        <w:rPr>
          <w:rFonts w:ascii="Arial" w:hAnsi="Arial" w:cs="Arial"/>
          <w:bCs w:val="0"/>
        </w:rPr>
      </w:pPr>
    </w:p>
    <w:p w14:paraId="4F3530C4" w14:textId="77777777" w:rsidR="00A12567" w:rsidRDefault="00A12567" w:rsidP="00A12567">
      <w:pPr>
        <w:pStyle w:val="Ttulo3"/>
        <w:spacing w:before="0" w:after="0" w:line="240" w:lineRule="auto"/>
        <w:rPr>
          <w:rFonts w:ascii="Arial" w:hAnsi="Arial" w:cs="Arial"/>
          <w:color w:val="auto"/>
          <w:sz w:val="24"/>
          <w:szCs w:val="24"/>
        </w:rPr>
      </w:pPr>
      <w:bookmarkStart w:id="44" w:name="_Toc207618631"/>
      <w:r w:rsidRPr="00950FE8">
        <w:rPr>
          <w:rFonts w:ascii="Arial" w:hAnsi="Arial" w:cs="Arial"/>
          <w:color w:val="auto"/>
          <w:sz w:val="24"/>
          <w:szCs w:val="24"/>
        </w:rPr>
        <w:t>ARTÍCULO 28. DE LOS ASPECTOS NO CONTEMPLADOS EN ESTE REGLAMENTO</w:t>
      </w:r>
      <w:bookmarkEnd w:id="44"/>
    </w:p>
    <w:p w14:paraId="469CB63B" w14:textId="77777777" w:rsidR="00A12567" w:rsidRPr="00E21CAB" w:rsidRDefault="00A12567" w:rsidP="00A12567"/>
    <w:p w14:paraId="0507C5E9" w14:textId="77777777" w:rsidR="00A12567" w:rsidRPr="00950FE8" w:rsidRDefault="00A12567" w:rsidP="00A12567">
      <w:pPr>
        <w:pStyle w:val="Normal0"/>
        <w:jc w:val="both"/>
        <w:rPr>
          <w:rFonts w:ascii="Arial" w:hAnsi="Arial" w:cs="Arial"/>
        </w:rPr>
      </w:pPr>
      <w:r w:rsidRPr="00950FE8">
        <w:rPr>
          <w:rFonts w:ascii="Arial" w:hAnsi="Arial" w:cs="Arial"/>
          <w:lang w:val="es-CR"/>
        </w:rPr>
        <w:t>En lo no regulado en este reglamento, aplica el Reglamento del Sistema de Estudios de Posgrado, el Reglamento General del Proceso de Enseñanza y Aprendizaje de la Universidad Nacional, las instrucciones, procedimientos y acuerdos generales relacionados con este tema; supletoriamente aplica el resto de la normativa institucional y la normativa propia de la Administración Pública, en lo que corresponda</w:t>
      </w:r>
      <w:r w:rsidRPr="00950FE8">
        <w:rPr>
          <w:rFonts w:ascii="Arial" w:hAnsi="Arial" w:cs="Arial"/>
        </w:rPr>
        <w:t>.</w:t>
      </w:r>
    </w:p>
    <w:p w14:paraId="16403245" w14:textId="77777777" w:rsidR="00A12567" w:rsidRPr="00950FE8" w:rsidRDefault="00A12567" w:rsidP="00A12567">
      <w:pPr>
        <w:pStyle w:val="Normal0"/>
        <w:jc w:val="both"/>
        <w:rPr>
          <w:rFonts w:ascii="Arial" w:hAnsi="Arial" w:cs="Arial"/>
          <w:lang w:val="es-CR"/>
        </w:rPr>
      </w:pPr>
    </w:p>
    <w:p w14:paraId="37D54481" w14:textId="77777777" w:rsidR="00A12567" w:rsidRPr="00950FE8" w:rsidRDefault="00A12567" w:rsidP="00A12567">
      <w:pPr>
        <w:pStyle w:val="Normal0"/>
        <w:jc w:val="center"/>
        <w:rPr>
          <w:rFonts w:ascii="Arial" w:hAnsi="Arial" w:cs="Arial"/>
          <w:b/>
        </w:rPr>
      </w:pPr>
      <w:bookmarkStart w:id="45" w:name="_Hlk183114289"/>
      <w:r w:rsidRPr="00950FE8">
        <w:rPr>
          <w:rFonts w:ascii="Arial" w:hAnsi="Arial" w:cs="Arial"/>
          <w:b/>
        </w:rPr>
        <w:t>APROBADO POR EL COMITÉ DE GESTIÓN ACADÉMICA DE LA MAESTRÍA EN ENSEÑANZA DE LAS CIENCIAS NATURALES SESIÓN ORDINARIA N</w:t>
      </w:r>
      <w:r w:rsidRPr="00950FE8">
        <w:rPr>
          <w:rFonts w:ascii="Arial" w:hAnsi="Arial" w:cs="Arial"/>
          <w:b/>
          <w:vertAlign w:val="superscript"/>
        </w:rPr>
        <w:t>0</w:t>
      </w:r>
      <w:r w:rsidRPr="00950FE8">
        <w:rPr>
          <w:rFonts w:ascii="Arial" w:hAnsi="Arial" w:cs="Arial"/>
          <w:b/>
        </w:rPr>
        <w:t xml:space="preserve"> 2-2025 CELEBRADA EL LUNES  10 DE MARZO DEL, ACTAN</w:t>
      </w:r>
      <w:r w:rsidRPr="00950FE8">
        <w:rPr>
          <w:rFonts w:ascii="Arial" w:hAnsi="Arial" w:cs="Arial"/>
          <w:b/>
          <w:vertAlign w:val="superscript"/>
        </w:rPr>
        <w:t>0</w:t>
      </w:r>
      <w:r w:rsidRPr="00950FE8">
        <w:rPr>
          <w:rFonts w:ascii="Arial" w:hAnsi="Arial" w:cs="Arial"/>
          <w:b/>
        </w:rPr>
        <w:t xml:space="preserve">. 2 </w:t>
      </w:r>
    </w:p>
    <w:bookmarkEnd w:id="45"/>
    <w:p w14:paraId="0BB1CEA0" w14:textId="77777777" w:rsidR="00A12567" w:rsidRDefault="00A12567" w:rsidP="00A12567">
      <w:pPr>
        <w:pStyle w:val="Normal0"/>
        <w:jc w:val="center"/>
        <w:rPr>
          <w:rFonts w:ascii="Arial" w:hAnsi="Arial" w:cs="Arial"/>
          <w:b/>
        </w:rPr>
      </w:pPr>
      <w:r w:rsidRPr="00950FE8">
        <w:rPr>
          <w:rFonts w:ascii="Arial" w:hAnsi="Arial" w:cs="Arial"/>
          <w:b/>
        </w:rPr>
        <w:t>Aprobado</w:t>
      </w:r>
    </w:p>
    <w:p w14:paraId="3F5087B9" w14:textId="77777777" w:rsidR="00A12567" w:rsidRPr="00950FE8" w:rsidRDefault="00A12567" w:rsidP="00A12567">
      <w:pPr>
        <w:pStyle w:val="Normal0"/>
        <w:jc w:val="center"/>
        <w:rPr>
          <w:rFonts w:ascii="Arial" w:hAnsi="Arial" w:cs="Arial"/>
          <w:b/>
        </w:rPr>
      </w:pPr>
    </w:p>
    <w:p w14:paraId="0F739582" w14:textId="77777777" w:rsidR="00A12567" w:rsidRPr="00950FE8" w:rsidRDefault="00A12567" w:rsidP="00A12567">
      <w:pPr>
        <w:pStyle w:val="Normal0"/>
        <w:jc w:val="center"/>
        <w:rPr>
          <w:rFonts w:ascii="Arial" w:hAnsi="Arial" w:cs="Arial"/>
          <w:i/>
        </w:rPr>
      </w:pPr>
      <w:r w:rsidRPr="00950FE8">
        <w:rPr>
          <w:rFonts w:ascii="Arial" w:hAnsi="Arial" w:cs="Arial"/>
          <w:i/>
        </w:rPr>
        <w:t>EN ACATAMIENTO AL TÍTULO IX DEL REGLAMENTO DE ESTUDIOS DE POSGRADO DE LA UNIVERSIDAD NACIONAL.</w:t>
      </w:r>
    </w:p>
    <w:p w14:paraId="603B52C6" w14:textId="77777777" w:rsidR="00A12567" w:rsidRPr="00950FE8" w:rsidRDefault="00A12567" w:rsidP="00A12567">
      <w:pPr>
        <w:pStyle w:val="Normal0"/>
        <w:jc w:val="center"/>
        <w:rPr>
          <w:rFonts w:ascii="Arial" w:hAnsi="Arial" w:cs="Arial"/>
          <w:i/>
        </w:rPr>
      </w:pPr>
    </w:p>
    <w:p w14:paraId="5EE358C2" w14:textId="77777777" w:rsidR="00A12567" w:rsidRPr="00E21CAB" w:rsidRDefault="00A12567" w:rsidP="00A12567">
      <w:pPr>
        <w:spacing w:after="0" w:line="240" w:lineRule="auto"/>
        <w:ind w:left="567"/>
        <w:rPr>
          <w:rFonts w:ascii="Arial" w:eastAsia="Times New Roman" w:hAnsi="Arial" w:cs="Arial"/>
          <w:b/>
          <w:sz w:val="24"/>
          <w:szCs w:val="24"/>
          <w:lang w:val="es-ES" w:eastAsia="es-CR"/>
        </w:rPr>
      </w:pPr>
    </w:p>
    <w:p w14:paraId="06751148" w14:textId="77777777" w:rsidR="00A12567" w:rsidRPr="00A12567" w:rsidRDefault="00A12567">
      <w:pPr>
        <w:rPr>
          <w:lang w:val="es-ES"/>
        </w:rPr>
      </w:pPr>
    </w:p>
    <w:sectPr w:rsidR="00A12567" w:rsidRPr="00A1256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C7EF5"/>
    <w:multiLevelType w:val="multilevel"/>
    <w:tmpl w:val="86CE2BEC"/>
    <w:lvl w:ilvl="0">
      <w:start w:val="1"/>
      <w:numFmt w:val="lowerLetter"/>
      <w:lvlText w:val="%1)"/>
      <w:lvlJc w:val="left"/>
      <w:pPr>
        <w:ind w:left="720" w:hanging="360"/>
      </w:pPr>
      <w:rPr>
        <w:rFonts w:ascii="Arial" w:eastAsia="Times New Roman" w:hAnsi="Arial" w:cs="Arial" w:hint="default"/>
        <w:sz w:val="24"/>
        <w:szCs w:val="24"/>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88412B7"/>
    <w:multiLevelType w:val="hybridMultilevel"/>
    <w:tmpl w:val="84E0F012"/>
    <w:lvl w:ilvl="0" w:tplc="6E66C46A">
      <w:start w:val="1"/>
      <w:numFmt w:val="lowerLetter"/>
      <w:lvlText w:val="%1)"/>
      <w:lvlJc w:val="left"/>
      <w:pPr>
        <w:ind w:left="720" w:hanging="360"/>
      </w:pPr>
      <w:rPr>
        <w:rFonts w:ascii="Arial" w:eastAsia="Times New Roman" w:hAnsi="Arial" w:cs="Arial" w:hint="default"/>
      </w:rPr>
    </w:lvl>
    <w:lvl w:ilvl="1" w:tplc="FFC0F0B2">
      <w:start w:val="1"/>
      <w:numFmt w:val="lowerLetter"/>
      <w:lvlText w:val="%2."/>
      <w:lvlJc w:val="left"/>
      <w:pPr>
        <w:ind w:left="1440" w:hanging="360"/>
      </w:pPr>
    </w:lvl>
    <w:lvl w:ilvl="2" w:tplc="6D84E732">
      <w:start w:val="1"/>
      <w:numFmt w:val="lowerRoman"/>
      <w:lvlText w:val="%3."/>
      <w:lvlJc w:val="right"/>
      <w:pPr>
        <w:ind w:left="2160" w:hanging="180"/>
      </w:pPr>
    </w:lvl>
    <w:lvl w:ilvl="3" w:tplc="F76209DA">
      <w:start w:val="1"/>
      <w:numFmt w:val="decimal"/>
      <w:lvlText w:val="%4."/>
      <w:lvlJc w:val="left"/>
      <w:pPr>
        <w:ind w:left="2880" w:hanging="360"/>
      </w:pPr>
    </w:lvl>
    <w:lvl w:ilvl="4" w:tplc="42D40C28">
      <w:start w:val="1"/>
      <w:numFmt w:val="lowerLetter"/>
      <w:lvlText w:val="%5."/>
      <w:lvlJc w:val="left"/>
      <w:pPr>
        <w:ind w:left="3600" w:hanging="360"/>
      </w:pPr>
    </w:lvl>
    <w:lvl w:ilvl="5" w:tplc="CAE8A68A">
      <w:start w:val="1"/>
      <w:numFmt w:val="lowerRoman"/>
      <w:lvlText w:val="%6."/>
      <w:lvlJc w:val="right"/>
      <w:pPr>
        <w:ind w:left="4320" w:hanging="180"/>
      </w:pPr>
    </w:lvl>
    <w:lvl w:ilvl="6" w:tplc="A4F60816">
      <w:start w:val="1"/>
      <w:numFmt w:val="decimal"/>
      <w:lvlText w:val="%7."/>
      <w:lvlJc w:val="left"/>
      <w:pPr>
        <w:ind w:left="5040" w:hanging="360"/>
      </w:pPr>
    </w:lvl>
    <w:lvl w:ilvl="7" w:tplc="9FA6318C">
      <w:start w:val="1"/>
      <w:numFmt w:val="lowerLetter"/>
      <w:lvlText w:val="%8."/>
      <w:lvlJc w:val="left"/>
      <w:pPr>
        <w:ind w:left="5760" w:hanging="360"/>
      </w:pPr>
    </w:lvl>
    <w:lvl w:ilvl="8" w:tplc="58A6495E">
      <w:start w:val="1"/>
      <w:numFmt w:val="lowerRoman"/>
      <w:lvlText w:val="%9."/>
      <w:lvlJc w:val="right"/>
      <w:pPr>
        <w:ind w:left="6480" w:hanging="180"/>
      </w:pPr>
    </w:lvl>
  </w:abstractNum>
  <w:abstractNum w:abstractNumId="2" w15:restartNumberingAfterBreak="0">
    <w:nsid w:val="1B5C2B1A"/>
    <w:multiLevelType w:val="hybridMultilevel"/>
    <w:tmpl w:val="ECB6901C"/>
    <w:lvl w:ilvl="0" w:tplc="FA58CC16">
      <w:start w:val="1"/>
      <w:numFmt w:val="lowerLetter"/>
      <w:lvlText w:val="%1)"/>
      <w:lvlJc w:val="left"/>
      <w:pPr>
        <w:ind w:left="720" w:hanging="360"/>
      </w:pPr>
      <w:rPr>
        <w:rFonts w:ascii="Arial" w:eastAsia="Times New Roman" w:hAnsi="Arial" w:cs="Arial" w:hint="default"/>
      </w:rPr>
    </w:lvl>
    <w:lvl w:ilvl="1" w:tplc="10C47EBC">
      <w:start w:val="1"/>
      <w:numFmt w:val="lowerLetter"/>
      <w:lvlText w:val="%2."/>
      <w:lvlJc w:val="left"/>
      <w:pPr>
        <w:ind w:left="1440" w:hanging="360"/>
      </w:pPr>
    </w:lvl>
    <w:lvl w:ilvl="2" w:tplc="7C02EE1E">
      <w:start w:val="1"/>
      <w:numFmt w:val="lowerRoman"/>
      <w:lvlText w:val="%3."/>
      <w:lvlJc w:val="right"/>
      <w:pPr>
        <w:ind w:left="2160" w:hanging="180"/>
      </w:pPr>
    </w:lvl>
    <w:lvl w:ilvl="3" w:tplc="A712F224">
      <w:start w:val="1"/>
      <w:numFmt w:val="decimal"/>
      <w:lvlText w:val="%4."/>
      <w:lvlJc w:val="left"/>
      <w:pPr>
        <w:ind w:left="2880" w:hanging="360"/>
      </w:pPr>
    </w:lvl>
    <w:lvl w:ilvl="4" w:tplc="F4D8A8B0">
      <w:start w:val="1"/>
      <w:numFmt w:val="lowerLetter"/>
      <w:lvlText w:val="%5."/>
      <w:lvlJc w:val="left"/>
      <w:pPr>
        <w:ind w:left="3600" w:hanging="360"/>
      </w:pPr>
    </w:lvl>
    <w:lvl w:ilvl="5" w:tplc="EFC0432A">
      <w:start w:val="1"/>
      <w:numFmt w:val="lowerRoman"/>
      <w:lvlText w:val="%6."/>
      <w:lvlJc w:val="right"/>
      <w:pPr>
        <w:ind w:left="4320" w:hanging="180"/>
      </w:pPr>
    </w:lvl>
    <w:lvl w:ilvl="6" w:tplc="169A58EC">
      <w:start w:val="1"/>
      <w:numFmt w:val="decimal"/>
      <w:lvlText w:val="%7."/>
      <w:lvlJc w:val="left"/>
      <w:pPr>
        <w:ind w:left="5040" w:hanging="360"/>
      </w:pPr>
    </w:lvl>
    <w:lvl w:ilvl="7" w:tplc="C3B8060A">
      <w:start w:val="1"/>
      <w:numFmt w:val="lowerLetter"/>
      <w:lvlText w:val="%8."/>
      <w:lvlJc w:val="left"/>
      <w:pPr>
        <w:ind w:left="5760" w:hanging="360"/>
      </w:pPr>
    </w:lvl>
    <w:lvl w:ilvl="8" w:tplc="0BC25D1C">
      <w:start w:val="1"/>
      <w:numFmt w:val="lowerRoman"/>
      <w:lvlText w:val="%9."/>
      <w:lvlJc w:val="right"/>
      <w:pPr>
        <w:ind w:left="6480" w:hanging="180"/>
      </w:pPr>
    </w:lvl>
  </w:abstractNum>
  <w:abstractNum w:abstractNumId="3" w15:restartNumberingAfterBreak="0">
    <w:nsid w:val="1BD460DC"/>
    <w:multiLevelType w:val="hybridMultilevel"/>
    <w:tmpl w:val="88909F66"/>
    <w:lvl w:ilvl="0" w:tplc="7FAE99E4">
      <w:start w:val="1"/>
      <w:numFmt w:val="lowerLetter"/>
      <w:lvlText w:val="%1)"/>
      <w:lvlJc w:val="left"/>
      <w:pPr>
        <w:ind w:left="720" w:hanging="360"/>
      </w:pPr>
      <w:rPr>
        <w:rFonts w:ascii="Arial" w:eastAsia="Times New Roman" w:hAnsi="Arial" w:cs="Arial" w:hint="default"/>
      </w:rPr>
    </w:lvl>
    <w:lvl w:ilvl="1" w:tplc="6C3A5C72">
      <w:start w:val="1"/>
      <w:numFmt w:val="lowerLetter"/>
      <w:lvlText w:val="%2."/>
      <w:lvlJc w:val="left"/>
      <w:pPr>
        <w:ind w:left="1440" w:hanging="360"/>
      </w:pPr>
    </w:lvl>
    <w:lvl w:ilvl="2" w:tplc="0922B09C">
      <w:start w:val="1"/>
      <w:numFmt w:val="lowerRoman"/>
      <w:lvlText w:val="%3."/>
      <w:lvlJc w:val="right"/>
      <w:pPr>
        <w:ind w:left="2160" w:hanging="180"/>
      </w:pPr>
    </w:lvl>
    <w:lvl w:ilvl="3" w:tplc="F89AC2E8">
      <w:start w:val="1"/>
      <w:numFmt w:val="decimal"/>
      <w:lvlText w:val="%4."/>
      <w:lvlJc w:val="left"/>
      <w:pPr>
        <w:ind w:left="2880" w:hanging="360"/>
      </w:pPr>
    </w:lvl>
    <w:lvl w:ilvl="4" w:tplc="E23E1768">
      <w:start w:val="1"/>
      <w:numFmt w:val="lowerLetter"/>
      <w:lvlText w:val="%5."/>
      <w:lvlJc w:val="left"/>
      <w:pPr>
        <w:ind w:left="3600" w:hanging="360"/>
      </w:pPr>
    </w:lvl>
    <w:lvl w:ilvl="5" w:tplc="427AA058">
      <w:start w:val="1"/>
      <w:numFmt w:val="lowerRoman"/>
      <w:lvlText w:val="%6."/>
      <w:lvlJc w:val="right"/>
      <w:pPr>
        <w:ind w:left="4320" w:hanging="180"/>
      </w:pPr>
    </w:lvl>
    <w:lvl w:ilvl="6" w:tplc="F9143592">
      <w:start w:val="1"/>
      <w:numFmt w:val="decimal"/>
      <w:lvlText w:val="%7."/>
      <w:lvlJc w:val="left"/>
      <w:pPr>
        <w:ind w:left="5040" w:hanging="360"/>
      </w:pPr>
    </w:lvl>
    <w:lvl w:ilvl="7" w:tplc="99AE163C">
      <w:start w:val="1"/>
      <w:numFmt w:val="lowerLetter"/>
      <w:lvlText w:val="%8."/>
      <w:lvlJc w:val="left"/>
      <w:pPr>
        <w:ind w:left="5760" w:hanging="360"/>
      </w:pPr>
    </w:lvl>
    <w:lvl w:ilvl="8" w:tplc="56BAB266">
      <w:start w:val="1"/>
      <w:numFmt w:val="lowerRoman"/>
      <w:lvlText w:val="%9."/>
      <w:lvlJc w:val="right"/>
      <w:pPr>
        <w:ind w:left="6480" w:hanging="180"/>
      </w:pPr>
    </w:lvl>
  </w:abstractNum>
  <w:abstractNum w:abstractNumId="4" w15:restartNumberingAfterBreak="0">
    <w:nsid w:val="2CE1C114"/>
    <w:multiLevelType w:val="hybridMultilevel"/>
    <w:tmpl w:val="C548DB00"/>
    <w:lvl w:ilvl="0" w:tplc="287EC2F2">
      <w:start w:val="1"/>
      <w:numFmt w:val="decimal"/>
      <w:lvlText w:val="%1-"/>
      <w:lvlJc w:val="left"/>
      <w:pPr>
        <w:ind w:left="720" w:hanging="360"/>
      </w:pPr>
    </w:lvl>
    <w:lvl w:ilvl="1" w:tplc="475C2A08">
      <w:start w:val="1"/>
      <w:numFmt w:val="lowerLetter"/>
      <w:lvlText w:val="%2."/>
      <w:lvlJc w:val="left"/>
      <w:pPr>
        <w:ind w:left="1440" w:hanging="360"/>
      </w:pPr>
    </w:lvl>
    <w:lvl w:ilvl="2" w:tplc="DE8076E6">
      <w:start w:val="1"/>
      <w:numFmt w:val="lowerRoman"/>
      <w:lvlText w:val="%3."/>
      <w:lvlJc w:val="right"/>
      <w:pPr>
        <w:ind w:left="2160" w:hanging="180"/>
      </w:pPr>
    </w:lvl>
    <w:lvl w:ilvl="3" w:tplc="D9A2A740">
      <w:start w:val="1"/>
      <w:numFmt w:val="decimal"/>
      <w:lvlText w:val="%4."/>
      <w:lvlJc w:val="left"/>
      <w:pPr>
        <w:ind w:left="2880" w:hanging="360"/>
      </w:pPr>
    </w:lvl>
    <w:lvl w:ilvl="4" w:tplc="C7BAD680">
      <w:start w:val="1"/>
      <w:numFmt w:val="lowerLetter"/>
      <w:lvlText w:val="%5."/>
      <w:lvlJc w:val="left"/>
      <w:pPr>
        <w:ind w:left="3600" w:hanging="360"/>
      </w:pPr>
    </w:lvl>
    <w:lvl w:ilvl="5" w:tplc="63CAD6FA">
      <w:start w:val="1"/>
      <w:numFmt w:val="lowerRoman"/>
      <w:lvlText w:val="%6."/>
      <w:lvlJc w:val="right"/>
      <w:pPr>
        <w:ind w:left="4320" w:hanging="180"/>
      </w:pPr>
    </w:lvl>
    <w:lvl w:ilvl="6" w:tplc="D622571E">
      <w:start w:val="1"/>
      <w:numFmt w:val="decimal"/>
      <w:lvlText w:val="%7."/>
      <w:lvlJc w:val="left"/>
      <w:pPr>
        <w:ind w:left="5040" w:hanging="360"/>
      </w:pPr>
    </w:lvl>
    <w:lvl w:ilvl="7" w:tplc="9AC06828">
      <w:start w:val="1"/>
      <w:numFmt w:val="lowerLetter"/>
      <w:lvlText w:val="%8."/>
      <w:lvlJc w:val="left"/>
      <w:pPr>
        <w:ind w:left="5760" w:hanging="360"/>
      </w:pPr>
    </w:lvl>
    <w:lvl w:ilvl="8" w:tplc="4C4A0E84">
      <w:start w:val="1"/>
      <w:numFmt w:val="lowerRoman"/>
      <w:lvlText w:val="%9."/>
      <w:lvlJc w:val="right"/>
      <w:pPr>
        <w:ind w:left="6480" w:hanging="180"/>
      </w:pPr>
    </w:lvl>
  </w:abstractNum>
  <w:abstractNum w:abstractNumId="5" w15:restartNumberingAfterBreak="0">
    <w:nsid w:val="320C7677"/>
    <w:multiLevelType w:val="hybridMultilevel"/>
    <w:tmpl w:val="F822B238"/>
    <w:lvl w:ilvl="0" w:tplc="89C0155A">
      <w:start w:val="1"/>
      <w:numFmt w:val="lowerLetter"/>
      <w:lvlText w:val="%1)"/>
      <w:lvlJc w:val="left"/>
      <w:pPr>
        <w:ind w:left="720" w:hanging="360"/>
      </w:pPr>
      <w:rPr>
        <w:rFonts w:ascii="Arial" w:eastAsia="Times New Roman" w:hAnsi="Arial" w:cs="Arial" w:hint="default"/>
      </w:rPr>
    </w:lvl>
    <w:lvl w:ilvl="1" w:tplc="71682A66">
      <w:start w:val="1"/>
      <w:numFmt w:val="lowerLetter"/>
      <w:lvlText w:val="%2."/>
      <w:lvlJc w:val="left"/>
      <w:pPr>
        <w:ind w:left="1440" w:hanging="360"/>
      </w:pPr>
    </w:lvl>
    <w:lvl w:ilvl="2" w:tplc="CE366974">
      <w:start w:val="1"/>
      <w:numFmt w:val="lowerRoman"/>
      <w:lvlText w:val="%3."/>
      <w:lvlJc w:val="right"/>
      <w:pPr>
        <w:ind w:left="2160" w:hanging="180"/>
      </w:pPr>
    </w:lvl>
    <w:lvl w:ilvl="3" w:tplc="EF8ECD1A">
      <w:start w:val="1"/>
      <w:numFmt w:val="decimal"/>
      <w:lvlText w:val="%4."/>
      <w:lvlJc w:val="left"/>
      <w:pPr>
        <w:ind w:left="2880" w:hanging="360"/>
      </w:pPr>
    </w:lvl>
    <w:lvl w:ilvl="4" w:tplc="D9E85200">
      <w:start w:val="1"/>
      <w:numFmt w:val="lowerLetter"/>
      <w:lvlText w:val="%5."/>
      <w:lvlJc w:val="left"/>
      <w:pPr>
        <w:ind w:left="3600" w:hanging="360"/>
      </w:pPr>
    </w:lvl>
    <w:lvl w:ilvl="5" w:tplc="62EA357C">
      <w:start w:val="1"/>
      <w:numFmt w:val="lowerRoman"/>
      <w:lvlText w:val="%6."/>
      <w:lvlJc w:val="right"/>
      <w:pPr>
        <w:ind w:left="4320" w:hanging="180"/>
      </w:pPr>
    </w:lvl>
    <w:lvl w:ilvl="6" w:tplc="4B84683C">
      <w:start w:val="1"/>
      <w:numFmt w:val="decimal"/>
      <w:lvlText w:val="%7."/>
      <w:lvlJc w:val="left"/>
      <w:pPr>
        <w:ind w:left="5040" w:hanging="360"/>
      </w:pPr>
    </w:lvl>
    <w:lvl w:ilvl="7" w:tplc="62F6DAFA">
      <w:start w:val="1"/>
      <w:numFmt w:val="lowerLetter"/>
      <w:lvlText w:val="%8."/>
      <w:lvlJc w:val="left"/>
      <w:pPr>
        <w:ind w:left="5760" w:hanging="360"/>
      </w:pPr>
    </w:lvl>
    <w:lvl w:ilvl="8" w:tplc="3F7E528A">
      <w:start w:val="1"/>
      <w:numFmt w:val="lowerRoman"/>
      <w:lvlText w:val="%9."/>
      <w:lvlJc w:val="right"/>
      <w:pPr>
        <w:ind w:left="6480" w:hanging="180"/>
      </w:pPr>
    </w:lvl>
  </w:abstractNum>
  <w:abstractNum w:abstractNumId="6" w15:restartNumberingAfterBreak="0">
    <w:nsid w:val="333F2633"/>
    <w:multiLevelType w:val="multilevel"/>
    <w:tmpl w:val="12A80D66"/>
    <w:lvl w:ilvl="0">
      <w:start w:val="1"/>
      <w:numFmt w:val="lowerLetter"/>
      <w:lvlText w:val="%1)"/>
      <w:lvlJc w:val="left"/>
      <w:pPr>
        <w:ind w:left="720" w:hanging="360"/>
      </w:pPr>
      <w:rPr>
        <w:rFonts w:ascii="Arial" w:eastAsia="Times New Roman" w:hAnsi="Arial" w:cs="Arial"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A6B2D4F"/>
    <w:multiLevelType w:val="multilevel"/>
    <w:tmpl w:val="BC36D660"/>
    <w:lvl w:ilvl="0">
      <w:start w:val="1"/>
      <w:numFmt w:val="lowerLetter"/>
      <w:lvlText w:val="%1)"/>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A856506"/>
    <w:multiLevelType w:val="hybridMultilevel"/>
    <w:tmpl w:val="98A6A5E6"/>
    <w:lvl w:ilvl="0" w:tplc="EECEE242">
      <w:start w:val="1"/>
      <w:numFmt w:val="lowerLetter"/>
      <w:lvlText w:val="%1)"/>
      <w:lvlJc w:val="left"/>
      <w:pPr>
        <w:ind w:left="720" w:hanging="360"/>
      </w:pPr>
      <w:rPr>
        <w:rFonts w:ascii="Arial" w:eastAsia="Times New Roman" w:hAnsi="Arial" w:cs="Arial" w:hint="default"/>
      </w:rPr>
    </w:lvl>
    <w:lvl w:ilvl="1" w:tplc="51F6D188">
      <w:start w:val="1"/>
      <w:numFmt w:val="lowerLetter"/>
      <w:lvlText w:val="%2."/>
      <w:lvlJc w:val="left"/>
      <w:pPr>
        <w:ind w:left="1440" w:hanging="360"/>
      </w:pPr>
    </w:lvl>
    <w:lvl w:ilvl="2" w:tplc="0976427C">
      <w:start w:val="1"/>
      <w:numFmt w:val="lowerRoman"/>
      <w:lvlText w:val="%3."/>
      <w:lvlJc w:val="right"/>
      <w:pPr>
        <w:ind w:left="2160" w:hanging="180"/>
      </w:pPr>
    </w:lvl>
    <w:lvl w:ilvl="3" w:tplc="044ADF38">
      <w:start w:val="1"/>
      <w:numFmt w:val="decimal"/>
      <w:lvlText w:val="%4."/>
      <w:lvlJc w:val="left"/>
      <w:pPr>
        <w:ind w:left="2880" w:hanging="360"/>
      </w:pPr>
    </w:lvl>
    <w:lvl w:ilvl="4" w:tplc="E570A41E">
      <w:start w:val="1"/>
      <w:numFmt w:val="lowerLetter"/>
      <w:lvlText w:val="%5."/>
      <w:lvlJc w:val="left"/>
      <w:pPr>
        <w:ind w:left="3600" w:hanging="360"/>
      </w:pPr>
    </w:lvl>
    <w:lvl w:ilvl="5" w:tplc="ABE271FC">
      <w:start w:val="1"/>
      <w:numFmt w:val="lowerRoman"/>
      <w:lvlText w:val="%6."/>
      <w:lvlJc w:val="right"/>
      <w:pPr>
        <w:ind w:left="4320" w:hanging="180"/>
      </w:pPr>
    </w:lvl>
    <w:lvl w:ilvl="6" w:tplc="68AC0C44">
      <w:start w:val="1"/>
      <w:numFmt w:val="decimal"/>
      <w:lvlText w:val="%7."/>
      <w:lvlJc w:val="left"/>
      <w:pPr>
        <w:ind w:left="5040" w:hanging="360"/>
      </w:pPr>
    </w:lvl>
    <w:lvl w:ilvl="7" w:tplc="F782F60A">
      <w:start w:val="1"/>
      <w:numFmt w:val="lowerLetter"/>
      <w:lvlText w:val="%8."/>
      <w:lvlJc w:val="left"/>
      <w:pPr>
        <w:ind w:left="5760" w:hanging="360"/>
      </w:pPr>
    </w:lvl>
    <w:lvl w:ilvl="8" w:tplc="83026F6C">
      <w:start w:val="1"/>
      <w:numFmt w:val="lowerRoman"/>
      <w:lvlText w:val="%9."/>
      <w:lvlJc w:val="right"/>
      <w:pPr>
        <w:ind w:left="6480" w:hanging="180"/>
      </w:pPr>
    </w:lvl>
  </w:abstractNum>
  <w:abstractNum w:abstractNumId="9" w15:restartNumberingAfterBreak="0">
    <w:nsid w:val="513CCA63"/>
    <w:multiLevelType w:val="hybridMultilevel"/>
    <w:tmpl w:val="F34403AE"/>
    <w:lvl w:ilvl="0" w:tplc="A68A9D14">
      <w:start w:val="1"/>
      <w:numFmt w:val="lowerLetter"/>
      <w:lvlText w:val="%1)"/>
      <w:lvlJc w:val="left"/>
      <w:pPr>
        <w:ind w:left="720" w:hanging="360"/>
      </w:pPr>
      <w:rPr>
        <w:rFonts w:ascii="Times New Roman" w:eastAsia="Times New Roman" w:hAnsi="Times New Roman" w:cs="Times New Roman"/>
      </w:rPr>
    </w:lvl>
    <w:lvl w:ilvl="1" w:tplc="588685E8">
      <w:start w:val="1"/>
      <w:numFmt w:val="lowerLetter"/>
      <w:lvlText w:val="%2."/>
      <w:lvlJc w:val="left"/>
      <w:pPr>
        <w:ind w:left="1440" w:hanging="360"/>
      </w:pPr>
    </w:lvl>
    <w:lvl w:ilvl="2" w:tplc="AC720EAE">
      <w:start w:val="1"/>
      <w:numFmt w:val="lowerRoman"/>
      <w:lvlText w:val="%3."/>
      <w:lvlJc w:val="right"/>
      <w:pPr>
        <w:ind w:left="2160" w:hanging="180"/>
      </w:pPr>
    </w:lvl>
    <w:lvl w:ilvl="3" w:tplc="689A76BC">
      <w:start w:val="1"/>
      <w:numFmt w:val="decimal"/>
      <w:lvlText w:val="%4."/>
      <w:lvlJc w:val="left"/>
      <w:pPr>
        <w:ind w:left="2880" w:hanging="360"/>
      </w:pPr>
    </w:lvl>
    <w:lvl w:ilvl="4" w:tplc="7B0884A6">
      <w:start w:val="1"/>
      <w:numFmt w:val="lowerLetter"/>
      <w:lvlText w:val="%5."/>
      <w:lvlJc w:val="left"/>
      <w:pPr>
        <w:ind w:left="3600" w:hanging="360"/>
      </w:pPr>
    </w:lvl>
    <w:lvl w:ilvl="5" w:tplc="5336B0E0">
      <w:start w:val="1"/>
      <w:numFmt w:val="lowerRoman"/>
      <w:lvlText w:val="%6."/>
      <w:lvlJc w:val="right"/>
      <w:pPr>
        <w:ind w:left="4320" w:hanging="180"/>
      </w:pPr>
    </w:lvl>
    <w:lvl w:ilvl="6" w:tplc="F7784D4E">
      <w:start w:val="1"/>
      <w:numFmt w:val="decimal"/>
      <w:lvlText w:val="%7."/>
      <w:lvlJc w:val="left"/>
      <w:pPr>
        <w:ind w:left="5040" w:hanging="360"/>
      </w:pPr>
    </w:lvl>
    <w:lvl w:ilvl="7" w:tplc="1422CD7E">
      <w:start w:val="1"/>
      <w:numFmt w:val="lowerLetter"/>
      <w:lvlText w:val="%8."/>
      <w:lvlJc w:val="left"/>
      <w:pPr>
        <w:ind w:left="5760" w:hanging="360"/>
      </w:pPr>
    </w:lvl>
    <w:lvl w:ilvl="8" w:tplc="D97640DC">
      <w:start w:val="1"/>
      <w:numFmt w:val="lowerRoman"/>
      <w:lvlText w:val="%9."/>
      <w:lvlJc w:val="right"/>
      <w:pPr>
        <w:ind w:left="6480" w:hanging="180"/>
      </w:pPr>
    </w:lvl>
  </w:abstractNum>
  <w:abstractNum w:abstractNumId="10" w15:restartNumberingAfterBreak="0">
    <w:nsid w:val="5BD8C882"/>
    <w:multiLevelType w:val="hybridMultilevel"/>
    <w:tmpl w:val="F16AF682"/>
    <w:lvl w:ilvl="0" w:tplc="77D6D5BE">
      <w:start w:val="1"/>
      <w:numFmt w:val="lowerLetter"/>
      <w:lvlText w:val="%1)"/>
      <w:lvlJc w:val="left"/>
      <w:pPr>
        <w:ind w:left="720" w:hanging="360"/>
      </w:pPr>
      <w:rPr>
        <w:rFonts w:ascii="Arial" w:eastAsia="Times New Roman" w:hAnsi="Arial" w:cs="Arial" w:hint="default"/>
      </w:rPr>
    </w:lvl>
    <w:lvl w:ilvl="1" w:tplc="A040536C">
      <w:start w:val="1"/>
      <w:numFmt w:val="lowerLetter"/>
      <w:lvlText w:val="%2."/>
      <w:lvlJc w:val="left"/>
      <w:pPr>
        <w:ind w:left="1440" w:hanging="360"/>
      </w:pPr>
    </w:lvl>
    <w:lvl w:ilvl="2" w:tplc="D0422CF6">
      <w:start w:val="1"/>
      <w:numFmt w:val="lowerRoman"/>
      <w:lvlText w:val="%3."/>
      <w:lvlJc w:val="right"/>
      <w:pPr>
        <w:ind w:left="2160" w:hanging="180"/>
      </w:pPr>
    </w:lvl>
    <w:lvl w:ilvl="3" w:tplc="21E6FEF0">
      <w:start w:val="1"/>
      <w:numFmt w:val="decimal"/>
      <w:lvlText w:val="%4."/>
      <w:lvlJc w:val="left"/>
      <w:pPr>
        <w:ind w:left="2880" w:hanging="360"/>
      </w:pPr>
    </w:lvl>
    <w:lvl w:ilvl="4" w:tplc="D0CA8F96">
      <w:start w:val="1"/>
      <w:numFmt w:val="lowerLetter"/>
      <w:lvlText w:val="%5."/>
      <w:lvlJc w:val="left"/>
      <w:pPr>
        <w:ind w:left="3600" w:hanging="360"/>
      </w:pPr>
    </w:lvl>
    <w:lvl w:ilvl="5" w:tplc="E1482662">
      <w:start w:val="1"/>
      <w:numFmt w:val="lowerRoman"/>
      <w:lvlText w:val="%6."/>
      <w:lvlJc w:val="right"/>
      <w:pPr>
        <w:ind w:left="4320" w:hanging="180"/>
      </w:pPr>
    </w:lvl>
    <w:lvl w:ilvl="6" w:tplc="D374BE44">
      <w:start w:val="1"/>
      <w:numFmt w:val="decimal"/>
      <w:lvlText w:val="%7."/>
      <w:lvlJc w:val="left"/>
      <w:pPr>
        <w:ind w:left="5040" w:hanging="360"/>
      </w:pPr>
    </w:lvl>
    <w:lvl w:ilvl="7" w:tplc="E480C58C">
      <w:start w:val="1"/>
      <w:numFmt w:val="lowerLetter"/>
      <w:lvlText w:val="%8."/>
      <w:lvlJc w:val="left"/>
      <w:pPr>
        <w:ind w:left="5760" w:hanging="360"/>
      </w:pPr>
    </w:lvl>
    <w:lvl w:ilvl="8" w:tplc="32928FAC">
      <w:start w:val="1"/>
      <w:numFmt w:val="lowerRoman"/>
      <w:lvlText w:val="%9."/>
      <w:lvlJc w:val="right"/>
      <w:pPr>
        <w:ind w:left="6480" w:hanging="180"/>
      </w:pPr>
    </w:lvl>
  </w:abstractNum>
  <w:abstractNum w:abstractNumId="11" w15:restartNumberingAfterBreak="0">
    <w:nsid w:val="71809CB7"/>
    <w:multiLevelType w:val="hybridMultilevel"/>
    <w:tmpl w:val="0610EF6C"/>
    <w:lvl w:ilvl="0" w:tplc="C31EFE18">
      <w:start w:val="1"/>
      <w:numFmt w:val="lowerLetter"/>
      <w:lvlText w:val="%1)"/>
      <w:lvlJc w:val="left"/>
      <w:pPr>
        <w:ind w:left="720" w:hanging="360"/>
      </w:pPr>
      <w:rPr>
        <w:rFonts w:ascii="Arial" w:eastAsia="Times New Roman" w:hAnsi="Arial" w:cs="Arial" w:hint="default"/>
      </w:rPr>
    </w:lvl>
    <w:lvl w:ilvl="1" w:tplc="6CC420FC">
      <w:start w:val="1"/>
      <w:numFmt w:val="lowerLetter"/>
      <w:lvlText w:val="%2."/>
      <w:lvlJc w:val="left"/>
      <w:pPr>
        <w:ind w:left="1440" w:hanging="360"/>
      </w:pPr>
    </w:lvl>
    <w:lvl w:ilvl="2" w:tplc="EF6A726A">
      <w:start w:val="1"/>
      <w:numFmt w:val="lowerRoman"/>
      <w:lvlText w:val="%3."/>
      <w:lvlJc w:val="right"/>
      <w:pPr>
        <w:ind w:left="2160" w:hanging="180"/>
      </w:pPr>
    </w:lvl>
    <w:lvl w:ilvl="3" w:tplc="BA82BABA">
      <w:start w:val="1"/>
      <w:numFmt w:val="decimal"/>
      <w:lvlText w:val="%4."/>
      <w:lvlJc w:val="left"/>
      <w:pPr>
        <w:ind w:left="2880" w:hanging="360"/>
      </w:pPr>
    </w:lvl>
    <w:lvl w:ilvl="4" w:tplc="023ACC76">
      <w:start w:val="1"/>
      <w:numFmt w:val="lowerLetter"/>
      <w:lvlText w:val="%5."/>
      <w:lvlJc w:val="left"/>
      <w:pPr>
        <w:ind w:left="3600" w:hanging="360"/>
      </w:pPr>
    </w:lvl>
    <w:lvl w:ilvl="5" w:tplc="57723740">
      <w:start w:val="1"/>
      <w:numFmt w:val="lowerRoman"/>
      <w:lvlText w:val="%6."/>
      <w:lvlJc w:val="right"/>
      <w:pPr>
        <w:ind w:left="4320" w:hanging="180"/>
      </w:pPr>
    </w:lvl>
    <w:lvl w:ilvl="6" w:tplc="18DAA238">
      <w:start w:val="1"/>
      <w:numFmt w:val="decimal"/>
      <w:lvlText w:val="%7."/>
      <w:lvlJc w:val="left"/>
      <w:pPr>
        <w:ind w:left="5040" w:hanging="360"/>
      </w:pPr>
    </w:lvl>
    <w:lvl w:ilvl="7" w:tplc="CB3C4546">
      <w:start w:val="1"/>
      <w:numFmt w:val="lowerLetter"/>
      <w:lvlText w:val="%8."/>
      <w:lvlJc w:val="left"/>
      <w:pPr>
        <w:ind w:left="5760" w:hanging="360"/>
      </w:pPr>
    </w:lvl>
    <w:lvl w:ilvl="8" w:tplc="021E9BB4">
      <w:start w:val="1"/>
      <w:numFmt w:val="lowerRoman"/>
      <w:lvlText w:val="%9."/>
      <w:lvlJc w:val="right"/>
      <w:pPr>
        <w:ind w:left="6480" w:hanging="180"/>
      </w:pPr>
    </w:lvl>
  </w:abstractNum>
  <w:abstractNum w:abstractNumId="12" w15:restartNumberingAfterBreak="0">
    <w:nsid w:val="72FE0731"/>
    <w:multiLevelType w:val="hybridMultilevel"/>
    <w:tmpl w:val="4C2C9F6A"/>
    <w:lvl w:ilvl="0" w:tplc="3AC0270E">
      <w:start w:val="1"/>
      <w:numFmt w:val="lowerLetter"/>
      <w:lvlText w:val="%1)"/>
      <w:lvlJc w:val="left"/>
      <w:pPr>
        <w:ind w:left="720" w:hanging="360"/>
      </w:pPr>
      <w:rPr>
        <w:rFonts w:ascii="Arial" w:eastAsia="Times New Roman" w:hAnsi="Arial" w:cs="Arial" w:hint="default"/>
      </w:rPr>
    </w:lvl>
    <w:lvl w:ilvl="1" w:tplc="69F40F52">
      <w:start w:val="1"/>
      <w:numFmt w:val="lowerLetter"/>
      <w:lvlText w:val="%2."/>
      <w:lvlJc w:val="left"/>
      <w:pPr>
        <w:ind w:left="1440" w:hanging="360"/>
      </w:pPr>
    </w:lvl>
    <w:lvl w:ilvl="2" w:tplc="15B05F1C">
      <w:start w:val="1"/>
      <w:numFmt w:val="lowerRoman"/>
      <w:lvlText w:val="%3."/>
      <w:lvlJc w:val="right"/>
      <w:pPr>
        <w:ind w:left="2160" w:hanging="180"/>
      </w:pPr>
    </w:lvl>
    <w:lvl w:ilvl="3" w:tplc="41D4CACE">
      <w:start w:val="1"/>
      <w:numFmt w:val="decimal"/>
      <w:lvlText w:val="%4."/>
      <w:lvlJc w:val="left"/>
      <w:pPr>
        <w:ind w:left="2880" w:hanging="360"/>
      </w:pPr>
    </w:lvl>
    <w:lvl w:ilvl="4" w:tplc="BD8C318E">
      <w:start w:val="1"/>
      <w:numFmt w:val="lowerLetter"/>
      <w:lvlText w:val="%5."/>
      <w:lvlJc w:val="left"/>
      <w:pPr>
        <w:ind w:left="3600" w:hanging="360"/>
      </w:pPr>
    </w:lvl>
    <w:lvl w:ilvl="5" w:tplc="7876BE12">
      <w:start w:val="1"/>
      <w:numFmt w:val="lowerRoman"/>
      <w:lvlText w:val="%6."/>
      <w:lvlJc w:val="right"/>
      <w:pPr>
        <w:ind w:left="4320" w:hanging="180"/>
      </w:pPr>
    </w:lvl>
    <w:lvl w:ilvl="6" w:tplc="2B62A392">
      <w:start w:val="1"/>
      <w:numFmt w:val="decimal"/>
      <w:lvlText w:val="%7."/>
      <w:lvlJc w:val="left"/>
      <w:pPr>
        <w:ind w:left="5040" w:hanging="360"/>
      </w:pPr>
    </w:lvl>
    <w:lvl w:ilvl="7" w:tplc="B23C5700">
      <w:start w:val="1"/>
      <w:numFmt w:val="lowerLetter"/>
      <w:lvlText w:val="%8."/>
      <w:lvlJc w:val="left"/>
      <w:pPr>
        <w:ind w:left="5760" w:hanging="360"/>
      </w:pPr>
    </w:lvl>
    <w:lvl w:ilvl="8" w:tplc="2C226070">
      <w:start w:val="1"/>
      <w:numFmt w:val="lowerRoman"/>
      <w:lvlText w:val="%9."/>
      <w:lvlJc w:val="right"/>
      <w:pPr>
        <w:ind w:left="6480" w:hanging="180"/>
      </w:pPr>
    </w:lvl>
  </w:abstractNum>
  <w:num w:numId="1" w16cid:durableId="1409965529">
    <w:abstractNumId w:val="4"/>
  </w:num>
  <w:num w:numId="2" w16cid:durableId="591548073">
    <w:abstractNumId w:val="3"/>
  </w:num>
  <w:num w:numId="3" w16cid:durableId="1698853769">
    <w:abstractNumId w:val="9"/>
  </w:num>
  <w:num w:numId="4" w16cid:durableId="651060077">
    <w:abstractNumId w:val="12"/>
  </w:num>
  <w:num w:numId="5" w16cid:durableId="402610582">
    <w:abstractNumId w:val="1"/>
  </w:num>
  <w:num w:numId="6" w16cid:durableId="652760542">
    <w:abstractNumId w:val="2"/>
  </w:num>
  <w:num w:numId="7" w16cid:durableId="1959676073">
    <w:abstractNumId w:val="11"/>
  </w:num>
  <w:num w:numId="8" w16cid:durableId="866870445">
    <w:abstractNumId w:val="5"/>
  </w:num>
  <w:num w:numId="9" w16cid:durableId="449395973">
    <w:abstractNumId w:val="10"/>
  </w:num>
  <w:num w:numId="10" w16cid:durableId="419911460">
    <w:abstractNumId w:val="8"/>
  </w:num>
  <w:num w:numId="11" w16cid:durableId="1067651302">
    <w:abstractNumId w:val="7"/>
  </w:num>
  <w:num w:numId="12" w16cid:durableId="744171">
    <w:abstractNumId w:val="0"/>
  </w:num>
  <w:num w:numId="13" w16cid:durableId="7808791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567"/>
    <w:rsid w:val="002C47A0"/>
    <w:rsid w:val="00612352"/>
    <w:rsid w:val="0085678D"/>
    <w:rsid w:val="00A12567"/>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26BCD"/>
  <w15:chartTrackingRefBased/>
  <w15:docId w15:val="{14F53939-4066-4383-AB86-EC12D8C56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567"/>
  </w:style>
  <w:style w:type="paragraph" w:styleId="Ttulo1">
    <w:name w:val="heading 1"/>
    <w:basedOn w:val="Normal"/>
    <w:next w:val="Normal"/>
    <w:link w:val="Ttulo1Car"/>
    <w:uiPriority w:val="9"/>
    <w:qFormat/>
    <w:rsid w:val="00A125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A125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A1256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1256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1256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1256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1256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1256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1256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A1256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A1256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A1256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1256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1256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1256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1256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1256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12567"/>
    <w:rPr>
      <w:rFonts w:eastAsiaTheme="majorEastAsia" w:cstheme="majorBidi"/>
      <w:color w:val="272727" w:themeColor="text1" w:themeTint="D8"/>
    </w:rPr>
  </w:style>
  <w:style w:type="paragraph" w:styleId="Ttulo">
    <w:name w:val="Title"/>
    <w:basedOn w:val="Normal"/>
    <w:next w:val="Normal"/>
    <w:link w:val="TtuloCar"/>
    <w:uiPriority w:val="10"/>
    <w:qFormat/>
    <w:rsid w:val="00A125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1256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1256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1256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12567"/>
    <w:pPr>
      <w:spacing w:before="160"/>
      <w:jc w:val="center"/>
    </w:pPr>
    <w:rPr>
      <w:i/>
      <w:iCs/>
      <w:color w:val="404040" w:themeColor="text1" w:themeTint="BF"/>
    </w:rPr>
  </w:style>
  <w:style w:type="character" w:customStyle="1" w:styleId="CitaCar">
    <w:name w:val="Cita Car"/>
    <w:basedOn w:val="Fuentedeprrafopredeter"/>
    <w:link w:val="Cita"/>
    <w:uiPriority w:val="29"/>
    <w:rsid w:val="00A12567"/>
    <w:rPr>
      <w:i/>
      <w:iCs/>
      <w:color w:val="404040" w:themeColor="text1" w:themeTint="BF"/>
    </w:rPr>
  </w:style>
  <w:style w:type="paragraph" w:styleId="Prrafodelista">
    <w:name w:val="List Paragraph"/>
    <w:basedOn w:val="Normal"/>
    <w:uiPriority w:val="34"/>
    <w:qFormat/>
    <w:rsid w:val="00A12567"/>
    <w:pPr>
      <w:ind w:left="720"/>
      <w:contextualSpacing/>
    </w:pPr>
  </w:style>
  <w:style w:type="character" w:styleId="nfasisintenso">
    <w:name w:val="Intense Emphasis"/>
    <w:basedOn w:val="Fuentedeprrafopredeter"/>
    <w:uiPriority w:val="21"/>
    <w:qFormat/>
    <w:rsid w:val="00A12567"/>
    <w:rPr>
      <w:i/>
      <w:iCs/>
      <w:color w:val="0F4761" w:themeColor="accent1" w:themeShade="BF"/>
    </w:rPr>
  </w:style>
  <w:style w:type="paragraph" w:styleId="Citadestacada">
    <w:name w:val="Intense Quote"/>
    <w:basedOn w:val="Normal"/>
    <w:next w:val="Normal"/>
    <w:link w:val="CitadestacadaCar"/>
    <w:uiPriority w:val="30"/>
    <w:qFormat/>
    <w:rsid w:val="00A125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12567"/>
    <w:rPr>
      <w:i/>
      <w:iCs/>
      <w:color w:val="0F4761" w:themeColor="accent1" w:themeShade="BF"/>
    </w:rPr>
  </w:style>
  <w:style w:type="character" w:styleId="Referenciaintensa">
    <w:name w:val="Intense Reference"/>
    <w:basedOn w:val="Fuentedeprrafopredeter"/>
    <w:uiPriority w:val="32"/>
    <w:qFormat/>
    <w:rsid w:val="00A12567"/>
    <w:rPr>
      <w:b/>
      <w:bCs/>
      <w:smallCaps/>
      <w:color w:val="0F4761" w:themeColor="accent1" w:themeShade="BF"/>
      <w:spacing w:val="5"/>
    </w:rPr>
  </w:style>
  <w:style w:type="character" w:styleId="Hipervnculo">
    <w:name w:val="Hyperlink"/>
    <w:uiPriority w:val="99"/>
    <w:unhideWhenUsed/>
    <w:qFormat/>
    <w:rsid w:val="00A12567"/>
    <w:rPr>
      <w:color w:val="467886"/>
      <w:u w:val="single"/>
    </w:rPr>
  </w:style>
  <w:style w:type="paragraph" w:styleId="TDC1">
    <w:name w:val="toc 1"/>
    <w:uiPriority w:val="39"/>
    <w:rsid w:val="00A12567"/>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TDC3">
    <w:name w:val="toc 3"/>
    <w:rsid w:val="00A12567"/>
    <w:pPr>
      <w:suppressAutoHyphens/>
      <w:spacing w:after="77"/>
      <w:ind w:leftChars="-1" w:left="50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customStyle="1" w:styleId="Normal0">
    <w:name w:val="Normal0"/>
    <w:qFormat/>
    <w:rsid w:val="00A12567"/>
    <w:pPr>
      <w:suppressAutoHyphens/>
      <w:spacing w:after="0" w:line="240" w:lineRule="auto"/>
    </w:pPr>
    <w:rPr>
      <w:rFonts w:ascii="Times New Roman" w:eastAsia="Times New Roman" w:hAnsi="Times New Roman" w:cs="Times New Roman"/>
      <w:bCs/>
      <w:kern w:val="0"/>
      <w:sz w:val="24"/>
      <w:szCs w:val="24"/>
      <w:lang w:val="es-ES"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4699</Words>
  <Characters>18796</Characters>
  <Application>Microsoft Office Word</Application>
  <DocSecurity>0</DocSecurity>
  <Lines>3132</Lines>
  <Paragraphs>1236</Paragraphs>
  <ScaleCrop>false</ScaleCrop>
  <Company/>
  <LinksUpToDate>false</LinksUpToDate>
  <CharactersWithSpaces>22259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2025-10-16T21:32:00Z</dcterms:created>
  <dcterms:modified xsi:type="dcterms:W3CDTF">2025-10-16T21:35:00Z</dcterms:modified>
</cp:coreProperties>
</file>