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5B4EA5" w14:textId="77777777" w:rsidR="00BB2D7C" w:rsidRPr="00637863" w:rsidRDefault="00BB2D7C" w:rsidP="00BB2D7C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  <w:lang w:eastAsia="es-CR"/>
        </w:rPr>
      </w:pPr>
      <w:bookmarkStart w:id="0" w:name="_Toc214281429"/>
      <w:bookmarkStart w:id="1" w:name="_Toc214281523"/>
      <w:r w:rsidRPr="00637863">
        <w:rPr>
          <w:rFonts w:ascii="Arial" w:eastAsia="Times New Roman" w:hAnsi="Arial" w:cs="Arial"/>
          <w:b/>
          <w:bCs/>
          <w:sz w:val="24"/>
          <w:szCs w:val="24"/>
          <w:lang w:eastAsia="es-CR"/>
        </w:rPr>
        <w:t>UNA-GACETA N.°3-202</w:t>
      </w:r>
      <w:bookmarkEnd w:id="0"/>
      <w:bookmarkEnd w:id="1"/>
      <w:r w:rsidRPr="00637863">
        <w:rPr>
          <w:rFonts w:ascii="Arial" w:eastAsia="Times New Roman" w:hAnsi="Arial" w:cs="Arial"/>
          <w:b/>
          <w:bCs/>
          <w:sz w:val="24"/>
          <w:szCs w:val="24"/>
          <w:lang w:eastAsia="es-CR"/>
        </w:rPr>
        <w:t>6</w:t>
      </w:r>
    </w:p>
    <w:p w14:paraId="55E51790" w14:textId="77777777" w:rsidR="00BB2D7C" w:rsidRPr="00637863" w:rsidRDefault="00BB2D7C" w:rsidP="00BB2D7C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es-CR"/>
        </w:rPr>
      </w:pPr>
      <w:bookmarkStart w:id="2" w:name="_Toc214281430"/>
      <w:bookmarkStart w:id="3" w:name="_Toc214281524"/>
      <w:r w:rsidRPr="00637863">
        <w:rPr>
          <w:rFonts w:ascii="Arial" w:eastAsia="Times New Roman" w:hAnsi="Arial" w:cs="Arial"/>
          <w:b/>
          <w:sz w:val="24"/>
          <w:szCs w:val="24"/>
          <w:lang w:eastAsia="es-CR"/>
        </w:rPr>
        <w:t>13 DE FEBRERO DE 202</w:t>
      </w:r>
      <w:bookmarkEnd w:id="2"/>
      <w:bookmarkEnd w:id="3"/>
      <w:r w:rsidRPr="00637863">
        <w:rPr>
          <w:rFonts w:ascii="Arial" w:eastAsia="Times New Roman" w:hAnsi="Arial" w:cs="Arial"/>
          <w:b/>
          <w:sz w:val="24"/>
          <w:szCs w:val="24"/>
          <w:lang w:eastAsia="es-CR"/>
        </w:rPr>
        <w:t>6</w:t>
      </w:r>
    </w:p>
    <w:p w14:paraId="50C5C076" w14:textId="77777777" w:rsidR="00BB2D7C" w:rsidRPr="00637863" w:rsidRDefault="00BB2D7C" w:rsidP="00BB2D7C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es-CR"/>
        </w:rPr>
      </w:pPr>
    </w:p>
    <w:p w14:paraId="7D7795F0" w14:textId="77777777" w:rsidR="00BB2D7C" w:rsidRDefault="00BB2D7C" w:rsidP="00BB2D7C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CR"/>
        </w:rPr>
      </w:pPr>
    </w:p>
    <w:p w14:paraId="6FC00E46" w14:textId="77777777" w:rsidR="00BB2D7C" w:rsidRPr="00637863" w:rsidRDefault="00BB2D7C" w:rsidP="00BB2D7C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CR"/>
        </w:rPr>
      </w:pPr>
      <w:r w:rsidRPr="00637863">
        <w:rPr>
          <w:rFonts w:ascii="Arial" w:eastAsia="Times New Roman" w:hAnsi="Arial" w:cs="Arial"/>
          <w:b/>
          <w:sz w:val="24"/>
          <w:szCs w:val="24"/>
          <w:lang w:eastAsia="es-CR"/>
        </w:rPr>
        <w:t>ACUERDOS GENERALES</w:t>
      </w:r>
    </w:p>
    <w:p w14:paraId="35F08E8A" w14:textId="77777777" w:rsidR="00BB2D7C" w:rsidRDefault="00BB2D7C" w:rsidP="00BB2D7C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CR"/>
        </w:rPr>
      </w:pPr>
      <w:r w:rsidRPr="00637863">
        <w:rPr>
          <w:rFonts w:ascii="Arial" w:eastAsia="Times New Roman" w:hAnsi="Arial" w:cs="Arial"/>
          <w:b/>
          <w:sz w:val="24"/>
          <w:szCs w:val="24"/>
          <w:lang w:eastAsia="es-CR"/>
        </w:rPr>
        <w:t>OTRAS INSTANCIAS</w:t>
      </w:r>
    </w:p>
    <w:p w14:paraId="68990864" w14:textId="77777777" w:rsidR="00BB2D7C" w:rsidRPr="00637863" w:rsidRDefault="00BB2D7C" w:rsidP="00BB2D7C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CR"/>
        </w:rPr>
      </w:pPr>
    </w:p>
    <w:p w14:paraId="51E3D060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2BBDC9DE" w14:textId="77777777" w:rsidR="00BB2D7C" w:rsidRPr="00637863" w:rsidRDefault="00BB2D7C" w:rsidP="00BB2D7C">
      <w:pPr>
        <w:numPr>
          <w:ilvl w:val="0"/>
          <w:numId w:val="1"/>
        </w:numPr>
        <w:spacing w:after="0" w:line="240" w:lineRule="auto"/>
        <w:ind w:left="567" w:hanging="567"/>
        <w:jc w:val="both"/>
        <w:rPr>
          <w:rFonts w:ascii="Arial" w:hAnsi="Arial" w:cs="Arial"/>
          <w:b/>
          <w:bCs/>
          <w:sz w:val="24"/>
          <w:szCs w:val="24"/>
        </w:rPr>
      </w:pPr>
      <w:r w:rsidRPr="00637863">
        <w:rPr>
          <w:rFonts w:ascii="Arial" w:hAnsi="Arial" w:cs="Arial"/>
          <w:b/>
          <w:bCs/>
          <w:sz w:val="24"/>
          <w:szCs w:val="24"/>
        </w:rPr>
        <w:t>29 de enero de 2026</w:t>
      </w:r>
    </w:p>
    <w:p w14:paraId="2AF61F11" w14:textId="77777777" w:rsidR="00BB2D7C" w:rsidRDefault="00BB2D7C" w:rsidP="00BB2D7C">
      <w:pPr>
        <w:spacing w:after="0" w:line="240" w:lineRule="auto"/>
        <w:ind w:left="567"/>
        <w:jc w:val="both"/>
        <w:rPr>
          <w:rFonts w:ascii="Arial" w:hAnsi="Arial" w:cs="Arial"/>
          <w:b/>
          <w:bCs/>
          <w:sz w:val="24"/>
          <w:szCs w:val="24"/>
        </w:rPr>
      </w:pPr>
      <w:r w:rsidRPr="00637863">
        <w:rPr>
          <w:rFonts w:ascii="Arial" w:hAnsi="Arial" w:cs="Arial"/>
          <w:b/>
          <w:bCs/>
          <w:sz w:val="24"/>
          <w:szCs w:val="24"/>
        </w:rPr>
        <w:t>UNA-VADM-RESO-048-2026</w:t>
      </w:r>
    </w:p>
    <w:p w14:paraId="3F12ABB6" w14:textId="77777777" w:rsidR="00BB2D7C" w:rsidRDefault="00BB2D7C" w:rsidP="00BB2D7C">
      <w:pPr>
        <w:spacing w:after="0" w:line="240" w:lineRule="auto"/>
        <w:ind w:left="567"/>
        <w:jc w:val="both"/>
        <w:rPr>
          <w:rFonts w:ascii="Arial" w:hAnsi="Arial" w:cs="Arial"/>
          <w:b/>
          <w:bCs/>
          <w:sz w:val="24"/>
          <w:szCs w:val="24"/>
        </w:rPr>
      </w:pPr>
      <w:hyperlink r:id="rId5" w:history="1">
        <w:r w:rsidRPr="00C24923">
          <w:rPr>
            <w:rStyle w:val="Hipervnculo"/>
            <w:rFonts w:ascii="Arial" w:hAnsi="Arial" w:cs="Arial"/>
            <w:b/>
            <w:bCs/>
            <w:sz w:val="24"/>
            <w:szCs w:val="24"/>
          </w:rPr>
          <w:t>https://agd.una.ac.cr/share/s/S6bWZGpbRq-UU4cORtzqwA</w:t>
        </w:r>
      </w:hyperlink>
    </w:p>
    <w:p w14:paraId="4A524B78" w14:textId="77777777" w:rsidR="00BB2D7C" w:rsidRDefault="00BB2D7C" w:rsidP="00BB2D7C">
      <w:pPr>
        <w:spacing w:after="0" w:line="240" w:lineRule="auto"/>
        <w:ind w:left="567"/>
        <w:jc w:val="both"/>
        <w:rPr>
          <w:rFonts w:ascii="Arial" w:hAnsi="Arial" w:cs="Arial"/>
          <w:b/>
          <w:bCs/>
          <w:sz w:val="24"/>
          <w:szCs w:val="24"/>
        </w:rPr>
      </w:pPr>
    </w:p>
    <w:p w14:paraId="2B1709C8" w14:textId="77777777" w:rsidR="00BB2D7C" w:rsidRDefault="00BB2D7C" w:rsidP="00BB2D7C">
      <w:pPr>
        <w:spacing w:after="0" w:line="240" w:lineRule="auto"/>
        <w:ind w:left="567"/>
        <w:jc w:val="both"/>
        <w:rPr>
          <w:rFonts w:ascii="Arial" w:hAnsi="Arial" w:cs="Arial"/>
          <w:b/>
          <w:bCs/>
          <w:sz w:val="24"/>
          <w:szCs w:val="24"/>
        </w:rPr>
      </w:pPr>
    </w:p>
    <w:p w14:paraId="60DA88B9" w14:textId="5E6D279D" w:rsidR="00BB2D7C" w:rsidRPr="00637863" w:rsidRDefault="00BB2D7C" w:rsidP="00BB2D7C">
      <w:pPr>
        <w:spacing w:after="0" w:line="240" w:lineRule="auto"/>
        <w:ind w:left="567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PROCEDIMIENTO PARA LA RECARGA ELECTRICA DE LOS VEHÍCULOS INSTITUCIONALES EN EL PARQUEO URICHE.</w:t>
      </w:r>
    </w:p>
    <w:p w14:paraId="52261914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A9CEFFB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1AF3040" w14:textId="77777777" w:rsidR="00BB2D7C" w:rsidRPr="00637863" w:rsidRDefault="00BB2D7C" w:rsidP="00BB2D7C">
      <w:pPr>
        <w:tabs>
          <w:tab w:val="left" w:pos="5373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</w:p>
    <w:p w14:paraId="08DAC658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BF7CF32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7CD497F6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2D6C0AA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  <w:sectPr w:rsidR="00BB2D7C" w:rsidRPr="00637863" w:rsidSect="00BB2D7C">
          <w:footerReference w:type="default" r:id="rId6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03A9FCD3" w14:textId="77777777" w:rsidR="00BB2D7C" w:rsidRPr="00637863" w:rsidRDefault="00BB2D7C" w:rsidP="00BB2D7C">
      <w:pPr>
        <w:pStyle w:val="Ttulo1"/>
        <w:tabs>
          <w:tab w:val="left" w:pos="2708"/>
        </w:tabs>
        <w:spacing w:before="0" w:after="0" w:line="240" w:lineRule="auto"/>
        <w:ind w:left="928"/>
        <w:jc w:val="both"/>
        <w:rPr>
          <w:rFonts w:ascii="Arial" w:hAnsi="Arial" w:cs="Arial"/>
          <w:sz w:val="24"/>
          <w:szCs w:val="24"/>
        </w:rPr>
      </w:pPr>
      <w:bookmarkStart w:id="4" w:name="_Toc16251640"/>
      <w:r w:rsidRPr="00637863">
        <w:rPr>
          <w:rFonts w:ascii="Arial" w:hAnsi="Arial" w:cs="Arial"/>
          <w:sz w:val="24"/>
          <w:szCs w:val="24"/>
        </w:rPr>
        <w:lastRenderedPageBreak/>
        <w:t>2. Propósito</w:t>
      </w:r>
      <w:bookmarkEnd w:id="4"/>
      <w:r w:rsidRPr="00637863">
        <w:rPr>
          <w:rFonts w:ascii="Arial" w:hAnsi="Arial" w:cs="Arial"/>
          <w:sz w:val="24"/>
          <w:szCs w:val="24"/>
        </w:rPr>
        <w:tab/>
      </w:r>
    </w:p>
    <w:p w14:paraId="2B54CD93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F5F3D3B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 xml:space="preserve">El objetivo principal del procedimiento es describir las normas y pasos para realizar de manera segura, eficiente y controlada la recarga eléctrica de los vehículos institucionales en el Parqueo </w:t>
      </w:r>
      <w:proofErr w:type="spellStart"/>
      <w:r w:rsidRPr="00637863">
        <w:rPr>
          <w:rFonts w:ascii="Arial" w:hAnsi="Arial" w:cs="Arial"/>
          <w:sz w:val="24"/>
          <w:szCs w:val="24"/>
        </w:rPr>
        <w:t>Uriche</w:t>
      </w:r>
      <w:proofErr w:type="spellEnd"/>
      <w:r w:rsidRPr="00637863">
        <w:rPr>
          <w:rFonts w:ascii="Arial" w:hAnsi="Arial" w:cs="Arial"/>
          <w:sz w:val="24"/>
          <w:szCs w:val="24"/>
        </w:rPr>
        <w:t>, garantizando la continuidad operativa y la protección del personal y de los activos.</w:t>
      </w:r>
    </w:p>
    <w:p w14:paraId="33BD0445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559A8A6" w14:textId="77777777" w:rsidR="00BB2D7C" w:rsidRPr="00637863" w:rsidRDefault="00BB2D7C" w:rsidP="00BB2D7C">
      <w:pPr>
        <w:pStyle w:val="Ttulo1"/>
        <w:spacing w:before="0" w:after="0" w:line="240" w:lineRule="auto"/>
        <w:ind w:left="928"/>
        <w:jc w:val="both"/>
        <w:rPr>
          <w:rFonts w:ascii="Arial" w:hAnsi="Arial" w:cs="Arial"/>
          <w:sz w:val="24"/>
          <w:szCs w:val="24"/>
        </w:rPr>
      </w:pPr>
      <w:bookmarkStart w:id="5" w:name="_Toc16251641"/>
      <w:r w:rsidRPr="00637863">
        <w:rPr>
          <w:rFonts w:ascii="Arial" w:hAnsi="Arial" w:cs="Arial"/>
          <w:sz w:val="24"/>
          <w:szCs w:val="24"/>
        </w:rPr>
        <w:t>3. Alcance</w:t>
      </w:r>
      <w:bookmarkEnd w:id="5"/>
    </w:p>
    <w:p w14:paraId="0BA7E37E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2CEFD90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>Dirigido a todas las personas funcionarias administrativas y académicas que administren o sean responsables de vehículos institucionales.</w:t>
      </w:r>
    </w:p>
    <w:p w14:paraId="19E25E46" w14:textId="77777777" w:rsidR="00BB2D7C" w:rsidRPr="00637863" w:rsidRDefault="00BB2D7C" w:rsidP="00BB2D7C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14:paraId="1C47588E" w14:textId="77777777" w:rsidR="00BB2D7C" w:rsidRPr="00637863" w:rsidRDefault="00BB2D7C" w:rsidP="00BB2D7C">
      <w:pPr>
        <w:pStyle w:val="Ttulo1"/>
        <w:spacing w:before="0" w:after="0" w:line="240" w:lineRule="auto"/>
        <w:ind w:left="928"/>
        <w:jc w:val="both"/>
        <w:rPr>
          <w:rFonts w:ascii="Arial" w:hAnsi="Arial" w:cs="Arial"/>
          <w:sz w:val="24"/>
          <w:szCs w:val="24"/>
        </w:rPr>
      </w:pPr>
      <w:bookmarkStart w:id="6" w:name="_Toc16251642"/>
      <w:r w:rsidRPr="00637863">
        <w:rPr>
          <w:rFonts w:ascii="Arial" w:hAnsi="Arial" w:cs="Arial"/>
          <w:sz w:val="24"/>
          <w:szCs w:val="24"/>
        </w:rPr>
        <w:t xml:space="preserve">4. </w:t>
      </w:r>
      <w:bookmarkEnd w:id="6"/>
      <w:r w:rsidRPr="00637863">
        <w:rPr>
          <w:rFonts w:ascii="Arial" w:hAnsi="Arial" w:cs="Arial"/>
          <w:sz w:val="24"/>
          <w:szCs w:val="24"/>
        </w:rPr>
        <w:t>Documentos normativos y de referencia</w:t>
      </w:r>
    </w:p>
    <w:p w14:paraId="781D111B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E262AA1" w14:textId="77777777" w:rsidR="00BB2D7C" w:rsidRPr="00637863" w:rsidRDefault="00BB2D7C" w:rsidP="00BB2D7C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>Son un conjunto de leyes, normas y reglamentos nacionales, que delimitan este procedimiento e instauran la forma en que deben desarrollarse las acciones cuando requieran realizar una recarga eléctrica en los vehículos institucionales en la Universidad Nacional.</w:t>
      </w:r>
    </w:p>
    <w:p w14:paraId="693E12AA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D5EFC19" w14:textId="77777777" w:rsidR="00BB2D7C" w:rsidRPr="00637863" w:rsidRDefault="00BB2D7C" w:rsidP="00BB2D7C">
      <w:pPr>
        <w:numPr>
          <w:ilvl w:val="0"/>
          <w:numId w:val="4"/>
        </w:numPr>
        <w:suppressAutoHyphens/>
        <w:spacing w:after="0" w:line="240" w:lineRule="auto"/>
        <w:ind w:left="924" w:hanging="357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>Estatuto Orgánico de la Universidad Nacional.</w:t>
      </w:r>
    </w:p>
    <w:p w14:paraId="0FF9F39F" w14:textId="77777777" w:rsidR="00BB2D7C" w:rsidRPr="00637863" w:rsidRDefault="00BB2D7C" w:rsidP="00BB2D7C">
      <w:pPr>
        <w:numPr>
          <w:ilvl w:val="0"/>
          <w:numId w:val="4"/>
        </w:numPr>
        <w:suppressAutoHyphens/>
        <w:spacing w:after="0" w:line="240" w:lineRule="auto"/>
        <w:ind w:left="924" w:hanging="357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 xml:space="preserve">Ley General de la Administración Pública, Ley </w:t>
      </w:r>
      <w:proofErr w:type="spellStart"/>
      <w:r w:rsidRPr="00637863">
        <w:rPr>
          <w:rFonts w:ascii="Arial" w:hAnsi="Arial" w:cs="Arial"/>
          <w:sz w:val="24"/>
          <w:szCs w:val="24"/>
        </w:rPr>
        <w:t>N°</w:t>
      </w:r>
      <w:proofErr w:type="spellEnd"/>
      <w:r w:rsidRPr="00637863">
        <w:rPr>
          <w:rFonts w:ascii="Arial" w:hAnsi="Arial" w:cs="Arial"/>
          <w:sz w:val="24"/>
          <w:szCs w:val="24"/>
        </w:rPr>
        <w:t xml:space="preserve"> 6227.</w:t>
      </w:r>
    </w:p>
    <w:p w14:paraId="0303D882" w14:textId="77777777" w:rsidR="00BB2D7C" w:rsidRPr="00637863" w:rsidRDefault="00BB2D7C" w:rsidP="00BB2D7C">
      <w:pPr>
        <w:numPr>
          <w:ilvl w:val="0"/>
          <w:numId w:val="4"/>
        </w:numPr>
        <w:suppressAutoHyphens/>
        <w:spacing w:after="0" w:line="240" w:lineRule="auto"/>
        <w:ind w:left="924" w:hanging="357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 xml:space="preserve">Ley General de Control Interno Ley </w:t>
      </w:r>
      <w:proofErr w:type="spellStart"/>
      <w:r w:rsidRPr="00637863">
        <w:rPr>
          <w:rFonts w:ascii="Arial" w:hAnsi="Arial" w:cs="Arial"/>
          <w:sz w:val="24"/>
          <w:szCs w:val="24"/>
        </w:rPr>
        <w:t>N</w:t>
      </w:r>
      <w:proofErr w:type="gramStart"/>
      <w:r w:rsidRPr="00637863">
        <w:rPr>
          <w:rFonts w:ascii="Arial" w:hAnsi="Arial" w:cs="Arial"/>
          <w:sz w:val="24"/>
          <w:szCs w:val="24"/>
        </w:rPr>
        <w:t>°</w:t>
      </w:r>
      <w:proofErr w:type="spellEnd"/>
      <w:r w:rsidRPr="00637863">
        <w:rPr>
          <w:rFonts w:ascii="Arial" w:hAnsi="Arial" w:cs="Arial"/>
          <w:sz w:val="24"/>
          <w:szCs w:val="24"/>
        </w:rPr>
        <w:t xml:space="preserve">  8292</w:t>
      </w:r>
      <w:proofErr w:type="gramEnd"/>
      <w:r w:rsidRPr="00637863">
        <w:rPr>
          <w:rFonts w:ascii="Arial" w:hAnsi="Arial" w:cs="Arial"/>
          <w:sz w:val="24"/>
          <w:szCs w:val="24"/>
        </w:rPr>
        <w:t>.</w:t>
      </w:r>
    </w:p>
    <w:p w14:paraId="45959A1D" w14:textId="77777777" w:rsidR="00BB2D7C" w:rsidRPr="00637863" w:rsidRDefault="00BB2D7C" w:rsidP="00BB2D7C">
      <w:pPr>
        <w:numPr>
          <w:ilvl w:val="0"/>
          <w:numId w:val="4"/>
        </w:numPr>
        <w:suppressAutoHyphens/>
        <w:spacing w:after="0" w:line="240" w:lineRule="auto"/>
        <w:ind w:left="924" w:hanging="357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 xml:space="preserve">Ley de Incentivos y Promoción para el Transporte Eléctrico, Ley </w:t>
      </w:r>
      <w:proofErr w:type="spellStart"/>
      <w:r w:rsidRPr="00637863">
        <w:rPr>
          <w:rFonts w:ascii="Arial" w:hAnsi="Arial" w:cs="Arial"/>
          <w:sz w:val="24"/>
          <w:szCs w:val="24"/>
        </w:rPr>
        <w:t>N°</w:t>
      </w:r>
      <w:proofErr w:type="spellEnd"/>
      <w:r w:rsidRPr="00637863">
        <w:rPr>
          <w:rFonts w:ascii="Arial" w:hAnsi="Arial" w:cs="Arial"/>
          <w:sz w:val="24"/>
          <w:szCs w:val="24"/>
        </w:rPr>
        <w:t xml:space="preserve"> 9518.</w:t>
      </w:r>
    </w:p>
    <w:p w14:paraId="17462ECB" w14:textId="77777777" w:rsidR="00BB2D7C" w:rsidRPr="00637863" w:rsidRDefault="00BB2D7C" w:rsidP="00BB2D7C">
      <w:pPr>
        <w:numPr>
          <w:ilvl w:val="0"/>
          <w:numId w:val="4"/>
        </w:numPr>
        <w:suppressAutoHyphens/>
        <w:spacing w:after="0" w:line="240" w:lineRule="auto"/>
        <w:ind w:left="924" w:hanging="357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 xml:space="preserve">Reglamento de Rectoría, Rectoría Adjunta y Vicerrectorías. </w:t>
      </w:r>
    </w:p>
    <w:p w14:paraId="7A7DED92" w14:textId="77777777" w:rsidR="00BB2D7C" w:rsidRPr="00637863" w:rsidRDefault="00BB2D7C" w:rsidP="00BB2D7C">
      <w:pPr>
        <w:numPr>
          <w:ilvl w:val="0"/>
          <w:numId w:val="4"/>
        </w:numPr>
        <w:suppressAutoHyphens/>
        <w:spacing w:after="0" w:line="240" w:lineRule="auto"/>
        <w:ind w:left="924" w:hanging="357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>Reglamento del Sistema de Gestión de Activo Fijo.</w:t>
      </w:r>
    </w:p>
    <w:p w14:paraId="4C0FF359" w14:textId="77777777" w:rsidR="00BB2D7C" w:rsidRPr="00637863" w:rsidRDefault="00BB2D7C" w:rsidP="00BB2D7C">
      <w:pPr>
        <w:numPr>
          <w:ilvl w:val="0"/>
          <w:numId w:val="4"/>
        </w:numPr>
        <w:suppressAutoHyphens/>
        <w:spacing w:after="0" w:line="240" w:lineRule="auto"/>
        <w:ind w:left="924" w:hanging="357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>Reglamento para la Administración y Prestación del Servicio de Transporte Institucional de la Universidad Nacional.</w:t>
      </w:r>
    </w:p>
    <w:p w14:paraId="1AF77A2C" w14:textId="77777777" w:rsidR="00BB2D7C" w:rsidRPr="00637863" w:rsidRDefault="00BB2D7C" w:rsidP="00BB2D7C">
      <w:pPr>
        <w:numPr>
          <w:ilvl w:val="0"/>
          <w:numId w:val="4"/>
        </w:numPr>
        <w:suppressAutoHyphens/>
        <w:spacing w:after="0" w:line="240" w:lineRule="auto"/>
        <w:ind w:left="924" w:hanging="357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>Reglamento para Prevenir, Investigar y Sancionar las Faltas Comunes y el Acoso Laboral.</w:t>
      </w:r>
    </w:p>
    <w:p w14:paraId="23169F7C" w14:textId="77777777" w:rsidR="00BB2D7C" w:rsidRPr="00637863" w:rsidRDefault="00BB2D7C" w:rsidP="00BB2D7C">
      <w:pPr>
        <w:numPr>
          <w:ilvl w:val="0"/>
          <w:numId w:val="4"/>
        </w:numPr>
        <w:suppressAutoHyphens/>
        <w:spacing w:after="0" w:line="240" w:lineRule="auto"/>
        <w:ind w:left="924" w:hanging="357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>Normas Técnicas específicas del Instituto de Normas Técnicas de Costa Rica (INTECO), como la RTCR 458:2011 basada en NEC 2020) para la seguridad y funcionamiento de los centros de recarga, que incluye requisitos de voltaje y amperaje.</w:t>
      </w:r>
    </w:p>
    <w:p w14:paraId="35F1260C" w14:textId="77777777" w:rsidR="00BB2D7C" w:rsidRPr="00637863" w:rsidRDefault="00BB2D7C" w:rsidP="00BB2D7C">
      <w:pPr>
        <w:tabs>
          <w:tab w:val="left" w:pos="3300"/>
        </w:tabs>
        <w:suppressAutoHyphens/>
        <w:spacing w:after="0" w:line="240" w:lineRule="auto"/>
        <w:ind w:left="924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ab/>
      </w:r>
    </w:p>
    <w:p w14:paraId="7F4D7791" w14:textId="77777777" w:rsidR="00BB2D7C" w:rsidRPr="00637863" w:rsidRDefault="00BB2D7C" w:rsidP="00BB2D7C">
      <w:pPr>
        <w:pStyle w:val="Ttulo1"/>
        <w:spacing w:before="0" w:after="0" w:line="240" w:lineRule="auto"/>
        <w:ind w:left="928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>5. Glosario de términos</w:t>
      </w:r>
    </w:p>
    <w:p w14:paraId="59F0F461" w14:textId="77777777" w:rsidR="00BB2D7C" w:rsidRPr="00637863" w:rsidRDefault="00BB2D7C" w:rsidP="00BB2D7C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BDC0D13" w14:textId="77777777" w:rsidR="00BB2D7C" w:rsidRPr="00637863" w:rsidRDefault="00BB2D7C" w:rsidP="00BB2D7C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b/>
          <w:sz w:val="24"/>
          <w:szCs w:val="24"/>
        </w:rPr>
        <w:t>Activo fijo institucional</w:t>
      </w:r>
      <w:r w:rsidRPr="00637863">
        <w:rPr>
          <w:rFonts w:ascii="Arial" w:hAnsi="Arial" w:cs="Arial"/>
          <w:sz w:val="24"/>
          <w:szCs w:val="24"/>
        </w:rPr>
        <w:t>: en la Universidad Nacional, se entiende por activo fijo, los bienes tangibles e intangibles.</w:t>
      </w:r>
    </w:p>
    <w:p w14:paraId="13EE5198" w14:textId="77777777" w:rsidR="00BB2D7C" w:rsidRPr="00637863" w:rsidRDefault="00BB2D7C" w:rsidP="00BB2D7C">
      <w:pPr>
        <w:spacing w:after="0" w:line="240" w:lineRule="auto"/>
        <w:ind w:left="792" w:right="-2"/>
        <w:jc w:val="both"/>
        <w:rPr>
          <w:rFonts w:ascii="Arial" w:hAnsi="Arial" w:cs="Arial"/>
          <w:sz w:val="24"/>
          <w:szCs w:val="24"/>
        </w:rPr>
      </w:pPr>
    </w:p>
    <w:p w14:paraId="38BCF6D5" w14:textId="77777777" w:rsidR="00BB2D7C" w:rsidRPr="00637863" w:rsidRDefault="00BB2D7C" w:rsidP="00BB2D7C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37863">
        <w:rPr>
          <w:rFonts w:ascii="Arial" w:hAnsi="Arial" w:cs="Arial"/>
          <w:b/>
          <w:sz w:val="24"/>
          <w:szCs w:val="24"/>
        </w:rPr>
        <w:t>Activos intangibles:</w:t>
      </w:r>
      <w:r w:rsidRPr="00637863">
        <w:rPr>
          <w:rFonts w:ascii="Arial" w:hAnsi="Arial" w:cs="Arial"/>
          <w:sz w:val="24"/>
          <w:szCs w:val="24"/>
        </w:rPr>
        <w:t xml:space="preserve"> activos identificables, de carácter monetario y sin apariencia física, que posee la Universidad Nacional; por ejemplo, patentes, derechos en general de propiedad intelectual, por descubrimientos y otros, licencias de software, entre otros.  Con una vida útil mayor a un período económico.</w:t>
      </w:r>
    </w:p>
    <w:p w14:paraId="44560F36" w14:textId="77777777" w:rsidR="00BB2D7C" w:rsidRPr="00637863" w:rsidRDefault="00BB2D7C" w:rsidP="00BB2D7C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</w:p>
    <w:p w14:paraId="34926F8C" w14:textId="77777777" w:rsidR="00BB2D7C" w:rsidRPr="00637863" w:rsidRDefault="00BB2D7C" w:rsidP="00BB2D7C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37863">
        <w:rPr>
          <w:rFonts w:ascii="Arial" w:hAnsi="Arial" w:cs="Arial"/>
          <w:b/>
          <w:sz w:val="24"/>
          <w:szCs w:val="24"/>
        </w:rPr>
        <w:t xml:space="preserve">Activos tangibles: </w:t>
      </w:r>
      <w:r w:rsidRPr="00637863">
        <w:rPr>
          <w:rFonts w:ascii="Arial" w:hAnsi="Arial" w:cs="Arial"/>
          <w:sz w:val="24"/>
          <w:szCs w:val="24"/>
        </w:rPr>
        <w:t xml:space="preserve">propiedades, infraestructura, equipos, y bienes muebles en general: son los bienes inmuebles, edificaciones, equipo y muebles en </w:t>
      </w:r>
      <w:r w:rsidRPr="00637863">
        <w:rPr>
          <w:rFonts w:ascii="Arial" w:hAnsi="Arial" w:cs="Arial"/>
          <w:sz w:val="24"/>
          <w:szCs w:val="24"/>
        </w:rPr>
        <w:lastRenderedPageBreak/>
        <w:t>general, que posee la Universidad Nacional, incluyendo obras de arte, con vida útil mayor a un período económico, cuyo costo inicial sea igual o superior al parámetro económico.</w:t>
      </w:r>
    </w:p>
    <w:p w14:paraId="70CE1B08" w14:textId="77777777" w:rsidR="00BB2D7C" w:rsidRPr="00637863" w:rsidRDefault="00BB2D7C" w:rsidP="00BB2D7C">
      <w:pPr>
        <w:pStyle w:val="Prrafodelista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2DF0058F" w14:textId="77777777" w:rsidR="00BB2D7C" w:rsidRPr="00637863" w:rsidRDefault="00BB2D7C" w:rsidP="00BB2D7C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37863">
        <w:rPr>
          <w:rFonts w:ascii="Arial" w:hAnsi="Arial" w:cs="Arial"/>
          <w:b/>
          <w:sz w:val="24"/>
          <w:szCs w:val="24"/>
        </w:rPr>
        <w:t xml:space="preserve">Centro de recarga: </w:t>
      </w:r>
      <w:r w:rsidRPr="00637863">
        <w:rPr>
          <w:rFonts w:ascii="Arial" w:hAnsi="Arial" w:cs="Arial"/>
          <w:bCs/>
          <w:sz w:val="24"/>
          <w:szCs w:val="24"/>
        </w:rPr>
        <w:t>estación de suministro o comercialización de energía eléctrica para la recarga de las baterías de los vehículos eléctricos. Los dispensadores para carga pueden ser del tipo estación, en poste, empotrado o parche, entre otros.</w:t>
      </w:r>
      <w:r w:rsidRPr="00637863">
        <w:rPr>
          <w:rFonts w:ascii="Arial" w:hAnsi="Arial" w:cs="Arial"/>
          <w:b/>
          <w:sz w:val="24"/>
          <w:szCs w:val="24"/>
        </w:rPr>
        <w:t xml:space="preserve"> </w:t>
      </w:r>
    </w:p>
    <w:p w14:paraId="6C11F7F8" w14:textId="77777777" w:rsidR="00BB2D7C" w:rsidRPr="00637863" w:rsidRDefault="00BB2D7C" w:rsidP="00BB2D7C">
      <w:pPr>
        <w:pStyle w:val="Prrafodelista"/>
        <w:spacing w:after="0" w:line="240" w:lineRule="auto"/>
        <w:ind w:firstLine="708"/>
        <w:jc w:val="both"/>
        <w:rPr>
          <w:rFonts w:ascii="Arial" w:hAnsi="Arial" w:cs="Arial"/>
          <w:b/>
          <w:sz w:val="24"/>
          <w:szCs w:val="24"/>
        </w:rPr>
      </w:pPr>
    </w:p>
    <w:p w14:paraId="0862C7B4" w14:textId="77777777" w:rsidR="00BB2D7C" w:rsidRPr="00637863" w:rsidRDefault="00BB2D7C" w:rsidP="00BB2D7C">
      <w:pPr>
        <w:widowControl w:val="0"/>
        <w:numPr>
          <w:ilvl w:val="0"/>
          <w:numId w:val="5"/>
        </w:numPr>
        <w:suppressAutoHyphens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37863">
        <w:rPr>
          <w:rFonts w:ascii="Arial" w:hAnsi="Arial" w:cs="Arial"/>
          <w:b/>
          <w:bCs/>
          <w:sz w:val="24"/>
          <w:szCs w:val="24"/>
        </w:rPr>
        <w:t>Conductor:</w:t>
      </w:r>
      <w:r w:rsidRPr="00637863">
        <w:rPr>
          <w:rFonts w:ascii="Arial" w:hAnsi="Arial" w:cs="Arial"/>
          <w:sz w:val="24"/>
          <w:szCs w:val="24"/>
        </w:rPr>
        <w:t xml:space="preserve"> personal universitario debidamente autorizado para operar o conducir directamente el</w:t>
      </w:r>
      <w:r w:rsidRPr="00637863">
        <w:rPr>
          <w:rFonts w:ascii="Arial" w:eastAsia="Arial" w:hAnsi="Arial" w:cs="Arial"/>
          <w:kern w:val="1"/>
          <w:sz w:val="24"/>
          <w:szCs w:val="24"/>
          <w:lang w:val="es-ES" w:eastAsia="hi-IN" w:bidi="hi-IN"/>
        </w:rPr>
        <w:t xml:space="preserve"> vehículo, es responsable por un uso adecuado y el acatamiento obligatorio de la </w:t>
      </w:r>
      <w:r w:rsidRPr="00637863">
        <w:rPr>
          <w:rFonts w:ascii="Arial" w:hAnsi="Arial" w:cs="Arial"/>
          <w:sz w:val="24"/>
          <w:szCs w:val="24"/>
        </w:rPr>
        <w:t xml:space="preserve">normativa institucional y nacional en su circulación.    </w:t>
      </w:r>
    </w:p>
    <w:p w14:paraId="5093F95D" w14:textId="77777777" w:rsidR="00BB2D7C" w:rsidRPr="00637863" w:rsidRDefault="00BB2D7C" w:rsidP="00BB2D7C">
      <w:pPr>
        <w:widowControl w:val="0"/>
        <w:suppressAutoHyphens/>
        <w:spacing w:after="0" w:line="240" w:lineRule="auto"/>
        <w:ind w:left="720"/>
        <w:jc w:val="both"/>
        <w:rPr>
          <w:rFonts w:ascii="Arial" w:hAnsi="Arial" w:cs="Arial"/>
          <w:b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 xml:space="preserve">  </w:t>
      </w:r>
    </w:p>
    <w:p w14:paraId="57D24EBC" w14:textId="77777777" w:rsidR="00BB2D7C" w:rsidRPr="00637863" w:rsidRDefault="00BB2D7C" w:rsidP="00BB2D7C">
      <w:pPr>
        <w:widowControl w:val="0"/>
        <w:numPr>
          <w:ilvl w:val="0"/>
          <w:numId w:val="5"/>
        </w:numPr>
        <w:suppressAutoHyphens/>
        <w:spacing w:after="0" w:line="240" w:lineRule="auto"/>
        <w:jc w:val="both"/>
        <w:rPr>
          <w:rFonts w:ascii="Arial" w:eastAsia="Arial" w:hAnsi="Arial" w:cs="Arial"/>
          <w:kern w:val="1"/>
          <w:sz w:val="24"/>
          <w:szCs w:val="24"/>
          <w:lang w:val="es-ES" w:eastAsia="hi-IN" w:bidi="hi-IN"/>
        </w:rPr>
      </w:pPr>
      <w:r w:rsidRPr="00637863">
        <w:rPr>
          <w:rFonts w:ascii="Arial" w:eastAsia="Arial" w:hAnsi="Arial" w:cs="Arial"/>
          <w:b/>
          <w:bCs/>
          <w:kern w:val="1"/>
          <w:sz w:val="24"/>
          <w:szCs w:val="24"/>
          <w:lang w:val="es-ES" w:eastAsia="hi-IN" w:bidi="hi-IN"/>
        </w:rPr>
        <w:t>Funcionario licencia UNA:</w:t>
      </w:r>
      <w:r w:rsidRPr="00637863">
        <w:rPr>
          <w:rFonts w:ascii="Arial" w:eastAsia="Arial" w:hAnsi="Arial" w:cs="Arial"/>
          <w:kern w:val="1"/>
          <w:sz w:val="24"/>
          <w:szCs w:val="24"/>
          <w:lang w:val="es-ES" w:eastAsia="hi-IN" w:bidi="hi-IN"/>
        </w:rPr>
        <w:t xml:space="preserve"> personal universitario con autorización para conducir vehículos institucionales, cuyo cargo no es de chofer oficial.</w:t>
      </w:r>
    </w:p>
    <w:p w14:paraId="3A2355FE" w14:textId="77777777" w:rsidR="00BB2D7C" w:rsidRPr="00637863" w:rsidRDefault="00BB2D7C" w:rsidP="00BB2D7C">
      <w:pPr>
        <w:widowControl w:val="0"/>
        <w:suppressAutoHyphens/>
        <w:spacing w:after="0" w:line="240" w:lineRule="auto"/>
        <w:ind w:left="720"/>
        <w:jc w:val="both"/>
        <w:rPr>
          <w:rFonts w:ascii="Arial" w:hAnsi="Arial" w:cs="Arial"/>
          <w:b/>
          <w:sz w:val="24"/>
          <w:szCs w:val="24"/>
        </w:rPr>
      </w:pPr>
    </w:p>
    <w:p w14:paraId="78A6C6FD" w14:textId="77777777" w:rsidR="00BB2D7C" w:rsidRPr="00637863" w:rsidRDefault="00BB2D7C" w:rsidP="00BB2D7C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37863">
        <w:rPr>
          <w:rFonts w:ascii="Arial" w:hAnsi="Arial" w:cs="Arial"/>
          <w:b/>
          <w:sz w:val="24"/>
          <w:szCs w:val="24"/>
        </w:rPr>
        <w:t xml:space="preserve">Hurto: </w:t>
      </w:r>
      <w:r w:rsidRPr="00637863">
        <w:rPr>
          <w:rFonts w:ascii="Arial" w:hAnsi="Arial" w:cs="Arial"/>
          <w:sz w:val="24"/>
          <w:szCs w:val="24"/>
        </w:rPr>
        <w:t>es la sustracción o el apoderamiento ilegítimo de los bienes realizado por un tercero, pero sin la utilización de la fuerza, intimidación o la violencia. A menudo un hurto se suele asociar a un descuido por parte de la persona encargada del bien.</w:t>
      </w:r>
      <w:r w:rsidRPr="00637863">
        <w:rPr>
          <w:rFonts w:ascii="Arial" w:hAnsi="Arial" w:cs="Arial"/>
          <w:b/>
          <w:sz w:val="24"/>
          <w:szCs w:val="24"/>
        </w:rPr>
        <w:t xml:space="preserve">  </w:t>
      </w:r>
    </w:p>
    <w:p w14:paraId="312CD052" w14:textId="77777777" w:rsidR="00BB2D7C" w:rsidRPr="00637863" w:rsidRDefault="00BB2D7C" w:rsidP="00BB2D7C">
      <w:pPr>
        <w:pStyle w:val="Prrafodelista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F40AFBC" w14:textId="77777777" w:rsidR="00BB2D7C" w:rsidRPr="00637863" w:rsidRDefault="00BB2D7C" w:rsidP="00BB2D7C">
      <w:pPr>
        <w:numPr>
          <w:ilvl w:val="0"/>
          <w:numId w:val="5"/>
        </w:numPr>
        <w:spacing w:after="0" w:line="240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b/>
          <w:sz w:val="24"/>
          <w:szCs w:val="24"/>
        </w:rPr>
        <w:t xml:space="preserve">Robo: </w:t>
      </w:r>
      <w:r w:rsidRPr="00637863">
        <w:rPr>
          <w:rFonts w:ascii="Arial" w:hAnsi="Arial" w:cs="Arial"/>
          <w:sz w:val="24"/>
          <w:szCs w:val="24"/>
        </w:rPr>
        <w:t xml:space="preserve">consiste en el apoderamiento ilegítimo de bienes mediante actos que impliquen fuerza o violencia para acceder al lugar donde se encuentra dichos bienes. </w:t>
      </w:r>
    </w:p>
    <w:p w14:paraId="0FA27FE3" w14:textId="77777777" w:rsidR="00BB2D7C" w:rsidRPr="00637863" w:rsidRDefault="00BB2D7C" w:rsidP="00BB2D7C">
      <w:pPr>
        <w:pStyle w:val="Prrafodelista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6810F0F8" w14:textId="77777777" w:rsidR="00BB2D7C" w:rsidRPr="00637863" w:rsidRDefault="00BB2D7C" w:rsidP="00BB2D7C">
      <w:pPr>
        <w:numPr>
          <w:ilvl w:val="0"/>
          <w:numId w:val="5"/>
        </w:numPr>
        <w:spacing w:after="0" w:line="240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b/>
          <w:sz w:val="24"/>
          <w:szCs w:val="24"/>
        </w:rPr>
        <w:t xml:space="preserve">Vehículo: </w:t>
      </w:r>
      <w:r w:rsidRPr="00637863">
        <w:rPr>
          <w:rFonts w:ascii="Arial" w:hAnsi="Arial" w:cs="Arial"/>
          <w:bCs/>
          <w:sz w:val="24"/>
          <w:szCs w:val="24"/>
        </w:rPr>
        <w:t>medio de transporte perteneciente a la Universidad Nacional para el traslado de personas, activos biológicos, bienes, materiales y como herramienta o maquinaria de trabajo.</w:t>
      </w:r>
    </w:p>
    <w:p w14:paraId="6CF93B33" w14:textId="77777777" w:rsidR="00BB2D7C" w:rsidRPr="00637863" w:rsidRDefault="00BB2D7C" w:rsidP="00BB2D7C">
      <w:pPr>
        <w:pStyle w:val="Prrafodelista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060FCF4" w14:textId="77777777" w:rsidR="00BB2D7C" w:rsidRPr="00637863" w:rsidRDefault="00BB2D7C" w:rsidP="00BB2D7C">
      <w:pPr>
        <w:pStyle w:val="Prrafodelista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3D4E600" w14:textId="77777777" w:rsidR="00BB2D7C" w:rsidRPr="00637863" w:rsidRDefault="00BB2D7C" w:rsidP="00BB2D7C">
      <w:pPr>
        <w:numPr>
          <w:ilvl w:val="0"/>
          <w:numId w:val="5"/>
        </w:numPr>
        <w:spacing w:after="0" w:line="240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b/>
          <w:sz w:val="24"/>
          <w:szCs w:val="24"/>
        </w:rPr>
        <w:t>Vehículo eléctrico:</w:t>
      </w:r>
      <w:r w:rsidRPr="00637863">
        <w:rPr>
          <w:rFonts w:ascii="Arial" w:hAnsi="Arial" w:cs="Arial"/>
          <w:sz w:val="24"/>
          <w:szCs w:val="24"/>
        </w:rPr>
        <w:t xml:space="preserve"> todo bien mueble impulsado con energía 100% eléctrica o tecnología de cero emisiones, sin motor de combustión, incluyendo automóviles, motocicletas, bicicletas, microbuses y buses. Estos vehículos, nuevos o usados con antigüedad limitada, acceden a incentivos, tales como exoneraciones en la importación y el marchamo.</w:t>
      </w:r>
    </w:p>
    <w:p w14:paraId="69883ACE" w14:textId="77777777" w:rsidR="00BB2D7C" w:rsidRPr="00637863" w:rsidRDefault="00BB2D7C" w:rsidP="00BB2D7C">
      <w:pPr>
        <w:pStyle w:val="Prrafodelista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2A44E281" w14:textId="77777777" w:rsidR="00BB2D7C" w:rsidRPr="00637863" w:rsidRDefault="00BB2D7C" w:rsidP="00BB2D7C">
      <w:pPr>
        <w:numPr>
          <w:ilvl w:val="0"/>
          <w:numId w:val="5"/>
        </w:numPr>
        <w:spacing w:after="0" w:line="240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b/>
          <w:sz w:val="24"/>
          <w:szCs w:val="24"/>
        </w:rPr>
        <w:t xml:space="preserve">Vehículos centralizados: </w:t>
      </w:r>
      <w:r w:rsidRPr="00637863">
        <w:rPr>
          <w:rFonts w:ascii="Arial" w:hAnsi="Arial" w:cs="Arial"/>
          <w:bCs/>
          <w:sz w:val="24"/>
          <w:szCs w:val="24"/>
        </w:rPr>
        <w:t xml:space="preserve">aquellos que se asignan a la Sección de Transporte Institucional para su administración y control, estarán bajo la responsabilidad de la Jefatura de la Sección. </w:t>
      </w:r>
    </w:p>
    <w:p w14:paraId="2FB23765" w14:textId="77777777" w:rsidR="00BB2D7C" w:rsidRPr="00637863" w:rsidRDefault="00BB2D7C" w:rsidP="00BB2D7C">
      <w:pPr>
        <w:pStyle w:val="Prrafodelista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6303F0EF" w14:textId="77777777" w:rsidR="00BB2D7C" w:rsidRPr="00637863" w:rsidRDefault="00BB2D7C" w:rsidP="00BB2D7C">
      <w:pPr>
        <w:numPr>
          <w:ilvl w:val="0"/>
          <w:numId w:val="5"/>
        </w:numPr>
        <w:spacing w:after="0" w:line="240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b/>
          <w:sz w:val="24"/>
          <w:szCs w:val="24"/>
        </w:rPr>
        <w:t xml:space="preserve">Vehículos descentralizados: </w:t>
      </w:r>
      <w:r w:rsidRPr="00637863">
        <w:rPr>
          <w:rFonts w:ascii="Arial" w:hAnsi="Arial" w:cs="Arial"/>
          <w:bCs/>
          <w:sz w:val="24"/>
          <w:szCs w:val="24"/>
        </w:rPr>
        <w:t>aquellos que se asignan a instancias universitarias específicas para su administración y control, según los criterios establecidos por la Comisión Institucional de Transportes, estarán bajo la responsabilidad de la persona superior jerárquica de la instancia universitaria respectiva.</w:t>
      </w:r>
    </w:p>
    <w:p w14:paraId="293EF976" w14:textId="77777777" w:rsidR="00BB2D7C" w:rsidRPr="00637863" w:rsidRDefault="00BB2D7C" w:rsidP="00BB2D7C">
      <w:pPr>
        <w:tabs>
          <w:tab w:val="left" w:pos="1210"/>
        </w:tabs>
        <w:spacing w:after="0" w:line="240" w:lineRule="auto"/>
        <w:ind w:left="720" w:right="-2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ab/>
      </w:r>
    </w:p>
    <w:p w14:paraId="6FF4E846" w14:textId="77777777" w:rsidR="00BB2D7C" w:rsidRPr="00637863" w:rsidRDefault="00BB2D7C" w:rsidP="00BB2D7C">
      <w:pPr>
        <w:shd w:val="clear" w:color="auto" w:fill="FFFFFF"/>
        <w:tabs>
          <w:tab w:val="left" w:pos="124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637863">
        <w:rPr>
          <w:rFonts w:ascii="Arial" w:hAnsi="Arial" w:cs="Arial"/>
          <w:b/>
          <w:bCs/>
          <w:sz w:val="24"/>
          <w:szCs w:val="24"/>
        </w:rPr>
        <w:lastRenderedPageBreak/>
        <w:tab/>
      </w:r>
      <w:bookmarkStart w:id="7" w:name="_Toc16251643"/>
      <w:r w:rsidRPr="00637863">
        <w:rPr>
          <w:rFonts w:ascii="Arial" w:hAnsi="Arial" w:cs="Arial"/>
          <w:b/>
          <w:bCs/>
          <w:sz w:val="24"/>
          <w:szCs w:val="24"/>
        </w:rPr>
        <w:t>6. Descripción del procedimiento</w:t>
      </w:r>
      <w:bookmarkEnd w:id="7"/>
    </w:p>
    <w:p w14:paraId="217FBF6A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10632" w:type="dxa"/>
        <w:tblInd w:w="-323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3261"/>
        <w:gridCol w:w="4678"/>
        <w:gridCol w:w="2693"/>
      </w:tblGrid>
      <w:tr w:rsidR="00BB2D7C" w:rsidRPr="00637863" w14:paraId="71430254" w14:textId="77777777" w:rsidTr="00FD6940">
        <w:trPr>
          <w:trHeight w:val="282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3CDF1442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Secuencia de etapas 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5518FE25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Descripción de las actividades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3ADAA6EF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Responsable</w:t>
            </w:r>
          </w:p>
        </w:tc>
      </w:tr>
      <w:tr w:rsidR="00BB2D7C" w:rsidRPr="00637863" w14:paraId="13590999" w14:textId="77777777" w:rsidTr="00FD6940">
        <w:trPr>
          <w:trHeight w:val="567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2BD32BF" w14:textId="77777777" w:rsidR="00BB2D7C" w:rsidRPr="00637863" w:rsidRDefault="00BB2D7C" w:rsidP="00BB2D7C">
            <w:pPr>
              <w:pStyle w:val="Sangradetextonormal"/>
              <w:numPr>
                <w:ilvl w:val="0"/>
                <w:numId w:val="2"/>
              </w:numPr>
              <w:spacing w:after="0" w:line="240" w:lineRule="auto"/>
              <w:ind w:left="323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Solicita tarjeta para recarga eléctrica de vehículo institucional. 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F50A853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Solicita al oficial de seguridad de la caseta del Parqueo </w:t>
            </w:r>
            <w:proofErr w:type="spellStart"/>
            <w:r w:rsidRPr="00637863">
              <w:rPr>
                <w:rFonts w:cs="Arial"/>
                <w:szCs w:val="24"/>
              </w:rPr>
              <w:t>Uriche</w:t>
            </w:r>
            <w:proofErr w:type="spellEnd"/>
            <w:r w:rsidRPr="00637863">
              <w:rPr>
                <w:rFonts w:cs="Arial"/>
                <w:szCs w:val="24"/>
              </w:rPr>
              <w:t>, la tarjeta para la recarga eléctrica del vehículo institucional.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45630F2" w14:textId="77777777" w:rsidR="00BB2D7C" w:rsidRPr="00637863" w:rsidRDefault="00BB2D7C" w:rsidP="00FD6940">
            <w:pPr>
              <w:pStyle w:val="Sangradetextonormal"/>
              <w:spacing w:after="0" w:line="240" w:lineRule="auto"/>
              <w:ind w:left="0" w:firstLine="0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>Funcionario responsable vehículo institucional</w:t>
            </w:r>
          </w:p>
          <w:p w14:paraId="29A0A7FB" w14:textId="77777777" w:rsidR="00BB2D7C" w:rsidRPr="00637863" w:rsidRDefault="00BB2D7C" w:rsidP="00FD6940">
            <w:pPr>
              <w:pStyle w:val="Sangradetextonormal"/>
              <w:spacing w:after="0" w:line="240" w:lineRule="auto"/>
              <w:rPr>
                <w:rFonts w:cs="Arial"/>
                <w:szCs w:val="24"/>
              </w:rPr>
            </w:pPr>
          </w:p>
        </w:tc>
      </w:tr>
      <w:tr w:rsidR="00BB2D7C" w:rsidRPr="00637863" w14:paraId="431006DB" w14:textId="77777777" w:rsidTr="00FD6940">
        <w:trPr>
          <w:trHeight w:val="567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9D1FC03" w14:textId="77777777" w:rsidR="00BB2D7C" w:rsidRPr="00637863" w:rsidRDefault="00BB2D7C" w:rsidP="00BB2D7C">
            <w:pPr>
              <w:pStyle w:val="Sangradetextonormal"/>
              <w:numPr>
                <w:ilvl w:val="0"/>
                <w:numId w:val="2"/>
              </w:numPr>
              <w:spacing w:after="0" w:line="240" w:lineRule="auto"/>
              <w:ind w:left="320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Asigna tarjeta de recarga eléctrica en el Paqueo </w:t>
            </w:r>
            <w:proofErr w:type="spellStart"/>
            <w:r w:rsidRPr="00637863">
              <w:rPr>
                <w:rFonts w:cs="Arial"/>
                <w:szCs w:val="24"/>
              </w:rPr>
              <w:t>Uriche</w:t>
            </w:r>
            <w:proofErr w:type="spellEnd"/>
            <w:r w:rsidRPr="00637863">
              <w:rPr>
                <w:rFonts w:cs="Arial"/>
                <w:szCs w:val="24"/>
              </w:rPr>
              <w:t>.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7BDD93A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Verifica si la tarjeta de recarga eléctrica para vehículos institucionales se encuentra disponible. </w:t>
            </w:r>
          </w:p>
          <w:p w14:paraId="7943739D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>Solicita a la persona responsable del vehículo institucional un documento de identificación.</w:t>
            </w:r>
          </w:p>
          <w:p w14:paraId="2BB73D4E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Registra en la </w:t>
            </w:r>
            <w:hyperlink r:id="rId7" w:history="1">
              <w:r w:rsidRPr="00637863">
                <w:rPr>
                  <w:rStyle w:val="Hipervnculo"/>
                  <w:rFonts w:cs="Arial"/>
                  <w:szCs w:val="24"/>
                </w:rPr>
                <w:t xml:space="preserve">Matriz de seguimiento préstamo estación de recarga eléctrica Parqueo </w:t>
              </w:r>
              <w:proofErr w:type="spellStart"/>
              <w:r w:rsidRPr="00637863">
                <w:rPr>
                  <w:rStyle w:val="Hipervnculo"/>
                  <w:rFonts w:cs="Arial"/>
                  <w:szCs w:val="24"/>
                </w:rPr>
                <w:t>Uriche</w:t>
              </w:r>
              <w:proofErr w:type="spellEnd"/>
            </w:hyperlink>
            <w:r w:rsidRPr="00637863">
              <w:rPr>
                <w:rFonts w:cs="Arial"/>
                <w:szCs w:val="24"/>
              </w:rPr>
              <w:t xml:space="preserve">, el préstamo de la tarjeta de recarga eléctrica. </w:t>
            </w:r>
          </w:p>
          <w:p w14:paraId="2FB7A923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Informa a la persona funcionaria cuando puede hacer uso de la recarga eléctrica.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3E0685A" w14:textId="77777777" w:rsidR="00BB2D7C" w:rsidRPr="00637863" w:rsidRDefault="00BB2D7C" w:rsidP="00FD6940">
            <w:pPr>
              <w:pStyle w:val="Sangradetextonormal"/>
              <w:spacing w:after="0" w:line="240" w:lineRule="auto"/>
              <w:ind w:left="177" w:hanging="107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>Oficial de seguridad</w:t>
            </w:r>
          </w:p>
        </w:tc>
      </w:tr>
      <w:tr w:rsidR="00BB2D7C" w:rsidRPr="00637863" w14:paraId="50248181" w14:textId="77777777" w:rsidTr="00FD6940">
        <w:trPr>
          <w:trHeight w:val="567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8E3E84F" w14:textId="77777777" w:rsidR="00BB2D7C" w:rsidRPr="00637863" w:rsidRDefault="00BB2D7C" w:rsidP="00BB2D7C">
            <w:pPr>
              <w:pStyle w:val="Sangradetextonormal"/>
              <w:numPr>
                <w:ilvl w:val="0"/>
                <w:numId w:val="2"/>
              </w:numPr>
              <w:spacing w:after="0" w:line="240" w:lineRule="auto"/>
              <w:ind w:left="323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Realiza la recarga eléctrica únicamente a los vehículos institucionales. 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A53F5FE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szCs w:val="24"/>
                <w:lang w:val="es-CR"/>
              </w:rPr>
            </w:pPr>
            <w:r w:rsidRPr="00637863">
              <w:rPr>
                <w:rFonts w:cs="Arial"/>
                <w:szCs w:val="24"/>
                <w:lang w:val="es-CR"/>
              </w:rPr>
              <w:t>Estaciona el vehículo correctamente en el espacio designado.</w:t>
            </w:r>
          </w:p>
          <w:p w14:paraId="4210DC34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szCs w:val="24"/>
                <w:lang w:val="es-CR"/>
              </w:rPr>
            </w:pPr>
            <w:r w:rsidRPr="00637863">
              <w:rPr>
                <w:rFonts w:cs="Arial"/>
                <w:szCs w:val="24"/>
                <w:lang w:val="es-CR"/>
              </w:rPr>
              <w:t xml:space="preserve">Apaga el vehículo y colócalo en posición de </w:t>
            </w:r>
            <w:proofErr w:type="gramStart"/>
            <w:r w:rsidRPr="00637863">
              <w:rPr>
                <w:rFonts w:cs="Arial"/>
                <w:szCs w:val="24"/>
                <w:lang w:val="es-CR"/>
              </w:rPr>
              <w:t>parking</w:t>
            </w:r>
            <w:proofErr w:type="gramEnd"/>
            <w:r w:rsidRPr="00637863">
              <w:rPr>
                <w:rFonts w:cs="Arial"/>
                <w:szCs w:val="24"/>
                <w:lang w:val="es-CR"/>
              </w:rPr>
              <w:t>.</w:t>
            </w:r>
          </w:p>
          <w:p w14:paraId="1BDC82F2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bCs w:val="0"/>
                <w:szCs w:val="24"/>
                <w:lang w:val="es-CR"/>
              </w:rPr>
              <w:t>Revisa el cable y el conector, estos no deben presentar dañados ni encontrarse húmedos ni sucios.</w:t>
            </w:r>
          </w:p>
          <w:p w14:paraId="75983F66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>Verifica el tipo de cargador (doméstico, público o de carga rápida) y que sea compatible con el vehículo.</w:t>
            </w:r>
          </w:p>
          <w:p w14:paraId="6CC522D0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>Sigue las instrucciones que aparecen en la pantalla antes de conectar.</w:t>
            </w:r>
          </w:p>
          <w:p w14:paraId="61D58204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szCs w:val="24"/>
                <w:lang w:val="es-CR"/>
              </w:rPr>
            </w:pPr>
            <w:r w:rsidRPr="00637863">
              <w:rPr>
                <w:rFonts w:cs="Arial"/>
                <w:szCs w:val="24"/>
                <w:lang w:val="es-CR"/>
              </w:rPr>
              <w:t>Conecta primero el cable a la estación de recarga.</w:t>
            </w:r>
          </w:p>
          <w:p w14:paraId="56E9C86A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szCs w:val="24"/>
                <w:lang w:val="es-CR"/>
              </w:rPr>
            </w:pPr>
            <w:r w:rsidRPr="00637863">
              <w:rPr>
                <w:rFonts w:cs="Arial"/>
                <w:szCs w:val="24"/>
                <w:lang w:val="es-CR"/>
              </w:rPr>
              <w:t>Luego, conéctalo al vehículo hasta escuchar el “clic”.</w:t>
            </w:r>
          </w:p>
          <w:p w14:paraId="61BA791A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szCs w:val="24"/>
                <w:lang w:val="es-CR"/>
              </w:rPr>
            </w:pPr>
            <w:r w:rsidRPr="00637863">
              <w:rPr>
                <w:rFonts w:cs="Arial"/>
                <w:szCs w:val="24"/>
                <w:lang w:val="es-CR"/>
              </w:rPr>
              <w:t>Espera la confirmación en pantalla o en el tablero del vehículo.</w:t>
            </w:r>
          </w:p>
          <w:p w14:paraId="49C4B82E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szCs w:val="24"/>
                <w:lang w:val="es-CR"/>
              </w:rPr>
            </w:pPr>
            <w:r w:rsidRPr="00637863">
              <w:rPr>
                <w:rFonts w:cs="Arial"/>
                <w:szCs w:val="24"/>
              </w:rPr>
              <w:t>Supervisa que la carga haya iniciado correctamente.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ADA9F78" w14:textId="77777777" w:rsidR="00BB2D7C" w:rsidRPr="00637863" w:rsidRDefault="00BB2D7C" w:rsidP="00FD6940">
            <w:pPr>
              <w:pStyle w:val="Sangradetextonormal"/>
              <w:spacing w:after="0" w:line="240" w:lineRule="auto"/>
              <w:ind w:left="0" w:firstLine="0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>Funcionario responsable vehículo institucional</w:t>
            </w:r>
          </w:p>
        </w:tc>
      </w:tr>
      <w:tr w:rsidR="00BB2D7C" w:rsidRPr="00637863" w14:paraId="7DBE3D0A" w14:textId="77777777" w:rsidTr="00FD6940">
        <w:trPr>
          <w:trHeight w:val="567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3891392" w14:textId="77777777" w:rsidR="00BB2D7C" w:rsidRPr="00637863" w:rsidRDefault="00BB2D7C" w:rsidP="00BB2D7C">
            <w:pPr>
              <w:pStyle w:val="Sangradetextonormal"/>
              <w:numPr>
                <w:ilvl w:val="0"/>
                <w:numId w:val="2"/>
              </w:numPr>
              <w:spacing w:after="0" w:line="240" w:lineRule="auto"/>
              <w:ind w:left="323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Finaliza la recarga eléctrica. 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CC09C7B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szCs w:val="24"/>
              </w:rPr>
              <w:t>Detén la carga desde el sistema del vehículo o desde la estación de recarga eléctrica.</w:t>
            </w:r>
          </w:p>
          <w:p w14:paraId="64400FB8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bCs w:val="0"/>
                <w:szCs w:val="24"/>
              </w:rPr>
              <w:t>Desconecta el cargador primero del vehículo y luego de la estación de recarga.</w:t>
            </w:r>
          </w:p>
          <w:p w14:paraId="08A7FB69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lastRenderedPageBreak/>
              <w:t>Guarda el cable correctamente.</w:t>
            </w:r>
          </w:p>
          <w:p w14:paraId="2F649E66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szCs w:val="24"/>
                <w:lang w:val="es-CR"/>
              </w:rPr>
            </w:pPr>
            <w:r w:rsidRPr="00637863">
              <w:rPr>
                <w:rFonts w:cs="Arial"/>
                <w:szCs w:val="24"/>
              </w:rPr>
              <w:t>Devuelve al oficial de seguridad la tarjeta de recarga eléctrica.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21D6BD2" w14:textId="77777777" w:rsidR="00BB2D7C" w:rsidRPr="00637863" w:rsidRDefault="00BB2D7C" w:rsidP="00FD6940">
            <w:pPr>
              <w:pStyle w:val="Sangradetextonormal"/>
              <w:spacing w:after="0" w:line="240" w:lineRule="auto"/>
              <w:ind w:left="0" w:firstLine="0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lastRenderedPageBreak/>
              <w:t>Funcionario responsable vehículo institucional</w:t>
            </w:r>
          </w:p>
        </w:tc>
      </w:tr>
      <w:tr w:rsidR="00BB2D7C" w:rsidRPr="00637863" w14:paraId="32C18AF5" w14:textId="77777777" w:rsidTr="00FD6940">
        <w:trPr>
          <w:trHeight w:val="567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6389C1A" w14:textId="77777777" w:rsidR="00BB2D7C" w:rsidRPr="00637863" w:rsidRDefault="00BB2D7C" w:rsidP="00BB2D7C">
            <w:pPr>
              <w:pStyle w:val="Sangradetextonormal"/>
              <w:numPr>
                <w:ilvl w:val="0"/>
                <w:numId w:val="2"/>
              </w:numPr>
              <w:spacing w:after="0" w:line="240" w:lineRule="auto"/>
              <w:ind w:left="323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Devuelve tarjeta de recarga eléctrica. 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C94179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bCs w:val="0"/>
                <w:szCs w:val="24"/>
                <w:lang w:val="es-CR"/>
              </w:rPr>
              <w:t xml:space="preserve">Devuelve documento de identificación. </w:t>
            </w:r>
          </w:p>
          <w:p w14:paraId="77E1A95A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1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bCs w:val="0"/>
                <w:szCs w:val="24"/>
                <w:lang w:val="es-CR"/>
              </w:rPr>
              <w:t xml:space="preserve">Resguarda la tarjeta de recarga eléctrica.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2ADF34" w14:textId="77777777" w:rsidR="00BB2D7C" w:rsidRPr="00637863" w:rsidRDefault="00BB2D7C" w:rsidP="00FD6940">
            <w:pPr>
              <w:pStyle w:val="Sangradetextonormal"/>
              <w:spacing w:after="0" w:line="240" w:lineRule="auto"/>
              <w:ind w:left="0" w:firstLine="0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>Oficial de seguridad</w:t>
            </w:r>
          </w:p>
        </w:tc>
      </w:tr>
      <w:tr w:rsidR="00BB2D7C" w:rsidRPr="00637863" w14:paraId="21F1BF08" w14:textId="77777777" w:rsidTr="00FD6940">
        <w:trPr>
          <w:trHeight w:val="567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center"/>
          </w:tcPr>
          <w:p w14:paraId="45FCB444" w14:textId="77777777" w:rsidR="00BB2D7C" w:rsidRPr="00637863" w:rsidRDefault="00BB2D7C" w:rsidP="00BB2D7C">
            <w:pPr>
              <w:pStyle w:val="Sangradetextonormal"/>
              <w:numPr>
                <w:ilvl w:val="0"/>
                <w:numId w:val="2"/>
              </w:numPr>
              <w:spacing w:after="0" w:line="240" w:lineRule="auto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Consideraciones generales en el uso de la estación de recarga eléctrica. 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A9C77B0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bCs w:val="0"/>
                <w:szCs w:val="24"/>
                <w:lang w:val="es-CR"/>
              </w:rPr>
              <w:t xml:space="preserve">Se prohíbe el uso de la estación de recarga eléctrica a vehículos que no sean institucionales. </w:t>
            </w:r>
          </w:p>
          <w:p w14:paraId="2FA84C64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bCs w:val="0"/>
                <w:szCs w:val="24"/>
                <w:lang w:val="es-CR"/>
              </w:rPr>
              <w:t>Evita manipular el cable con las manos mojadas.</w:t>
            </w:r>
          </w:p>
          <w:p w14:paraId="66876DAB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bCs w:val="0"/>
                <w:szCs w:val="24"/>
                <w:lang w:val="es-CR"/>
              </w:rPr>
              <w:t>Evita el uso de extensiones o adaptadores no recomendados.</w:t>
            </w:r>
          </w:p>
          <w:p w14:paraId="7487350D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bCs w:val="0"/>
                <w:szCs w:val="24"/>
                <w:lang w:val="es-CR"/>
              </w:rPr>
              <w:t xml:space="preserve">Evita cubras el cargador ni el cable, </w:t>
            </w:r>
            <w:r w:rsidRPr="00637863">
              <w:rPr>
                <w:rFonts w:cs="Arial"/>
                <w:bCs w:val="0"/>
                <w:szCs w:val="24"/>
              </w:rPr>
              <w:t>dado que requieren ventilación</w:t>
            </w:r>
            <w:r w:rsidRPr="00637863">
              <w:rPr>
                <w:rFonts w:cs="Arial"/>
                <w:bCs w:val="0"/>
                <w:szCs w:val="24"/>
                <w:lang w:val="es-CR"/>
              </w:rPr>
              <w:t>.</w:t>
            </w:r>
          </w:p>
          <w:p w14:paraId="020B1E33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szCs w:val="24"/>
                <w:lang w:val="es-CR"/>
              </w:rPr>
            </w:pPr>
            <w:r w:rsidRPr="00637863">
              <w:rPr>
                <w:rFonts w:cs="Arial"/>
                <w:szCs w:val="24"/>
              </w:rPr>
              <w:t>Evita forzar el cable o el conector</w:t>
            </w:r>
            <w:r w:rsidRPr="00637863">
              <w:rPr>
                <w:rFonts w:cs="Arial"/>
                <w:szCs w:val="24"/>
                <w:lang w:val="es-CR"/>
              </w:rPr>
              <w:t>.</w:t>
            </w:r>
          </w:p>
          <w:p w14:paraId="7F924258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szCs w:val="24"/>
                <w:lang w:val="es-CR"/>
              </w:rPr>
            </w:pPr>
            <w:r w:rsidRPr="00637863">
              <w:rPr>
                <w:rFonts w:cs="Arial"/>
                <w:szCs w:val="24"/>
                <w:lang w:val="es-CR"/>
              </w:rPr>
              <w:t>Evita tocar el equipo innecesariamente.</w:t>
            </w:r>
          </w:p>
          <w:p w14:paraId="2908368A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Respeta el tiempo recomendado para evitar la sobrecargar de la batería. </w:t>
            </w:r>
          </w:p>
          <w:p w14:paraId="3B210D65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szCs w:val="24"/>
                <w:lang w:val="es-CR"/>
              </w:rPr>
            </w:pPr>
            <w:r w:rsidRPr="00637863">
              <w:rPr>
                <w:rFonts w:cs="Arial"/>
                <w:szCs w:val="24"/>
              </w:rPr>
              <w:t>Evita realizar la carga bajo lluvia intensa cuando el equipo no sea apto para ello</w:t>
            </w:r>
            <w:r w:rsidRPr="00637863">
              <w:rPr>
                <w:rFonts w:cs="Arial"/>
                <w:szCs w:val="24"/>
                <w:lang w:val="es-CR"/>
              </w:rPr>
              <w:t>.</w:t>
            </w:r>
          </w:p>
          <w:p w14:paraId="7E0BBD8B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szCs w:val="24"/>
                <w:lang w:val="es-CR"/>
              </w:rPr>
            </w:pPr>
            <w:r w:rsidRPr="00637863">
              <w:rPr>
                <w:rFonts w:cs="Arial"/>
                <w:szCs w:val="24"/>
              </w:rPr>
              <w:t>Evita realizar la carga si detecta olor a quemado, chispas o calentamiento excesivo</w:t>
            </w:r>
            <w:r w:rsidRPr="00637863">
              <w:rPr>
                <w:rFonts w:cs="Arial"/>
                <w:szCs w:val="24"/>
                <w:lang w:val="es-CR"/>
              </w:rPr>
              <w:t>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373863E" w14:textId="77777777" w:rsidR="00BB2D7C" w:rsidRPr="00637863" w:rsidRDefault="00BB2D7C" w:rsidP="00FD6940">
            <w:pPr>
              <w:pStyle w:val="Sangradetextonormal"/>
              <w:spacing w:after="0" w:line="240" w:lineRule="auto"/>
              <w:ind w:left="177" w:hanging="107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>Funcionario responsable vehículo institucional</w:t>
            </w:r>
          </w:p>
        </w:tc>
      </w:tr>
      <w:tr w:rsidR="00BB2D7C" w:rsidRPr="00637863" w14:paraId="266B6A6D" w14:textId="77777777" w:rsidTr="00FD6940">
        <w:trPr>
          <w:trHeight w:val="567"/>
        </w:trPr>
        <w:tc>
          <w:tcPr>
            <w:tcW w:w="326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center"/>
          </w:tcPr>
          <w:p w14:paraId="523A6CD3" w14:textId="77777777" w:rsidR="00BB2D7C" w:rsidRPr="00637863" w:rsidRDefault="00BB2D7C" w:rsidP="00BB2D7C">
            <w:pPr>
              <w:pStyle w:val="Sangradetextonormal"/>
              <w:numPr>
                <w:ilvl w:val="0"/>
                <w:numId w:val="2"/>
              </w:numPr>
              <w:spacing w:after="0" w:line="240" w:lineRule="auto"/>
              <w:ind w:left="320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 xml:space="preserve">Daño de la estación de recarga eléctrica. 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66DA91B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bCs w:val="0"/>
                <w:szCs w:val="24"/>
                <w:lang w:val="es-CR"/>
              </w:rPr>
              <w:t>Comunica vía telefónica a la Vicerrectoría de Administración, en caso de daño de la estación de recarga eléctrica.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7FD2B1A" w14:textId="77777777" w:rsidR="00BB2D7C" w:rsidRPr="00637863" w:rsidRDefault="00BB2D7C" w:rsidP="00FD6940">
            <w:pPr>
              <w:pStyle w:val="Sangradetextonormal"/>
              <w:spacing w:after="0" w:line="240" w:lineRule="auto"/>
              <w:ind w:left="177" w:hanging="107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>Oficial de seguridad</w:t>
            </w:r>
          </w:p>
        </w:tc>
      </w:tr>
      <w:tr w:rsidR="00BB2D7C" w:rsidRPr="00637863" w14:paraId="28540814" w14:textId="77777777" w:rsidTr="00FD6940">
        <w:trPr>
          <w:trHeight w:val="567"/>
        </w:trPr>
        <w:tc>
          <w:tcPr>
            <w:tcW w:w="3261" w:type="dxa"/>
            <w:vMerge/>
            <w:tcBorders>
              <w:left w:val="single" w:sz="4" w:space="0" w:color="000000"/>
            </w:tcBorders>
            <w:shd w:val="clear" w:color="auto" w:fill="FFFFFF"/>
            <w:vAlign w:val="center"/>
          </w:tcPr>
          <w:p w14:paraId="01DE933F" w14:textId="77777777" w:rsidR="00BB2D7C" w:rsidRPr="00637863" w:rsidRDefault="00BB2D7C" w:rsidP="00FD6940">
            <w:pPr>
              <w:pStyle w:val="Sangradetextonormal"/>
              <w:spacing w:after="0" w:line="240" w:lineRule="auto"/>
              <w:ind w:left="323" w:firstLine="0"/>
              <w:rPr>
                <w:rFonts w:cs="Arial"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2C37B7A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bCs w:val="0"/>
                <w:szCs w:val="24"/>
                <w:lang w:val="es-CR"/>
              </w:rPr>
              <w:t xml:space="preserve">Coordina con PRODEMI la visita para la revisión de la estación de recarga eléctrica.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64DBE1" w14:textId="77777777" w:rsidR="00BB2D7C" w:rsidRPr="00637863" w:rsidRDefault="00BB2D7C" w:rsidP="00FD6940">
            <w:pPr>
              <w:pStyle w:val="Sangradetextonormal"/>
              <w:spacing w:after="0" w:line="240" w:lineRule="auto"/>
              <w:ind w:left="-38" w:firstLine="0"/>
              <w:rPr>
                <w:rFonts w:cs="Arial"/>
                <w:szCs w:val="24"/>
              </w:rPr>
            </w:pPr>
            <w:r w:rsidRPr="00637863">
              <w:rPr>
                <w:rFonts w:cs="Arial"/>
                <w:szCs w:val="24"/>
              </w:rPr>
              <w:t>Vicerrectoría de Administración</w:t>
            </w:r>
          </w:p>
        </w:tc>
      </w:tr>
      <w:tr w:rsidR="00BB2D7C" w:rsidRPr="00637863" w14:paraId="2B2B59F1" w14:textId="77777777" w:rsidTr="00FD6940">
        <w:trPr>
          <w:trHeight w:val="567"/>
        </w:trPr>
        <w:tc>
          <w:tcPr>
            <w:tcW w:w="326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AC6A9BA" w14:textId="77777777" w:rsidR="00BB2D7C" w:rsidRPr="00637863" w:rsidRDefault="00BB2D7C" w:rsidP="00FD6940">
            <w:pPr>
              <w:pStyle w:val="Sangradetextonormal"/>
              <w:spacing w:after="0" w:line="240" w:lineRule="auto"/>
              <w:ind w:left="323" w:firstLine="0"/>
              <w:rPr>
                <w:rFonts w:cs="Arial"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26A22D4" w14:textId="77777777" w:rsidR="00BB2D7C" w:rsidRPr="00637863" w:rsidRDefault="00BB2D7C" w:rsidP="00BB2D7C">
            <w:pPr>
              <w:pStyle w:val="Sangradetextonormal"/>
              <w:numPr>
                <w:ilvl w:val="1"/>
                <w:numId w:val="2"/>
              </w:numPr>
              <w:spacing w:after="0" w:line="240" w:lineRule="auto"/>
              <w:ind w:left="322"/>
              <w:rPr>
                <w:rFonts w:cs="Arial"/>
                <w:bCs w:val="0"/>
                <w:szCs w:val="24"/>
                <w:lang w:val="es-CR"/>
              </w:rPr>
            </w:pPr>
            <w:r w:rsidRPr="00637863">
              <w:rPr>
                <w:rFonts w:cs="Arial"/>
                <w:bCs w:val="0"/>
                <w:szCs w:val="24"/>
                <w:lang w:val="es-CR"/>
              </w:rPr>
              <w:t xml:space="preserve">Coordina con la empresa la revisión y arreglo de la estación de recarga eléctrica.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CC70C2F" w14:textId="77777777" w:rsidR="00BB2D7C" w:rsidRPr="00637863" w:rsidRDefault="00BB2D7C" w:rsidP="00FD6940">
            <w:pPr>
              <w:pStyle w:val="Sangradetextonormal"/>
              <w:spacing w:after="0" w:line="240" w:lineRule="auto"/>
              <w:ind w:left="0" w:firstLine="0"/>
              <w:rPr>
                <w:rFonts w:cs="Arial"/>
                <w:szCs w:val="24"/>
              </w:rPr>
            </w:pPr>
            <w:r w:rsidRPr="00637863">
              <w:rPr>
                <w:rFonts w:cs="Arial"/>
                <w:bCs w:val="0"/>
                <w:szCs w:val="24"/>
                <w:lang w:val="es-CR"/>
              </w:rPr>
              <w:t>PRODEMI</w:t>
            </w:r>
          </w:p>
        </w:tc>
      </w:tr>
    </w:tbl>
    <w:p w14:paraId="3926378F" w14:textId="77777777" w:rsidR="00BB2D7C" w:rsidRPr="00637863" w:rsidRDefault="00BB2D7C" w:rsidP="00BB2D7C">
      <w:pPr>
        <w:pStyle w:val="Ttulo1"/>
        <w:spacing w:before="0"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A2E4DF5" w14:textId="77777777" w:rsidR="00BB2D7C" w:rsidRPr="00637863" w:rsidRDefault="00BB2D7C" w:rsidP="00BB2D7C">
      <w:pPr>
        <w:pStyle w:val="Ttulo1"/>
        <w:numPr>
          <w:ilvl w:val="0"/>
          <w:numId w:val="3"/>
        </w:numPr>
        <w:tabs>
          <w:tab w:val="num" w:pos="360"/>
        </w:tabs>
        <w:spacing w:before="0" w:after="0" w:line="240" w:lineRule="auto"/>
        <w:ind w:left="720" w:firstLine="0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>Formularios</w:t>
      </w:r>
    </w:p>
    <w:p w14:paraId="2D715DC9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tbl>
      <w:tblPr>
        <w:tblW w:w="1063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1"/>
        <w:gridCol w:w="5812"/>
        <w:gridCol w:w="2409"/>
      </w:tblGrid>
      <w:tr w:rsidR="00BB2D7C" w:rsidRPr="00637863" w14:paraId="160FF2F2" w14:textId="77777777" w:rsidTr="00FD6940">
        <w:trPr>
          <w:trHeight w:val="223"/>
        </w:trPr>
        <w:tc>
          <w:tcPr>
            <w:tcW w:w="2411" w:type="dxa"/>
            <w:shd w:val="pct25" w:color="auto" w:fill="FFFFFF"/>
          </w:tcPr>
          <w:p w14:paraId="7127C12E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37863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Consecutivo</w:t>
            </w:r>
          </w:p>
        </w:tc>
        <w:tc>
          <w:tcPr>
            <w:tcW w:w="5812" w:type="dxa"/>
            <w:shd w:val="pct25" w:color="auto" w:fill="FFFFFF"/>
          </w:tcPr>
          <w:p w14:paraId="1D2B07C3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37863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Nombre del formulario</w:t>
            </w:r>
          </w:p>
        </w:tc>
        <w:tc>
          <w:tcPr>
            <w:tcW w:w="2409" w:type="dxa"/>
            <w:shd w:val="pct25" w:color="auto" w:fill="FFFFFF"/>
          </w:tcPr>
          <w:p w14:paraId="16D575AC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37863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Versión del formulario</w:t>
            </w:r>
          </w:p>
        </w:tc>
      </w:tr>
      <w:tr w:rsidR="00BB2D7C" w:rsidRPr="00637863" w14:paraId="35E4E6CB" w14:textId="77777777" w:rsidTr="00FD6940">
        <w:trPr>
          <w:trHeight w:val="247"/>
        </w:trPr>
        <w:tc>
          <w:tcPr>
            <w:tcW w:w="2411" w:type="dxa"/>
            <w:shd w:val="clear" w:color="auto" w:fill="FFFFFF"/>
          </w:tcPr>
          <w:p w14:paraId="7CE7EEE0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637863">
              <w:rPr>
                <w:rFonts w:ascii="Arial" w:eastAsia="Calibri" w:hAnsi="Arial" w:cs="Arial"/>
                <w:sz w:val="24"/>
                <w:szCs w:val="24"/>
              </w:rPr>
              <w:t>UNA-VADM-PR-009-FO-025</w:t>
            </w:r>
          </w:p>
        </w:tc>
        <w:tc>
          <w:tcPr>
            <w:tcW w:w="5812" w:type="dxa"/>
            <w:shd w:val="clear" w:color="auto" w:fill="FFFFFF"/>
          </w:tcPr>
          <w:p w14:paraId="68C3F3B8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hyperlink r:id="rId8" w:history="1">
              <w:r w:rsidRPr="00637863">
                <w:rPr>
                  <w:rStyle w:val="Hipervnculo"/>
                  <w:rFonts w:ascii="Arial" w:eastAsia="Calibri" w:hAnsi="Arial" w:cs="Arial"/>
                  <w:sz w:val="24"/>
                  <w:szCs w:val="24"/>
                </w:rPr>
                <w:t>Matriz de seguimiento p</w:t>
              </w:r>
              <w:r w:rsidRPr="00637863">
                <w:rPr>
                  <w:rStyle w:val="Hipervnculo"/>
                  <w:rFonts w:ascii="Arial" w:eastAsia="Calibri" w:hAnsi="Arial" w:cs="Arial"/>
                  <w:sz w:val="24"/>
                  <w:szCs w:val="24"/>
                </w:rPr>
                <w:t>r</w:t>
              </w:r>
              <w:r w:rsidRPr="00637863">
                <w:rPr>
                  <w:rStyle w:val="Hipervnculo"/>
                  <w:rFonts w:ascii="Arial" w:eastAsia="Calibri" w:hAnsi="Arial" w:cs="Arial"/>
                  <w:sz w:val="24"/>
                  <w:szCs w:val="24"/>
                </w:rPr>
                <w:t xml:space="preserve">éstamo estación de recarga eléctrica Parqueo </w:t>
              </w:r>
              <w:proofErr w:type="spellStart"/>
              <w:r w:rsidRPr="00637863">
                <w:rPr>
                  <w:rStyle w:val="Hipervnculo"/>
                  <w:rFonts w:ascii="Arial" w:eastAsia="Calibri" w:hAnsi="Arial" w:cs="Arial"/>
                  <w:sz w:val="24"/>
                  <w:szCs w:val="24"/>
                </w:rPr>
                <w:t>Uriche</w:t>
              </w:r>
              <w:proofErr w:type="spellEnd"/>
            </w:hyperlink>
            <w:r w:rsidRPr="00637863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2409" w:type="dxa"/>
            <w:shd w:val="clear" w:color="auto" w:fill="FFFFFF"/>
          </w:tcPr>
          <w:p w14:paraId="4069CCDC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637863">
              <w:rPr>
                <w:rFonts w:ascii="Arial" w:eastAsia="Calibri" w:hAnsi="Arial" w:cs="Arial"/>
                <w:sz w:val="24"/>
                <w:szCs w:val="24"/>
              </w:rPr>
              <w:t>1</w:t>
            </w:r>
          </w:p>
        </w:tc>
      </w:tr>
    </w:tbl>
    <w:p w14:paraId="2976CF8A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E04BA26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666158E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555A295" w14:textId="77777777" w:rsidR="00BB2D7C" w:rsidRPr="00637863" w:rsidRDefault="00BB2D7C" w:rsidP="00BB2D7C">
      <w:pPr>
        <w:pStyle w:val="Ttulo1"/>
        <w:numPr>
          <w:ilvl w:val="0"/>
          <w:numId w:val="3"/>
        </w:numPr>
        <w:tabs>
          <w:tab w:val="num" w:pos="360"/>
        </w:tabs>
        <w:spacing w:before="0" w:after="0" w:line="240" w:lineRule="auto"/>
        <w:ind w:left="720" w:firstLine="0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lastRenderedPageBreak/>
        <w:t>Firma de autorización</w:t>
      </w:r>
    </w:p>
    <w:p w14:paraId="314AF83C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10744" w:type="dxa"/>
        <w:tblInd w:w="-1026" w:type="dxa"/>
        <w:tblLayout w:type="fixed"/>
        <w:tblLook w:val="0000" w:firstRow="0" w:lastRow="0" w:firstColumn="0" w:lastColumn="0" w:noHBand="0" w:noVBand="0"/>
      </w:tblPr>
      <w:tblGrid>
        <w:gridCol w:w="1134"/>
        <w:gridCol w:w="3827"/>
        <w:gridCol w:w="2948"/>
        <w:gridCol w:w="2835"/>
      </w:tblGrid>
      <w:tr w:rsidR="00BB2D7C" w:rsidRPr="00637863" w14:paraId="18599340" w14:textId="77777777" w:rsidTr="00FD6940">
        <w:trPr>
          <w:trHeight w:val="232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25" w:color="auto" w:fill="FFFFFF"/>
          </w:tcPr>
          <w:p w14:paraId="2421E1ED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25" w:color="auto" w:fill="FFFFFF"/>
          </w:tcPr>
          <w:p w14:paraId="42E5098E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sz w:val="24"/>
                <w:szCs w:val="24"/>
              </w:rPr>
              <w:t>Nombre y cargo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25" w:color="auto" w:fill="FFFFFF"/>
          </w:tcPr>
          <w:p w14:paraId="67AC58DC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sz w:val="24"/>
                <w:szCs w:val="24"/>
              </w:rPr>
              <w:t>Firma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5" w:color="auto" w:fill="FFFFFF"/>
          </w:tcPr>
          <w:p w14:paraId="59D9ECAD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sz w:val="24"/>
                <w:szCs w:val="24"/>
              </w:rPr>
              <w:t>Fecha</w:t>
            </w:r>
          </w:p>
        </w:tc>
      </w:tr>
      <w:tr w:rsidR="00BB2D7C" w:rsidRPr="00637863" w14:paraId="16DBA2C1" w14:textId="77777777" w:rsidTr="00FD6940">
        <w:trPr>
          <w:trHeight w:val="257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F72AF07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sz w:val="24"/>
                <w:szCs w:val="24"/>
              </w:rPr>
              <w:t>Elaboró: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DB182E6" w14:textId="77777777" w:rsidR="00BB2D7C" w:rsidRPr="00637863" w:rsidRDefault="00BB2D7C" w:rsidP="00FD6940">
            <w:pPr>
              <w:pStyle w:val="Standard"/>
              <w:jc w:val="both"/>
              <w:rPr>
                <w:rFonts w:ascii="Arial" w:hAnsi="Arial" w:cs="Arial"/>
                <w:sz w:val="24"/>
                <w:szCs w:val="24"/>
                <w:lang w:val="es-CR" w:eastAsia="es-ES" w:bidi="ar-SA"/>
              </w:rPr>
            </w:pPr>
            <w:r w:rsidRPr="00637863">
              <w:rPr>
                <w:rFonts w:ascii="Arial" w:hAnsi="Arial" w:cs="Arial"/>
                <w:sz w:val="24"/>
                <w:szCs w:val="24"/>
                <w:lang w:val="es-CR" w:eastAsia="es-ES" w:bidi="ar-SA"/>
              </w:rPr>
              <w:t>Licda. Karla Rodríguez Ulate</w:t>
            </w:r>
          </w:p>
          <w:p w14:paraId="0DF785DA" w14:textId="77777777" w:rsidR="00BB2D7C" w:rsidRPr="00637863" w:rsidRDefault="00BB2D7C" w:rsidP="00FD6940">
            <w:pPr>
              <w:pStyle w:val="Standard"/>
              <w:jc w:val="both"/>
              <w:rPr>
                <w:rFonts w:ascii="Arial" w:hAnsi="Arial" w:cs="Arial"/>
                <w:sz w:val="24"/>
                <w:szCs w:val="24"/>
                <w:lang w:val="es-CR" w:eastAsia="es-ES" w:bidi="ar-SA"/>
              </w:rPr>
            </w:pPr>
            <w:r w:rsidRPr="00637863">
              <w:rPr>
                <w:rFonts w:ascii="Arial" w:hAnsi="Arial" w:cs="Arial"/>
                <w:sz w:val="24"/>
                <w:szCs w:val="24"/>
                <w:lang w:val="es-CR" w:eastAsia="es-ES" w:bidi="ar-SA"/>
              </w:rPr>
              <w:t>Profesional Ejecutiva</w:t>
            </w:r>
          </w:p>
          <w:p w14:paraId="6BD6BCEE" w14:textId="77777777" w:rsidR="00BB2D7C" w:rsidRPr="00637863" w:rsidRDefault="00BB2D7C" w:rsidP="00FD6940">
            <w:pPr>
              <w:pStyle w:val="Standard"/>
              <w:jc w:val="both"/>
              <w:rPr>
                <w:rFonts w:ascii="Arial" w:hAnsi="Arial" w:cs="Arial"/>
                <w:sz w:val="24"/>
                <w:szCs w:val="24"/>
                <w:lang w:val="es-CR" w:eastAsia="es-ES" w:bidi="ar-SA"/>
              </w:rPr>
            </w:pPr>
            <w:r w:rsidRPr="00637863">
              <w:rPr>
                <w:rFonts w:ascii="Arial" w:hAnsi="Arial" w:cs="Arial"/>
                <w:sz w:val="24"/>
                <w:szCs w:val="24"/>
                <w:lang w:val="es-CR" w:eastAsia="es-ES" w:bidi="ar-SA"/>
              </w:rPr>
              <w:t>Vicerrectoría de Administración</w:t>
            </w:r>
          </w:p>
          <w:p w14:paraId="281AF444" w14:textId="77777777" w:rsidR="00BB2D7C" w:rsidRPr="00637863" w:rsidRDefault="00BB2D7C" w:rsidP="00FD6940">
            <w:pPr>
              <w:pStyle w:val="Standard"/>
              <w:ind w:left="3"/>
              <w:jc w:val="both"/>
              <w:rPr>
                <w:rFonts w:ascii="Arial" w:hAnsi="Arial" w:cs="Arial"/>
                <w:sz w:val="24"/>
                <w:szCs w:val="24"/>
                <w:lang w:val="es-CR"/>
              </w:rPr>
            </w:pPr>
          </w:p>
        </w:tc>
        <w:tc>
          <w:tcPr>
            <w:tcW w:w="57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D19ADA5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D275DB8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A434052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10779E3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B2D7C" w:rsidRPr="00637863" w14:paraId="4A7B3FD6" w14:textId="77777777" w:rsidTr="00FD6940">
        <w:trPr>
          <w:trHeight w:val="282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2FF7CD1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sz w:val="24"/>
                <w:szCs w:val="24"/>
              </w:rPr>
              <w:t>Revisó: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E640D78" w14:textId="77777777" w:rsidR="00BB2D7C" w:rsidRPr="00637863" w:rsidRDefault="00BB2D7C" w:rsidP="00FD6940">
            <w:pPr>
              <w:pStyle w:val="Standard"/>
              <w:jc w:val="both"/>
              <w:rPr>
                <w:rFonts w:ascii="Arial" w:hAnsi="Arial" w:cs="Arial"/>
                <w:sz w:val="24"/>
                <w:szCs w:val="24"/>
                <w:lang w:val="es-CR" w:eastAsia="es-ES" w:bidi="ar-SA"/>
              </w:rPr>
            </w:pPr>
            <w:proofErr w:type="spellStart"/>
            <w:r w:rsidRPr="00637863">
              <w:rPr>
                <w:rFonts w:ascii="Arial" w:hAnsi="Arial" w:cs="Arial"/>
                <w:sz w:val="24"/>
                <w:szCs w:val="24"/>
                <w:lang w:val="es-CR" w:eastAsia="es-ES" w:bidi="ar-SA"/>
              </w:rPr>
              <w:t>MSc</w:t>
            </w:r>
            <w:proofErr w:type="spellEnd"/>
            <w:r w:rsidRPr="00637863">
              <w:rPr>
                <w:rFonts w:ascii="Arial" w:hAnsi="Arial" w:cs="Arial"/>
                <w:sz w:val="24"/>
                <w:szCs w:val="24"/>
                <w:lang w:val="es-CR" w:eastAsia="es-ES" w:bidi="ar-SA"/>
              </w:rPr>
              <w:t>. Dennis Víquez Ruíz</w:t>
            </w:r>
          </w:p>
          <w:p w14:paraId="7F6584E1" w14:textId="77777777" w:rsidR="00BB2D7C" w:rsidRPr="00637863" w:rsidRDefault="00BB2D7C" w:rsidP="00FD6940">
            <w:pPr>
              <w:pStyle w:val="Standard"/>
              <w:jc w:val="both"/>
              <w:rPr>
                <w:rFonts w:ascii="Arial" w:hAnsi="Arial" w:cs="Arial"/>
                <w:sz w:val="24"/>
                <w:szCs w:val="24"/>
                <w:lang w:val="es-CR" w:eastAsia="es-ES" w:bidi="ar-SA"/>
              </w:rPr>
            </w:pPr>
            <w:r w:rsidRPr="00637863">
              <w:rPr>
                <w:rFonts w:ascii="Arial" w:hAnsi="Arial" w:cs="Arial"/>
                <w:sz w:val="24"/>
                <w:szCs w:val="24"/>
                <w:lang w:val="es-CR" w:eastAsia="es-ES" w:bidi="ar-SA"/>
              </w:rPr>
              <w:t>Director Ejecutivo</w:t>
            </w:r>
          </w:p>
          <w:p w14:paraId="74A7A17C" w14:textId="77777777" w:rsidR="00BB2D7C" w:rsidRPr="00637863" w:rsidRDefault="00BB2D7C" w:rsidP="00FD6940">
            <w:pPr>
              <w:pStyle w:val="Standard"/>
              <w:jc w:val="both"/>
              <w:rPr>
                <w:rFonts w:ascii="Arial" w:hAnsi="Arial" w:cs="Arial"/>
                <w:sz w:val="24"/>
                <w:szCs w:val="24"/>
                <w:lang w:val="es-CR" w:eastAsia="es-ES" w:bidi="ar-SA"/>
              </w:rPr>
            </w:pPr>
            <w:r w:rsidRPr="00637863">
              <w:rPr>
                <w:rFonts w:ascii="Arial" w:hAnsi="Arial" w:cs="Arial"/>
                <w:sz w:val="24"/>
                <w:szCs w:val="24"/>
                <w:lang w:val="es-CR" w:eastAsia="es-ES" w:bidi="ar-SA"/>
              </w:rPr>
              <w:t>Vicerrectoría de Administración</w:t>
            </w:r>
          </w:p>
          <w:p w14:paraId="5DEB104D" w14:textId="77777777" w:rsidR="00BB2D7C" w:rsidRPr="00637863" w:rsidRDefault="00BB2D7C" w:rsidP="00FD6940">
            <w:pPr>
              <w:pStyle w:val="Standard"/>
              <w:jc w:val="both"/>
              <w:rPr>
                <w:rFonts w:ascii="Arial" w:hAnsi="Arial" w:cs="Arial"/>
                <w:sz w:val="24"/>
                <w:szCs w:val="24"/>
                <w:lang w:val="es-CR" w:eastAsia="es-ES" w:bidi="ar-SA"/>
              </w:rPr>
            </w:pPr>
          </w:p>
        </w:tc>
        <w:tc>
          <w:tcPr>
            <w:tcW w:w="57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DDD365D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B2D7C" w:rsidRPr="00637863" w14:paraId="56C80E1A" w14:textId="77777777" w:rsidTr="00FD6940">
        <w:trPr>
          <w:trHeight w:val="755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54CDB77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sz w:val="24"/>
                <w:szCs w:val="24"/>
              </w:rPr>
              <w:t>Aprobó: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08C658F" w14:textId="77777777" w:rsidR="00BB2D7C" w:rsidRPr="00637863" w:rsidRDefault="00BB2D7C" w:rsidP="00FD6940">
            <w:pPr>
              <w:pStyle w:val="Standard"/>
              <w:jc w:val="both"/>
              <w:rPr>
                <w:rFonts w:ascii="Arial" w:hAnsi="Arial" w:cs="Arial"/>
                <w:sz w:val="24"/>
                <w:szCs w:val="24"/>
                <w:lang w:val="es-CR" w:eastAsia="es-ES" w:bidi="ar-SA"/>
              </w:rPr>
            </w:pPr>
            <w:r w:rsidRPr="00637863">
              <w:rPr>
                <w:rFonts w:ascii="Arial" w:hAnsi="Arial" w:cs="Arial"/>
                <w:sz w:val="24"/>
                <w:szCs w:val="24"/>
                <w:lang w:val="es-CR" w:eastAsia="es-ES" w:bidi="ar-SA"/>
              </w:rPr>
              <w:t>Dr. Miguel Picado Alfaro</w:t>
            </w:r>
          </w:p>
          <w:p w14:paraId="4520E635" w14:textId="77777777" w:rsidR="00BB2D7C" w:rsidRPr="00637863" w:rsidRDefault="00BB2D7C" w:rsidP="00FD6940">
            <w:pPr>
              <w:pStyle w:val="Standard"/>
              <w:jc w:val="both"/>
              <w:rPr>
                <w:rFonts w:ascii="Arial" w:hAnsi="Arial" w:cs="Arial"/>
                <w:sz w:val="24"/>
                <w:szCs w:val="24"/>
                <w:lang w:val="es-CR"/>
              </w:rPr>
            </w:pPr>
            <w:r w:rsidRPr="00637863">
              <w:rPr>
                <w:rFonts w:ascii="Arial" w:hAnsi="Arial" w:cs="Arial"/>
                <w:sz w:val="24"/>
                <w:szCs w:val="24"/>
                <w:lang w:val="es-CR" w:eastAsia="es-ES" w:bidi="ar-SA"/>
              </w:rPr>
              <w:t>Vicerrector de Administración</w:t>
            </w:r>
          </w:p>
        </w:tc>
        <w:tc>
          <w:tcPr>
            <w:tcW w:w="57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A2C4F21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0E47098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6C03542" w14:textId="77777777" w:rsidR="00BB2D7C" w:rsidRPr="00637863" w:rsidRDefault="00BB2D7C" w:rsidP="00FD694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3D1CF37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3074DAB" w14:textId="77777777" w:rsidR="00BB2D7C" w:rsidRPr="00637863" w:rsidRDefault="00BB2D7C" w:rsidP="00BB2D7C">
      <w:pPr>
        <w:pStyle w:val="Ttulo1"/>
        <w:numPr>
          <w:ilvl w:val="0"/>
          <w:numId w:val="3"/>
        </w:numPr>
        <w:tabs>
          <w:tab w:val="num" w:pos="360"/>
        </w:tabs>
        <w:spacing w:before="0" w:after="0" w:line="240" w:lineRule="auto"/>
        <w:ind w:left="720" w:firstLine="0"/>
        <w:jc w:val="both"/>
        <w:rPr>
          <w:rFonts w:ascii="Arial" w:hAnsi="Arial" w:cs="Arial"/>
          <w:sz w:val="24"/>
          <w:szCs w:val="24"/>
        </w:rPr>
      </w:pPr>
      <w:r w:rsidRPr="00637863">
        <w:rPr>
          <w:rFonts w:ascii="Arial" w:hAnsi="Arial" w:cs="Arial"/>
          <w:sz w:val="24"/>
          <w:szCs w:val="24"/>
        </w:rPr>
        <w:t>Revisión o modificación</w:t>
      </w:r>
    </w:p>
    <w:p w14:paraId="3A3B670C" w14:textId="77777777" w:rsidR="00BB2D7C" w:rsidRPr="00637863" w:rsidRDefault="00BB2D7C" w:rsidP="00BB2D7C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tbl>
      <w:tblPr>
        <w:tblW w:w="10774" w:type="dxa"/>
        <w:tblInd w:w="-965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3014"/>
        <w:gridCol w:w="2877"/>
        <w:gridCol w:w="4883"/>
      </w:tblGrid>
      <w:tr w:rsidR="00BB2D7C" w:rsidRPr="00637863" w14:paraId="61F85FDD" w14:textId="77777777" w:rsidTr="00FD6940">
        <w:trPr>
          <w:trHeight w:val="493"/>
        </w:trPr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</w:tcPr>
          <w:p w14:paraId="13ED0D9B" w14:textId="77777777" w:rsidR="00BB2D7C" w:rsidRPr="00637863" w:rsidRDefault="00BB2D7C" w:rsidP="00FD6940">
            <w:pPr>
              <w:pStyle w:val="Piedepgina1"/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color w:val="000000"/>
                <w:sz w:val="24"/>
                <w:szCs w:val="24"/>
              </w:rPr>
              <w:t xml:space="preserve">Número de revisión </w:t>
            </w: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</w:tcPr>
          <w:p w14:paraId="082FA969" w14:textId="77777777" w:rsidR="00BB2D7C" w:rsidRPr="00637863" w:rsidRDefault="00BB2D7C" w:rsidP="00FD6940">
            <w:pPr>
              <w:pStyle w:val="Normal6"/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color w:val="000000"/>
                <w:sz w:val="24"/>
                <w:szCs w:val="24"/>
              </w:rPr>
              <w:t>Fecha de la actualización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2782DA2B" w14:textId="77777777" w:rsidR="00BB2D7C" w:rsidRPr="00637863" w:rsidRDefault="00BB2D7C" w:rsidP="00FD6940">
            <w:pPr>
              <w:pStyle w:val="Normal6"/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37863">
              <w:rPr>
                <w:rFonts w:ascii="Arial" w:hAnsi="Arial" w:cs="Arial"/>
                <w:color w:val="000000"/>
                <w:sz w:val="24"/>
                <w:szCs w:val="24"/>
              </w:rPr>
              <w:t xml:space="preserve">Descripción del cambio </w:t>
            </w:r>
          </w:p>
        </w:tc>
      </w:tr>
      <w:tr w:rsidR="00BB2D7C" w:rsidRPr="00637863" w14:paraId="5640E75B" w14:textId="77777777" w:rsidTr="00FD6940">
        <w:trPr>
          <w:trHeight w:val="149"/>
        </w:trPr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0827CA0" w14:textId="77777777" w:rsidR="00BB2D7C" w:rsidRPr="00637863" w:rsidRDefault="00BB2D7C" w:rsidP="00FD6940">
            <w:pPr>
              <w:pStyle w:val="Piedepgina1"/>
              <w:snapToGrid w:val="0"/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8F3C9B5" w14:textId="77777777" w:rsidR="00BB2D7C" w:rsidRPr="00637863" w:rsidRDefault="00BB2D7C" w:rsidP="00FD6940">
            <w:pPr>
              <w:pStyle w:val="Normal6"/>
              <w:snapToGrid w:val="0"/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B8E1ED0" w14:textId="77777777" w:rsidR="00BB2D7C" w:rsidRPr="00637863" w:rsidRDefault="00BB2D7C" w:rsidP="00FD6940">
            <w:pPr>
              <w:pStyle w:val="Piedepgina1"/>
              <w:snapToGrid w:val="0"/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B2D7C" w:rsidRPr="00637863" w14:paraId="0C7D80DE" w14:textId="77777777" w:rsidTr="00FD6940">
        <w:trPr>
          <w:trHeight w:val="149"/>
        </w:trPr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2F86714" w14:textId="77777777" w:rsidR="00BB2D7C" w:rsidRPr="00637863" w:rsidRDefault="00BB2D7C" w:rsidP="00FD6940">
            <w:pPr>
              <w:pStyle w:val="Piedepgina1"/>
              <w:snapToGrid w:val="0"/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9715A6" w14:textId="77777777" w:rsidR="00BB2D7C" w:rsidRPr="00637863" w:rsidRDefault="00BB2D7C" w:rsidP="00FD6940">
            <w:pPr>
              <w:pStyle w:val="Normal6"/>
              <w:snapToGrid w:val="0"/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52661A9" w14:textId="77777777" w:rsidR="00BB2D7C" w:rsidRPr="00637863" w:rsidRDefault="00BB2D7C" w:rsidP="00FD6940">
            <w:pPr>
              <w:pStyle w:val="Normal6"/>
              <w:snapToGrid w:val="0"/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5C56A6A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1902CF7" w14:textId="77777777" w:rsidR="00BB2D7C" w:rsidRPr="00637863" w:rsidRDefault="00BB2D7C" w:rsidP="00BB2D7C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D753DD7" w14:textId="77777777" w:rsidR="002C47A0" w:rsidRDefault="002C47A0"/>
    <w:sectPr w:rsidR="002C47A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9CC02" w14:textId="77777777" w:rsidR="00BB2D7C" w:rsidRDefault="00BB2D7C">
    <w:pPr>
      <w:pStyle w:val="Piedepgina"/>
      <w:jc w:val="right"/>
    </w:pPr>
    <w:r w:rsidRPr="005940D3">
      <w:rPr>
        <w:rFonts w:ascii="Arial" w:hAnsi="Arial" w:cs="Arial"/>
        <w:i/>
        <w:iCs/>
        <w:sz w:val="20"/>
        <w:szCs w:val="20"/>
        <w:lang w:val="es-ES"/>
      </w:rPr>
      <w:t xml:space="preserve">Página </w:t>
    </w:r>
    <w:r w:rsidRPr="005940D3">
      <w:rPr>
        <w:rFonts w:ascii="Arial" w:hAnsi="Arial" w:cs="Arial"/>
        <w:b/>
        <w:bCs/>
        <w:i/>
        <w:iCs/>
        <w:sz w:val="20"/>
        <w:szCs w:val="20"/>
      </w:rPr>
      <w:fldChar w:fldCharType="begin"/>
    </w:r>
    <w:r w:rsidRPr="005940D3">
      <w:rPr>
        <w:rFonts w:ascii="Arial" w:hAnsi="Arial" w:cs="Arial"/>
        <w:b/>
        <w:bCs/>
        <w:i/>
        <w:iCs/>
        <w:sz w:val="20"/>
        <w:szCs w:val="20"/>
      </w:rPr>
      <w:instrText>PAGE</w:instrText>
    </w:r>
    <w:r w:rsidRPr="005940D3">
      <w:rPr>
        <w:rFonts w:ascii="Arial" w:hAnsi="Arial" w:cs="Arial"/>
        <w:b/>
        <w:bCs/>
        <w:i/>
        <w:iCs/>
        <w:sz w:val="20"/>
        <w:szCs w:val="20"/>
      </w:rPr>
      <w:fldChar w:fldCharType="separate"/>
    </w:r>
    <w:r w:rsidRPr="005940D3">
      <w:rPr>
        <w:rFonts w:ascii="Arial" w:hAnsi="Arial" w:cs="Arial"/>
        <w:b/>
        <w:bCs/>
        <w:i/>
        <w:iCs/>
        <w:sz w:val="20"/>
        <w:szCs w:val="20"/>
        <w:lang w:val="es-ES"/>
      </w:rPr>
      <w:t>2</w:t>
    </w:r>
    <w:r w:rsidRPr="005940D3">
      <w:rPr>
        <w:rFonts w:ascii="Arial" w:hAnsi="Arial" w:cs="Arial"/>
        <w:b/>
        <w:bCs/>
        <w:i/>
        <w:iCs/>
        <w:sz w:val="20"/>
        <w:szCs w:val="20"/>
      </w:rPr>
      <w:fldChar w:fldCharType="end"/>
    </w:r>
    <w:r w:rsidRPr="005940D3">
      <w:rPr>
        <w:rFonts w:ascii="Arial" w:hAnsi="Arial" w:cs="Arial"/>
        <w:i/>
        <w:iCs/>
        <w:sz w:val="20"/>
        <w:szCs w:val="20"/>
        <w:lang w:val="es-ES"/>
      </w:rPr>
      <w:t xml:space="preserve"> de</w:t>
    </w:r>
    <w:r>
      <w:rPr>
        <w:lang w:val="es-ES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>
      <w:rPr>
        <w:b/>
        <w:bCs/>
        <w:lang w:val="es-ES"/>
      </w:rPr>
      <w:t>2</w:t>
    </w:r>
    <w:r>
      <w:rPr>
        <w:b/>
        <w:bCs/>
        <w:sz w:val="24"/>
        <w:szCs w:val="24"/>
      </w:rPr>
      <w:fldChar w:fldCharType="end"/>
    </w:r>
  </w:p>
  <w:p w14:paraId="1FB43F1F" w14:textId="77777777" w:rsidR="00BB2D7C" w:rsidRDefault="00BB2D7C">
    <w:pPr>
      <w:pStyle w:val="Piedepgin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1C2BB7"/>
    <w:multiLevelType w:val="hybridMultilevel"/>
    <w:tmpl w:val="8A3CB208"/>
    <w:lvl w:ilvl="0" w:tplc="50C4CE58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61D4BAC"/>
    <w:multiLevelType w:val="hybridMultilevel"/>
    <w:tmpl w:val="B22A724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295696"/>
    <w:multiLevelType w:val="multilevel"/>
    <w:tmpl w:val="6644D13E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6C246C32"/>
    <w:multiLevelType w:val="hybridMultilevel"/>
    <w:tmpl w:val="84A0732A"/>
    <w:lvl w:ilvl="0" w:tplc="140A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A558B0"/>
    <w:multiLevelType w:val="hybridMultilevel"/>
    <w:tmpl w:val="25941B3A"/>
    <w:lvl w:ilvl="0" w:tplc="1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0738090">
    <w:abstractNumId w:val="1"/>
  </w:num>
  <w:num w:numId="2" w16cid:durableId="1423062571">
    <w:abstractNumId w:val="2"/>
  </w:num>
  <w:num w:numId="3" w16cid:durableId="1003824831">
    <w:abstractNumId w:val="0"/>
  </w:num>
  <w:num w:numId="4" w16cid:durableId="605961808">
    <w:abstractNumId w:val="3"/>
  </w:num>
  <w:num w:numId="5" w16cid:durableId="10514250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D7C"/>
    <w:rsid w:val="002C47A0"/>
    <w:rsid w:val="00612352"/>
    <w:rsid w:val="0085678D"/>
    <w:rsid w:val="00BB2D7C"/>
    <w:rsid w:val="00D75539"/>
    <w:rsid w:val="00E17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48242"/>
  <w15:chartTrackingRefBased/>
  <w15:docId w15:val="{9190396E-A1E1-4A2A-A749-81B986F33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2D7C"/>
    <w:rPr>
      <w:rFonts w:ascii="Aptos" w:eastAsia="Aptos" w:hAnsi="Aptos" w:cs="Times New Roman"/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B2D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B2D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B2D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B2D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B2D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B2D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B2D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B2D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B2D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B2D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B2D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B2D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B2D7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B2D7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B2D7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B2D7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B2D7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B2D7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B2D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B2D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B2D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B2D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B2D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B2D7C"/>
    <w:rPr>
      <w:i/>
      <w:iCs/>
      <w:color w:val="404040" w:themeColor="text1" w:themeTint="BF"/>
    </w:rPr>
  </w:style>
  <w:style w:type="paragraph" w:styleId="Prrafodelista">
    <w:name w:val="List Paragraph"/>
    <w:aliases w:val="texto con viñeta,Tablas,Cuadros,figuras y gráficos,Bulletr List Paragraph"/>
    <w:basedOn w:val="Normal"/>
    <w:uiPriority w:val="34"/>
    <w:qFormat/>
    <w:rsid w:val="00BB2D7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B2D7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B2D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B2D7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B2D7C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uiPriority w:val="99"/>
    <w:unhideWhenUsed/>
    <w:rsid w:val="00BB2D7C"/>
    <w:rPr>
      <w:color w:val="0563C1"/>
      <w:u w:val="single"/>
    </w:rPr>
  </w:style>
  <w:style w:type="paragraph" w:customStyle="1" w:styleId="Standard">
    <w:name w:val="Standard"/>
    <w:rsid w:val="00BB2D7C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Calibri"/>
      <w:kern w:val="0"/>
      <w:sz w:val="20"/>
      <w:szCs w:val="20"/>
      <w:lang w:val="es-MX" w:eastAsia="zh-CN" w:bidi="hi-IN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BB2D7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B2D7C"/>
    <w:rPr>
      <w:rFonts w:ascii="Aptos" w:eastAsia="Aptos" w:hAnsi="Aptos" w:cs="Times New Roman"/>
      <w:kern w:val="0"/>
      <w14:ligatures w14:val="none"/>
    </w:rPr>
  </w:style>
  <w:style w:type="paragraph" w:styleId="Sangradetextonormal">
    <w:name w:val="Body Text Indent"/>
    <w:basedOn w:val="Normal"/>
    <w:link w:val="SangradetextonormalCar"/>
    <w:rsid w:val="00BB2D7C"/>
    <w:pPr>
      <w:spacing w:after="120" w:line="360" w:lineRule="auto"/>
      <w:ind w:left="567" w:hanging="567"/>
      <w:jc w:val="both"/>
    </w:pPr>
    <w:rPr>
      <w:rFonts w:ascii="Arial" w:eastAsia="Times New Roman" w:hAnsi="Arial"/>
      <w:bCs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BB2D7C"/>
    <w:rPr>
      <w:rFonts w:ascii="Arial" w:eastAsia="Times New Roman" w:hAnsi="Arial" w:cs="Times New Roman"/>
      <w:bCs/>
      <w:kern w:val="0"/>
      <w:sz w:val="24"/>
      <w:szCs w:val="20"/>
      <w:lang w:val="es-ES_tradnl" w:eastAsia="es-ES"/>
      <w14:ligatures w14:val="none"/>
    </w:rPr>
  </w:style>
  <w:style w:type="paragraph" w:customStyle="1" w:styleId="Normal6">
    <w:name w:val="Normal+6"/>
    <w:basedOn w:val="Normal"/>
    <w:rsid w:val="00BB2D7C"/>
    <w:pPr>
      <w:suppressAutoHyphens/>
      <w:spacing w:after="0" w:line="100" w:lineRule="atLeast"/>
    </w:pPr>
    <w:rPr>
      <w:rFonts w:ascii="Times New Roman" w:eastAsia="Times New Roman" w:hAnsi="Times New Roman"/>
      <w:color w:val="00000A"/>
      <w:sz w:val="20"/>
      <w:szCs w:val="20"/>
      <w:lang w:eastAsia="zh-CN"/>
    </w:rPr>
  </w:style>
  <w:style w:type="paragraph" w:customStyle="1" w:styleId="Piedepgina1">
    <w:name w:val="Pie de página+1"/>
    <w:basedOn w:val="Normal"/>
    <w:rsid w:val="00BB2D7C"/>
    <w:pPr>
      <w:suppressAutoHyphens/>
      <w:spacing w:after="0" w:line="100" w:lineRule="atLeast"/>
    </w:pPr>
    <w:rPr>
      <w:rFonts w:ascii="Times New Roman" w:eastAsia="Times New Roman" w:hAnsi="Times New Roman"/>
      <w:color w:val="00000A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gd.una.ac.cr/share/s/4IsxOkZLS8C69VHYA0Sc6Q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gd.una.ac.cr/share/s/4IsxOkZLS8C69VHYA0Sc6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yperlink" Target="https://agd.una.ac.cr/share/s/S6bWZGpbRq-UU4cORtzqw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1406</Words>
  <Characters>7232</Characters>
  <Application>Microsoft Office Word</Application>
  <DocSecurity>0</DocSecurity>
  <Lines>602</Lines>
  <Paragraphs>454</Paragraphs>
  <ScaleCrop>false</ScaleCrop>
  <Company/>
  <LinksUpToDate>false</LinksUpToDate>
  <CharactersWithSpaces>8184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 CARTIN  BRENES</dc:creator>
  <cp:keywords/>
  <dc:description/>
  <cp:lastModifiedBy>ADA CARTIN  BRENES</cp:lastModifiedBy>
  <cp:revision>1</cp:revision>
  <dcterms:created xsi:type="dcterms:W3CDTF">2026-02-17T15:07:00Z</dcterms:created>
  <dcterms:modified xsi:type="dcterms:W3CDTF">2026-02-17T15:13:00Z</dcterms:modified>
</cp:coreProperties>
</file>