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A5EAC04" w14:textId="77777777" w:rsidR="002C47A0" w:rsidRDefault="002C47A0">
      <w:pPr>
        <w:rPr>
          <w:lang w:val="es-MX"/>
        </w:rPr>
      </w:pPr>
    </w:p>
    <w:p w14:paraId="4D9C4BD7" w14:textId="77777777" w:rsidR="002576B0" w:rsidRDefault="002576B0">
      <w:pPr>
        <w:rPr>
          <w:lang w:val="es-MX"/>
        </w:rPr>
      </w:pPr>
    </w:p>
    <w:p w14:paraId="4A3FC857" w14:textId="77777777" w:rsidR="002576B0" w:rsidRPr="00AA425C" w:rsidRDefault="002576B0" w:rsidP="002576B0">
      <w:pPr>
        <w:jc w:val="center"/>
        <w:rPr>
          <w:b/>
          <w:bCs/>
          <w:lang w:val="es-MX"/>
        </w:rPr>
      </w:pPr>
      <w:r w:rsidRPr="00AA425C">
        <w:rPr>
          <w:b/>
          <w:bCs/>
          <w:lang w:val="es-MX"/>
        </w:rPr>
        <w:t>UNA GACETA 08-2025</w:t>
      </w:r>
    </w:p>
    <w:p w14:paraId="0BF59916" w14:textId="77777777" w:rsidR="002576B0" w:rsidRPr="00AA425C" w:rsidRDefault="002576B0" w:rsidP="002576B0">
      <w:pPr>
        <w:jc w:val="center"/>
        <w:rPr>
          <w:b/>
          <w:bCs/>
          <w:lang w:val="es-MX"/>
        </w:rPr>
      </w:pPr>
      <w:r w:rsidRPr="00AA425C">
        <w:rPr>
          <w:b/>
          <w:bCs/>
          <w:lang w:val="es-MX"/>
        </w:rPr>
        <w:t>AL 15 DE OCTUBRE DEL 2025</w:t>
      </w:r>
    </w:p>
    <w:p w14:paraId="67FE8E8C" w14:textId="77777777" w:rsidR="002576B0" w:rsidRPr="00AA425C" w:rsidRDefault="002576B0" w:rsidP="002576B0">
      <w:pPr>
        <w:jc w:val="center"/>
        <w:rPr>
          <w:b/>
          <w:bCs/>
          <w:lang w:val="es-MX"/>
        </w:rPr>
      </w:pPr>
    </w:p>
    <w:p w14:paraId="2BAF7B7C" w14:textId="77777777" w:rsidR="002576B0" w:rsidRPr="00AA425C" w:rsidRDefault="002576B0" w:rsidP="002576B0">
      <w:pPr>
        <w:jc w:val="center"/>
        <w:rPr>
          <w:b/>
          <w:bCs/>
          <w:lang w:val="es-MX"/>
        </w:rPr>
      </w:pPr>
    </w:p>
    <w:p w14:paraId="062109BC" w14:textId="77777777" w:rsidR="002576B0" w:rsidRPr="00AA425C" w:rsidRDefault="002576B0" w:rsidP="002576B0">
      <w:pPr>
        <w:spacing w:after="0" w:line="240" w:lineRule="auto"/>
        <w:ind w:left="570"/>
        <w:jc w:val="center"/>
        <w:rPr>
          <w:rFonts w:ascii="Arial" w:eastAsia="Times New Roman" w:hAnsi="Arial" w:cs="Arial"/>
          <w:b/>
          <w:bCs/>
          <w:sz w:val="24"/>
          <w:szCs w:val="24"/>
          <w:lang w:val="es-ES" w:eastAsia="es-CR"/>
        </w:rPr>
      </w:pPr>
      <w:r w:rsidRPr="00AA425C">
        <w:rPr>
          <w:rFonts w:ascii="Arial" w:eastAsia="Times New Roman" w:hAnsi="Arial" w:cs="Arial"/>
          <w:b/>
          <w:bCs/>
          <w:sz w:val="24"/>
          <w:szCs w:val="24"/>
          <w:lang w:val="es-ES" w:eastAsia="es-CR"/>
        </w:rPr>
        <w:t>UNA-SCU-ACUE-347-2025 DEL 13 DE OCTUBRE DEL 2025</w:t>
      </w:r>
    </w:p>
    <w:p w14:paraId="3C7F21ED" w14:textId="77777777" w:rsidR="002576B0" w:rsidRPr="00AA425C" w:rsidRDefault="002576B0" w:rsidP="002576B0">
      <w:pPr>
        <w:jc w:val="center"/>
        <w:rPr>
          <w:b/>
          <w:bCs/>
          <w:lang w:val="es-MX"/>
        </w:rPr>
      </w:pPr>
    </w:p>
    <w:p w14:paraId="675C0A21" w14:textId="77777777" w:rsidR="002576B0" w:rsidRPr="00572291" w:rsidRDefault="002576B0" w:rsidP="002576B0">
      <w:pPr>
        <w:spacing w:after="0" w:line="240" w:lineRule="auto"/>
        <w:jc w:val="center"/>
        <w:rPr>
          <w:rFonts w:ascii="Arial" w:eastAsia="Calibri" w:hAnsi="Arial" w:cs="Arial"/>
          <w:b/>
          <w:sz w:val="24"/>
          <w:szCs w:val="24"/>
        </w:rPr>
      </w:pPr>
      <w:r w:rsidRPr="00572291">
        <w:rPr>
          <w:rFonts w:ascii="Arial" w:eastAsia="Calibri" w:hAnsi="Arial" w:cs="Arial"/>
          <w:b/>
          <w:sz w:val="24"/>
          <w:szCs w:val="24"/>
        </w:rPr>
        <w:t>REGLAMENTO DE CONTRATACIÓN LABORAL PARA EL PERSONAL ACADÉMICO DE LA UNIVERSIDAD NACIONAL</w:t>
      </w:r>
    </w:p>
    <w:p w14:paraId="50FD83EE" w14:textId="77777777" w:rsidR="002576B0" w:rsidRPr="00572291" w:rsidRDefault="002576B0" w:rsidP="002576B0">
      <w:pPr>
        <w:autoSpaceDN w:val="0"/>
        <w:spacing w:after="0" w:line="240" w:lineRule="auto"/>
        <w:jc w:val="both"/>
        <w:rPr>
          <w:rFonts w:ascii="Arial" w:eastAsia="Calibri" w:hAnsi="Arial" w:cs="Arial"/>
          <w:sz w:val="24"/>
          <w:szCs w:val="24"/>
        </w:rPr>
      </w:pPr>
    </w:p>
    <w:p w14:paraId="28BB298A" w14:textId="77777777" w:rsidR="002576B0" w:rsidRPr="00572291" w:rsidRDefault="002576B0" w:rsidP="002576B0">
      <w:pPr>
        <w:autoSpaceDN w:val="0"/>
        <w:spacing w:after="0" w:line="240" w:lineRule="auto"/>
        <w:jc w:val="center"/>
        <w:rPr>
          <w:rFonts w:ascii="Arial" w:eastAsia="Calibri" w:hAnsi="Arial" w:cs="Arial"/>
          <w:b/>
          <w:sz w:val="24"/>
          <w:szCs w:val="24"/>
        </w:rPr>
      </w:pPr>
      <w:r w:rsidRPr="00572291">
        <w:rPr>
          <w:rFonts w:ascii="Arial" w:eastAsia="Calibri" w:hAnsi="Arial" w:cs="Arial"/>
          <w:b/>
          <w:sz w:val="24"/>
          <w:szCs w:val="24"/>
        </w:rPr>
        <w:t>CAPÍTULO I</w:t>
      </w:r>
    </w:p>
    <w:p w14:paraId="2F355213" w14:textId="77777777" w:rsidR="002576B0" w:rsidRPr="00572291" w:rsidRDefault="002576B0" w:rsidP="002576B0">
      <w:pPr>
        <w:autoSpaceDN w:val="0"/>
        <w:spacing w:after="0" w:line="240" w:lineRule="auto"/>
        <w:jc w:val="center"/>
        <w:rPr>
          <w:rFonts w:ascii="Arial" w:eastAsia="Calibri" w:hAnsi="Arial" w:cs="Arial"/>
          <w:b/>
          <w:sz w:val="24"/>
          <w:szCs w:val="24"/>
        </w:rPr>
      </w:pPr>
      <w:r w:rsidRPr="00572291">
        <w:rPr>
          <w:rFonts w:ascii="Arial" w:eastAsia="Calibri" w:hAnsi="Arial" w:cs="Arial"/>
          <w:b/>
          <w:sz w:val="24"/>
          <w:szCs w:val="24"/>
        </w:rPr>
        <w:t>DISPOSICIONES GENERALES</w:t>
      </w:r>
    </w:p>
    <w:p w14:paraId="2B9A6C8F" w14:textId="77777777" w:rsidR="002576B0" w:rsidRPr="00572291" w:rsidRDefault="002576B0" w:rsidP="002576B0">
      <w:pPr>
        <w:autoSpaceDN w:val="0"/>
        <w:spacing w:after="0" w:line="240" w:lineRule="auto"/>
        <w:jc w:val="both"/>
        <w:rPr>
          <w:rFonts w:ascii="Arial" w:eastAsia="Calibri" w:hAnsi="Arial" w:cs="Arial"/>
          <w:sz w:val="24"/>
          <w:szCs w:val="24"/>
        </w:rPr>
      </w:pPr>
    </w:p>
    <w:p w14:paraId="5E4372A1" w14:textId="77777777" w:rsidR="002576B0" w:rsidRPr="00572291" w:rsidRDefault="002576B0" w:rsidP="002576B0">
      <w:pPr>
        <w:autoSpaceDN w:val="0"/>
        <w:spacing w:after="0" w:line="240" w:lineRule="auto"/>
        <w:ind w:hanging="2"/>
        <w:jc w:val="both"/>
        <w:rPr>
          <w:rFonts w:ascii="Arial" w:eastAsia="Arial" w:hAnsi="Arial" w:cs="Arial"/>
          <w:sz w:val="24"/>
          <w:szCs w:val="24"/>
        </w:rPr>
      </w:pPr>
      <w:r w:rsidRPr="00572291">
        <w:rPr>
          <w:rFonts w:ascii="Arial" w:eastAsia="Arial" w:hAnsi="Arial" w:cs="Arial"/>
          <w:b/>
          <w:sz w:val="24"/>
          <w:szCs w:val="24"/>
        </w:rPr>
        <w:t>ARTÍCULO 1. OBJETO</w:t>
      </w:r>
    </w:p>
    <w:p w14:paraId="5C916BAB" w14:textId="77777777" w:rsidR="002576B0" w:rsidRPr="00572291" w:rsidRDefault="002576B0" w:rsidP="002576B0">
      <w:pPr>
        <w:widowControl w:val="0"/>
        <w:autoSpaceDN w:val="0"/>
        <w:spacing w:after="0" w:line="240" w:lineRule="auto"/>
        <w:ind w:hanging="2"/>
        <w:jc w:val="both"/>
        <w:rPr>
          <w:rFonts w:ascii="Arial" w:eastAsia="Arial" w:hAnsi="Arial" w:cs="Arial"/>
          <w:sz w:val="24"/>
          <w:szCs w:val="24"/>
        </w:rPr>
      </w:pPr>
    </w:p>
    <w:p w14:paraId="51DC6F83" w14:textId="77777777" w:rsidR="002576B0" w:rsidRPr="00572291" w:rsidRDefault="002576B0" w:rsidP="002576B0">
      <w:pPr>
        <w:widowControl w:val="0"/>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 xml:space="preserve">Este reglamento tiene como propósito normar las distintas modalidades de nombramientos del personal académico de la Universidad Nacional; por tanto, para su contratación se establecen las siguientes: </w:t>
      </w:r>
    </w:p>
    <w:p w14:paraId="10AEE01D" w14:textId="77777777" w:rsidR="002576B0" w:rsidRPr="00572291" w:rsidRDefault="002576B0" w:rsidP="002576B0">
      <w:pPr>
        <w:widowControl w:val="0"/>
        <w:autoSpaceDN w:val="0"/>
        <w:spacing w:after="0" w:line="240" w:lineRule="auto"/>
        <w:ind w:hanging="2"/>
        <w:jc w:val="both"/>
        <w:rPr>
          <w:rFonts w:ascii="Arial" w:eastAsia="Arial" w:hAnsi="Arial" w:cs="Arial"/>
          <w:sz w:val="24"/>
          <w:szCs w:val="24"/>
        </w:rPr>
      </w:pPr>
    </w:p>
    <w:p w14:paraId="1FD8851D" w14:textId="77777777" w:rsidR="002576B0" w:rsidRPr="00572291" w:rsidRDefault="002576B0" w:rsidP="002576B0">
      <w:pPr>
        <w:widowControl w:val="0"/>
        <w:numPr>
          <w:ilvl w:val="0"/>
          <w:numId w:val="19"/>
        </w:numPr>
        <w:pBdr>
          <w:between w:val="nil"/>
        </w:pBdr>
        <w:suppressAutoHyphens/>
        <w:autoSpaceDN w:val="0"/>
        <w:spacing w:after="0" w:line="240" w:lineRule="auto"/>
        <w:ind w:left="0" w:hanging="2"/>
        <w:jc w:val="both"/>
        <w:rPr>
          <w:rFonts w:ascii="Arial" w:eastAsia="Arial" w:hAnsi="Arial" w:cs="Arial"/>
          <w:sz w:val="24"/>
          <w:szCs w:val="24"/>
        </w:rPr>
      </w:pPr>
      <w:r w:rsidRPr="00572291">
        <w:rPr>
          <w:rFonts w:ascii="Arial" w:eastAsia="Arial" w:hAnsi="Arial" w:cs="Arial"/>
          <w:sz w:val="24"/>
          <w:szCs w:val="24"/>
        </w:rPr>
        <w:t>Nombramiento en propiedad.</w:t>
      </w:r>
    </w:p>
    <w:p w14:paraId="50777570" w14:textId="77777777" w:rsidR="002576B0" w:rsidRPr="00572291" w:rsidRDefault="002576B0" w:rsidP="002576B0">
      <w:pPr>
        <w:widowControl w:val="0"/>
        <w:numPr>
          <w:ilvl w:val="0"/>
          <w:numId w:val="19"/>
        </w:numPr>
        <w:pBdr>
          <w:between w:val="nil"/>
        </w:pBdr>
        <w:suppressAutoHyphens/>
        <w:autoSpaceDN w:val="0"/>
        <w:spacing w:after="0" w:line="240" w:lineRule="auto"/>
        <w:ind w:left="0" w:hanging="2"/>
        <w:jc w:val="both"/>
        <w:rPr>
          <w:rFonts w:ascii="Arial" w:eastAsia="Arial" w:hAnsi="Arial" w:cs="Arial"/>
          <w:sz w:val="24"/>
          <w:szCs w:val="24"/>
        </w:rPr>
      </w:pPr>
      <w:r w:rsidRPr="00572291">
        <w:rPr>
          <w:rFonts w:ascii="Arial" w:eastAsia="Arial" w:hAnsi="Arial" w:cs="Arial"/>
          <w:sz w:val="24"/>
          <w:szCs w:val="24"/>
        </w:rPr>
        <w:t>(se deroga)</w:t>
      </w:r>
    </w:p>
    <w:p w14:paraId="11E1239B" w14:textId="77777777" w:rsidR="002576B0" w:rsidRPr="00572291" w:rsidRDefault="002576B0" w:rsidP="002576B0">
      <w:pPr>
        <w:widowControl w:val="0"/>
        <w:numPr>
          <w:ilvl w:val="0"/>
          <w:numId w:val="19"/>
        </w:numPr>
        <w:pBdr>
          <w:between w:val="nil"/>
        </w:pBdr>
        <w:suppressAutoHyphens/>
        <w:autoSpaceDN w:val="0"/>
        <w:spacing w:after="0" w:line="240" w:lineRule="auto"/>
        <w:ind w:left="0" w:hanging="2"/>
        <w:jc w:val="both"/>
        <w:rPr>
          <w:rFonts w:ascii="Arial" w:eastAsia="Arial" w:hAnsi="Arial" w:cs="Arial"/>
          <w:sz w:val="24"/>
          <w:szCs w:val="24"/>
        </w:rPr>
      </w:pPr>
      <w:r w:rsidRPr="00572291">
        <w:rPr>
          <w:rFonts w:ascii="Arial" w:eastAsia="Arial" w:hAnsi="Arial" w:cs="Arial"/>
          <w:sz w:val="24"/>
          <w:szCs w:val="24"/>
        </w:rPr>
        <w:t>Nombramiento en sustitución.</w:t>
      </w:r>
    </w:p>
    <w:p w14:paraId="051FA397" w14:textId="77777777" w:rsidR="002576B0" w:rsidRPr="00572291" w:rsidRDefault="002576B0" w:rsidP="002576B0">
      <w:pPr>
        <w:widowControl w:val="0"/>
        <w:numPr>
          <w:ilvl w:val="0"/>
          <w:numId w:val="19"/>
        </w:numPr>
        <w:pBdr>
          <w:between w:val="nil"/>
        </w:pBdr>
        <w:suppressAutoHyphens/>
        <w:autoSpaceDN w:val="0"/>
        <w:spacing w:after="0" w:line="240" w:lineRule="auto"/>
        <w:ind w:left="0" w:hanging="2"/>
        <w:jc w:val="both"/>
        <w:rPr>
          <w:rFonts w:ascii="Arial" w:eastAsia="Arial" w:hAnsi="Arial" w:cs="Arial"/>
          <w:sz w:val="24"/>
          <w:szCs w:val="24"/>
        </w:rPr>
      </w:pPr>
      <w:r w:rsidRPr="00572291">
        <w:rPr>
          <w:rFonts w:ascii="Arial" w:eastAsia="Arial" w:hAnsi="Arial" w:cs="Arial"/>
          <w:sz w:val="24"/>
          <w:szCs w:val="24"/>
        </w:rPr>
        <w:t>Nombramiento a plazo fijo.</w:t>
      </w:r>
    </w:p>
    <w:p w14:paraId="29D386C3" w14:textId="77777777" w:rsidR="002576B0" w:rsidRPr="00572291" w:rsidRDefault="002576B0" w:rsidP="002576B0">
      <w:pPr>
        <w:widowControl w:val="0"/>
        <w:numPr>
          <w:ilvl w:val="0"/>
          <w:numId w:val="19"/>
        </w:numPr>
        <w:pBdr>
          <w:between w:val="nil"/>
        </w:pBdr>
        <w:suppressAutoHyphens/>
        <w:autoSpaceDN w:val="0"/>
        <w:spacing w:after="0" w:line="240" w:lineRule="auto"/>
        <w:ind w:left="0" w:hanging="2"/>
        <w:jc w:val="both"/>
        <w:rPr>
          <w:rFonts w:ascii="Arial" w:eastAsia="Arial" w:hAnsi="Arial" w:cs="Arial"/>
          <w:sz w:val="24"/>
          <w:szCs w:val="24"/>
        </w:rPr>
      </w:pPr>
      <w:r w:rsidRPr="00572291">
        <w:rPr>
          <w:rFonts w:ascii="Arial" w:eastAsia="Arial" w:hAnsi="Arial" w:cs="Arial"/>
          <w:sz w:val="24"/>
          <w:szCs w:val="24"/>
        </w:rPr>
        <w:t xml:space="preserve">Nombramiento </w:t>
      </w:r>
      <w:r w:rsidRPr="00572291">
        <w:rPr>
          <w:rFonts w:ascii="Arial" w:eastAsia="Arial" w:hAnsi="Arial" w:cs="Arial"/>
          <w:i/>
          <w:sz w:val="24"/>
          <w:szCs w:val="24"/>
        </w:rPr>
        <w:t>ad honorem</w:t>
      </w:r>
      <w:r w:rsidRPr="00572291">
        <w:rPr>
          <w:rFonts w:ascii="Arial" w:eastAsia="Arial" w:hAnsi="Arial" w:cs="Arial"/>
          <w:sz w:val="24"/>
          <w:szCs w:val="24"/>
        </w:rPr>
        <w:t>.</w:t>
      </w:r>
    </w:p>
    <w:p w14:paraId="32E5B571" w14:textId="77777777" w:rsidR="002576B0" w:rsidRPr="00572291" w:rsidRDefault="002576B0" w:rsidP="002576B0">
      <w:pPr>
        <w:widowControl w:val="0"/>
        <w:numPr>
          <w:ilvl w:val="0"/>
          <w:numId w:val="19"/>
        </w:numPr>
        <w:pBdr>
          <w:between w:val="nil"/>
        </w:pBdr>
        <w:suppressAutoHyphens/>
        <w:autoSpaceDN w:val="0"/>
        <w:spacing w:after="0" w:line="240" w:lineRule="auto"/>
        <w:ind w:left="0" w:hanging="2"/>
        <w:jc w:val="both"/>
        <w:rPr>
          <w:rFonts w:ascii="Arial" w:eastAsia="Arial" w:hAnsi="Arial" w:cs="Arial"/>
          <w:sz w:val="24"/>
          <w:szCs w:val="24"/>
        </w:rPr>
      </w:pPr>
      <w:r w:rsidRPr="00572291">
        <w:rPr>
          <w:rFonts w:ascii="Arial" w:eastAsia="Arial" w:hAnsi="Arial" w:cs="Arial"/>
          <w:sz w:val="24"/>
          <w:szCs w:val="24"/>
        </w:rPr>
        <w:t>Pasantías.</w:t>
      </w:r>
    </w:p>
    <w:p w14:paraId="316E7848" w14:textId="77777777" w:rsidR="002576B0" w:rsidRPr="00572291" w:rsidRDefault="002576B0" w:rsidP="002576B0">
      <w:pPr>
        <w:widowControl w:val="0"/>
        <w:numPr>
          <w:ilvl w:val="0"/>
          <w:numId w:val="19"/>
        </w:numPr>
        <w:pBdr>
          <w:between w:val="nil"/>
        </w:pBdr>
        <w:suppressAutoHyphens/>
        <w:autoSpaceDN w:val="0"/>
        <w:spacing w:after="0" w:line="240" w:lineRule="auto"/>
        <w:ind w:left="0" w:hanging="2"/>
        <w:jc w:val="both"/>
        <w:rPr>
          <w:rFonts w:ascii="Arial" w:eastAsia="Arial" w:hAnsi="Arial" w:cs="Arial"/>
          <w:sz w:val="24"/>
          <w:szCs w:val="24"/>
        </w:rPr>
      </w:pPr>
      <w:r w:rsidRPr="00572291">
        <w:rPr>
          <w:rFonts w:ascii="Arial" w:eastAsia="Arial" w:hAnsi="Arial" w:cs="Arial"/>
          <w:sz w:val="24"/>
          <w:szCs w:val="24"/>
        </w:rPr>
        <w:t>Nombramiento de personal jubilado.</w:t>
      </w:r>
    </w:p>
    <w:p w14:paraId="76093FE3" w14:textId="77777777" w:rsidR="002576B0" w:rsidRPr="00572291" w:rsidRDefault="002576B0" w:rsidP="002576B0">
      <w:pPr>
        <w:widowControl w:val="0"/>
        <w:numPr>
          <w:ilvl w:val="0"/>
          <w:numId w:val="19"/>
        </w:numPr>
        <w:pBdr>
          <w:between w:val="nil"/>
        </w:pBdr>
        <w:suppressAutoHyphens/>
        <w:autoSpaceDN w:val="0"/>
        <w:spacing w:after="0" w:line="240" w:lineRule="auto"/>
        <w:ind w:left="0" w:hanging="2"/>
        <w:jc w:val="both"/>
        <w:rPr>
          <w:rFonts w:ascii="Arial" w:eastAsia="Arial" w:hAnsi="Arial" w:cs="Arial"/>
          <w:sz w:val="24"/>
          <w:szCs w:val="24"/>
        </w:rPr>
      </w:pPr>
      <w:r w:rsidRPr="00572291">
        <w:rPr>
          <w:rFonts w:ascii="Arial" w:eastAsia="Arial" w:hAnsi="Arial" w:cs="Arial"/>
          <w:sz w:val="24"/>
          <w:szCs w:val="24"/>
        </w:rPr>
        <w:t>Nombramiento de visitantes.</w:t>
      </w:r>
    </w:p>
    <w:p w14:paraId="5BE4F095" w14:textId="77777777" w:rsidR="002576B0" w:rsidRPr="00572291" w:rsidRDefault="002576B0" w:rsidP="002576B0">
      <w:pPr>
        <w:widowControl w:val="0"/>
        <w:numPr>
          <w:ilvl w:val="0"/>
          <w:numId w:val="19"/>
        </w:numPr>
        <w:pBdr>
          <w:between w:val="nil"/>
        </w:pBdr>
        <w:suppressAutoHyphens/>
        <w:autoSpaceDN w:val="0"/>
        <w:spacing w:after="0" w:line="240" w:lineRule="auto"/>
        <w:ind w:left="0" w:hanging="2"/>
        <w:jc w:val="both"/>
        <w:rPr>
          <w:rFonts w:ascii="Arial" w:eastAsia="Arial" w:hAnsi="Arial" w:cs="Arial"/>
          <w:sz w:val="24"/>
          <w:szCs w:val="24"/>
        </w:rPr>
      </w:pPr>
      <w:r w:rsidRPr="00572291">
        <w:rPr>
          <w:rFonts w:ascii="Arial" w:eastAsia="Arial" w:hAnsi="Arial" w:cs="Arial"/>
          <w:sz w:val="24"/>
          <w:szCs w:val="24"/>
        </w:rPr>
        <w:t>Nombramiento de un miembro del funcionariado por traslado interinstitucional.</w:t>
      </w:r>
    </w:p>
    <w:p w14:paraId="78EE6D8D" w14:textId="77777777" w:rsidR="002576B0" w:rsidRPr="00572291" w:rsidRDefault="002576B0" w:rsidP="002576B0">
      <w:pPr>
        <w:widowControl w:val="0"/>
        <w:numPr>
          <w:ilvl w:val="0"/>
          <w:numId w:val="19"/>
        </w:numPr>
        <w:pBdr>
          <w:between w:val="nil"/>
        </w:pBdr>
        <w:suppressAutoHyphens/>
        <w:autoSpaceDN w:val="0"/>
        <w:spacing w:after="0" w:line="240" w:lineRule="auto"/>
        <w:ind w:left="0" w:hanging="2"/>
        <w:jc w:val="both"/>
        <w:rPr>
          <w:rFonts w:ascii="Arial" w:eastAsia="Arial" w:hAnsi="Arial" w:cs="Arial"/>
          <w:sz w:val="24"/>
          <w:szCs w:val="24"/>
        </w:rPr>
      </w:pPr>
      <w:r w:rsidRPr="00572291">
        <w:rPr>
          <w:rFonts w:ascii="Arial" w:eastAsia="Arial" w:hAnsi="Arial" w:cs="Arial"/>
          <w:sz w:val="24"/>
          <w:szCs w:val="24"/>
        </w:rPr>
        <w:t>Nombramiento por recargo de tareas en personal académico para el desempeño de labores docentes.</w:t>
      </w:r>
    </w:p>
    <w:p w14:paraId="6DEDA9DD" w14:textId="77777777" w:rsidR="002576B0" w:rsidRPr="00572291" w:rsidRDefault="002576B0" w:rsidP="002576B0">
      <w:pPr>
        <w:widowControl w:val="0"/>
        <w:numPr>
          <w:ilvl w:val="0"/>
          <w:numId w:val="19"/>
        </w:numPr>
        <w:suppressAutoHyphens/>
        <w:autoSpaceDN w:val="0"/>
        <w:spacing w:after="0" w:line="240" w:lineRule="auto"/>
        <w:ind w:left="0" w:hanging="2"/>
        <w:jc w:val="both"/>
        <w:rPr>
          <w:rFonts w:ascii="Arial" w:eastAsia="Arial" w:hAnsi="Arial" w:cs="Arial"/>
          <w:sz w:val="24"/>
          <w:szCs w:val="24"/>
        </w:rPr>
      </w:pPr>
      <w:r w:rsidRPr="00572291">
        <w:rPr>
          <w:rFonts w:ascii="Arial" w:eastAsia="Arial" w:hAnsi="Arial" w:cs="Arial"/>
          <w:sz w:val="24"/>
          <w:szCs w:val="24"/>
        </w:rPr>
        <w:t>Nombramiento de académicos para cursos de verano.</w:t>
      </w:r>
    </w:p>
    <w:p w14:paraId="519A7600" w14:textId="77777777" w:rsidR="002576B0" w:rsidRPr="00572291" w:rsidRDefault="002576B0" w:rsidP="002576B0">
      <w:pPr>
        <w:widowControl w:val="0"/>
        <w:numPr>
          <w:ilvl w:val="0"/>
          <w:numId w:val="19"/>
        </w:numPr>
        <w:suppressAutoHyphens/>
        <w:autoSpaceDN w:val="0"/>
        <w:spacing w:after="0" w:line="240" w:lineRule="auto"/>
        <w:ind w:left="0" w:hanging="2"/>
        <w:jc w:val="both"/>
        <w:rPr>
          <w:rFonts w:ascii="Arial" w:eastAsia="Arial" w:hAnsi="Arial" w:cs="Arial"/>
          <w:sz w:val="24"/>
          <w:szCs w:val="24"/>
        </w:rPr>
      </w:pPr>
      <w:r w:rsidRPr="00572291">
        <w:rPr>
          <w:rFonts w:ascii="Arial" w:eastAsia="Arial" w:hAnsi="Arial" w:cs="Arial"/>
          <w:sz w:val="24"/>
          <w:szCs w:val="24"/>
        </w:rPr>
        <w:t xml:space="preserve">Nombramiento de personal administrativo en actividades docentes. </w:t>
      </w:r>
    </w:p>
    <w:p w14:paraId="2DADBB70" w14:textId="77777777" w:rsidR="002576B0" w:rsidRPr="00572291" w:rsidRDefault="002576B0" w:rsidP="002576B0">
      <w:pPr>
        <w:widowControl w:val="0"/>
        <w:numPr>
          <w:ilvl w:val="0"/>
          <w:numId w:val="19"/>
        </w:numPr>
        <w:suppressAutoHyphens/>
        <w:autoSpaceDN w:val="0"/>
        <w:spacing w:after="0" w:line="240" w:lineRule="auto"/>
        <w:ind w:left="0" w:hanging="2"/>
        <w:jc w:val="both"/>
        <w:rPr>
          <w:rFonts w:ascii="Arial" w:eastAsia="Arial" w:hAnsi="Arial" w:cs="Arial"/>
          <w:sz w:val="24"/>
          <w:szCs w:val="24"/>
        </w:rPr>
      </w:pPr>
      <w:r w:rsidRPr="00572291">
        <w:rPr>
          <w:rFonts w:ascii="Arial" w:eastAsia="Arial" w:hAnsi="Arial" w:cs="Arial"/>
          <w:sz w:val="24"/>
          <w:szCs w:val="24"/>
        </w:rPr>
        <w:t>Conversión de plazas administrativas a plazas académicas.</w:t>
      </w:r>
    </w:p>
    <w:p w14:paraId="7CFC7E91" w14:textId="77777777" w:rsidR="002576B0" w:rsidRPr="00572291" w:rsidRDefault="002576B0" w:rsidP="002576B0">
      <w:pPr>
        <w:pBdr>
          <w:between w:val="nil"/>
        </w:pBdr>
        <w:autoSpaceDN w:val="0"/>
        <w:spacing w:after="0" w:line="240" w:lineRule="auto"/>
        <w:ind w:right="6" w:hanging="2"/>
        <w:jc w:val="both"/>
        <w:rPr>
          <w:rFonts w:ascii="Arial" w:eastAsia="Arial" w:hAnsi="Arial" w:cs="Arial"/>
          <w:sz w:val="24"/>
          <w:szCs w:val="24"/>
        </w:rPr>
      </w:pPr>
    </w:p>
    <w:p w14:paraId="7D907A6E" w14:textId="77777777" w:rsidR="002576B0" w:rsidRPr="00572291" w:rsidRDefault="002576B0" w:rsidP="002576B0">
      <w:pPr>
        <w:pBdr>
          <w:between w:val="nil"/>
        </w:pBdr>
        <w:autoSpaceDN w:val="0"/>
        <w:spacing w:after="0" w:line="240" w:lineRule="auto"/>
        <w:ind w:right="6" w:hanging="2"/>
        <w:jc w:val="both"/>
        <w:rPr>
          <w:rFonts w:ascii="Arial" w:eastAsia="Arial" w:hAnsi="Arial" w:cs="Arial"/>
          <w:sz w:val="24"/>
          <w:szCs w:val="24"/>
        </w:rPr>
      </w:pPr>
      <w:r w:rsidRPr="00572291">
        <w:rPr>
          <w:rFonts w:ascii="Arial" w:eastAsia="Arial" w:hAnsi="Arial" w:cs="Arial"/>
          <w:i/>
          <w:sz w:val="24"/>
          <w:szCs w:val="24"/>
        </w:rPr>
        <w:t>Modificado según el oficio UNA-SCU-ACUE-2121-2016 y según el oficio UNA-SCU-ACUE-347-2024.</w:t>
      </w:r>
    </w:p>
    <w:p w14:paraId="2AB5D49C" w14:textId="77777777" w:rsidR="002576B0" w:rsidRPr="00572291" w:rsidRDefault="002576B0" w:rsidP="002576B0">
      <w:pPr>
        <w:autoSpaceDN w:val="0"/>
        <w:spacing w:after="0" w:line="240" w:lineRule="auto"/>
        <w:jc w:val="both"/>
        <w:rPr>
          <w:rFonts w:ascii="Arial" w:eastAsia="Calibri" w:hAnsi="Arial" w:cs="Arial"/>
          <w:b/>
          <w:sz w:val="24"/>
          <w:szCs w:val="24"/>
        </w:rPr>
      </w:pPr>
    </w:p>
    <w:p w14:paraId="1CAA27E3" w14:textId="77777777" w:rsidR="002576B0" w:rsidRPr="00572291" w:rsidRDefault="002576B0" w:rsidP="002576B0">
      <w:pPr>
        <w:autoSpaceDN w:val="0"/>
        <w:spacing w:after="0" w:line="240" w:lineRule="auto"/>
        <w:jc w:val="both"/>
        <w:rPr>
          <w:rFonts w:ascii="Arial" w:eastAsia="Calibri" w:hAnsi="Arial" w:cs="Arial"/>
          <w:b/>
          <w:sz w:val="24"/>
          <w:szCs w:val="24"/>
        </w:rPr>
      </w:pPr>
      <w:r w:rsidRPr="00572291">
        <w:rPr>
          <w:rFonts w:ascii="Arial" w:eastAsia="Calibri" w:hAnsi="Arial" w:cs="Arial"/>
          <w:b/>
          <w:sz w:val="24"/>
          <w:szCs w:val="24"/>
        </w:rPr>
        <w:t xml:space="preserve">ARTÍCULO 2: </w:t>
      </w:r>
      <w:r w:rsidRPr="00572291">
        <w:rPr>
          <w:rFonts w:ascii="Arial" w:eastAsia="Calibri" w:hAnsi="Arial" w:cs="Arial"/>
          <w:b/>
          <w:sz w:val="24"/>
          <w:szCs w:val="24"/>
        </w:rPr>
        <w:tab/>
        <w:t>DEFINICIONES</w:t>
      </w:r>
    </w:p>
    <w:p w14:paraId="46C8E051" w14:textId="77777777" w:rsidR="002576B0" w:rsidRPr="00572291" w:rsidRDefault="002576B0" w:rsidP="002576B0">
      <w:pPr>
        <w:autoSpaceDN w:val="0"/>
        <w:spacing w:after="0" w:line="240" w:lineRule="auto"/>
        <w:jc w:val="both"/>
        <w:rPr>
          <w:rFonts w:ascii="Arial" w:eastAsia="Calibri" w:hAnsi="Arial" w:cs="Arial"/>
          <w:sz w:val="24"/>
          <w:szCs w:val="24"/>
        </w:rPr>
      </w:pPr>
    </w:p>
    <w:p w14:paraId="23526DC0" w14:textId="77777777" w:rsidR="002576B0" w:rsidRPr="00572291" w:rsidRDefault="002576B0" w:rsidP="002576B0">
      <w:pPr>
        <w:widowControl w:val="0"/>
        <w:autoSpaceDN w:val="0"/>
        <w:spacing w:after="0" w:line="240" w:lineRule="auto"/>
        <w:jc w:val="both"/>
        <w:rPr>
          <w:rFonts w:ascii="Arial" w:eastAsia="Calibri" w:hAnsi="Arial" w:cs="Arial"/>
          <w:sz w:val="24"/>
          <w:szCs w:val="24"/>
        </w:rPr>
      </w:pPr>
      <w:r w:rsidRPr="00572291">
        <w:rPr>
          <w:rFonts w:ascii="Arial" w:eastAsia="Droid Sans" w:hAnsi="Arial" w:cs="Arial"/>
          <w:iCs/>
          <w:kern w:val="3"/>
          <w:sz w:val="24"/>
          <w:szCs w:val="24"/>
          <w:lang w:eastAsia="zh-CN" w:bidi="hi-IN"/>
        </w:rPr>
        <w:t>Para efectos del presente reglamento se establecen las siguientes definiciones:</w:t>
      </w:r>
    </w:p>
    <w:p w14:paraId="2C492EED"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Arial" w:hAnsi="Arial" w:cs="Arial"/>
          <w:sz w:val="24"/>
          <w:szCs w:val="24"/>
        </w:rPr>
        <w:lastRenderedPageBreak/>
        <w:t xml:space="preserve"> </w:t>
      </w:r>
    </w:p>
    <w:p w14:paraId="0E99FB37" w14:textId="77777777" w:rsidR="002576B0" w:rsidRPr="00572291" w:rsidRDefault="002576B0" w:rsidP="002576B0">
      <w:pPr>
        <w:numPr>
          <w:ilvl w:val="0"/>
          <w:numId w:val="225"/>
        </w:numPr>
        <w:autoSpaceDN w:val="0"/>
        <w:spacing w:after="0" w:line="240" w:lineRule="auto"/>
        <w:ind w:left="284" w:hanging="284"/>
        <w:jc w:val="both"/>
        <w:rPr>
          <w:rFonts w:ascii="Arial" w:eastAsia="Calibri" w:hAnsi="Arial" w:cs="Arial"/>
          <w:sz w:val="24"/>
          <w:szCs w:val="24"/>
        </w:rPr>
      </w:pPr>
      <w:r w:rsidRPr="00572291">
        <w:rPr>
          <w:rFonts w:ascii="Arial" w:eastAsia="Calibri" w:hAnsi="Arial" w:cs="Arial"/>
          <w:sz w:val="24"/>
          <w:szCs w:val="24"/>
        </w:rPr>
        <w:t>Académico</w:t>
      </w:r>
      <w:r w:rsidRPr="00572291">
        <w:rPr>
          <w:rFonts w:ascii="Arial" w:eastAsia="Arial" w:hAnsi="Arial" w:cs="Arial"/>
          <w:iCs/>
          <w:color w:val="000000"/>
          <w:sz w:val="24"/>
          <w:szCs w:val="24"/>
        </w:rPr>
        <w:t xml:space="preserve"> jubilado: personal académico jubilado perteneciente a algún Régimen de Pensiones .y Jubilaciones Público Costarricense, que autorice en su propia normativa la posibilidad de prestar servicios en instituciones de educación superior pública  y que cumpla con los requisitos y las disposiciones establecidas en el </w:t>
      </w:r>
      <w:r w:rsidRPr="00572291">
        <w:rPr>
          <w:rFonts w:ascii="Arial" w:eastAsia="Arial" w:hAnsi="Arial" w:cs="Arial"/>
          <w:iCs/>
          <w:sz w:val="24"/>
          <w:szCs w:val="24"/>
        </w:rPr>
        <w:t>este</w:t>
      </w:r>
      <w:r w:rsidRPr="00572291">
        <w:rPr>
          <w:rFonts w:ascii="Arial" w:eastAsia="Arial" w:hAnsi="Arial" w:cs="Arial"/>
          <w:iCs/>
          <w:color w:val="000000"/>
          <w:sz w:val="24"/>
          <w:szCs w:val="24"/>
        </w:rPr>
        <w:t xml:space="preserve"> reglamento. </w:t>
      </w:r>
    </w:p>
    <w:p w14:paraId="44471A89" w14:textId="77777777" w:rsidR="002576B0" w:rsidRPr="00572291" w:rsidRDefault="002576B0" w:rsidP="002576B0">
      <w:pPr>
        <w:autoSpaceDN w:val="0"/>
        <w:spacing w:after="0" w:line="240" w:lineRule="auto"/>
        <w:jc w:val="both"/>
        <w:rPr>
          <w:rFonts w:ascii="Arial" w:eastAsia="Calibri" w:hAnsi="Arial" w:cs="Arial"/>
          <w:i/>
          <w:sz w:val="24"/>
          <w:szCs w:val="24"/>
        </w:rPr>
      </w:pPr>
    </w:p>
    <w:p w14:paraId="76D1E464" w14:textId="77777777" w:rsidR="002576B0" w:rsidRPr="00572291" w:rsidRDefault="002576B0" w:rsidP="002576B0">
      <w:pPr>
        <w:autoSpaceDN w:val="0"/>
        <w:spacing w:after="0" w:line="240" w:lineRule="auto"/>
        <w:jc w:val="both"/>
        <w:rPr>
          <w:rFonts w:ascii="Arial" w:eastAsia="Calibri" w:hAnsi="Arial" w:cs="Arial"/>
          <w:i/>
          <w:sz w:val="24"/>
          <w:szCs w:val="24"/>
        </w:rPr>
      </w:pPr>
      <w:r w:rsidRPr="00572291">
        <w:rPr>
          <w:rFonts w:ascii="Arial" w:eastAsia="Calibri" w:hAnsi="Arial" w:cs="Arial"/>
          <w:i/>
          <w:sz w:val="24"/>
          <w:szCs w:val="24"/>
        </w:rPr>
        <w:t>Modificado según el oficio UNA-SCU-ACUE-811-2016 y según el oficio UNA-SCU-ACUE-109-2023.</w:t>
      </w:r>
    </w:p>
    <w:p w14:paraId="6D33BC5F" w14:textId="77777777" w:rsidR="002576B0" w:rsidRPr="00572291" w:rsidRDefault="002576B0" w:rsidP="002576B0">
      <w:pPr>
        <w:autoSpaceDN w:val="0"/>
        <w:spacing w:after="0" w:line="240" w:lineRule="auto"/>
        <w:jc w:val="both"/>
        <w:rPr>
          <w:rFonts w:ascii="Arial" w:eastAsia="Calibri" w:hAnsi="Arial" w:cs="Arial"/>
          <w:sz w:val="24"/>
          <w:szCs w:val="24"/>
        </w:rPr>
      </w:pPr>
    </w:p>
    <w:p w14:paraId="74CE8604" w14:textId="77777777" w:rsidR="002576B0" w:rsidRPr="00572291" w:rsidRDefault="002576B0" w:rsidP="002576B0">
      <w:pPr>
        <w:numPr>
          <w:ilvl w:val="0"/>
          <w:numId w:val="225"/>
        </w:numPr>
        <w:autoSpaceDN w:val="0"/>
        <w:spacing w:after="0" w:line="240" w:lineRule="auto"/>
        <w:ind w:left="284" w:hanging="284"/>
        <w:jc w:val="both"/>
        <w:rPr>
          <w:rFonts w:ascii="Arial" w:eastAsia="Calibri" w:hAnsi="Arial" w:cs="Arial"/>
          <w:sz w:val="24"/>
          <w:szCs w:val="24"/>
        </w:rPr>
      </w:pPr>
      <w:r w:rsidRPr="00572291">
        <w:rPr>
          <w:rFonts w:ascii="Arial" w:eastAsia="Calibri" w:hAnsi="Arial" w:cs="Arial"/>
          <w:sz w:val="24"/>
          <w:szCs w:val="24"/>
        </w:rPr>
        <w:t>Académico visitante: es la persona nacional o extranjera, destacada por su nivel académico o su experiencia en determinado ámbito disciplinario, que realiza una actividad académica en la Universidad, la cual puede o no ser producto de un convenio, contrato, o en el marco de un programa, proyecto o actividad específica, por un período transitorio y podrá ser contratado en la Universidad en los términos y condiciones de este reglamento.</w:t>
      </w:r>
    </w:p>
    <w:p w14:paraId="31F82AE2" w14:textId="77777777" w:rsidR="002576B0" w:rsidRPr="00572291" w:rsidRDefault="002576B0" w:rsidP="002576B0">
      <w:pPr>
        <w:autoSpaceDN w:val="0"/>
        <w:spacing w:after="0" w:line="240" w:lineRule="auto"/>
        <w:ind w:left="284"/>
        <w:jc w:val="both"/>
        <w:rPr>
          <w:rFonts w:ascii="Arial" w:eastAsia="Calibri" w:hAnsi="Arial" w:cs="Arial"/>
          <w:sz w:val="24"/>
          <w:szCs w:val="24"/>
        </w:rPr>
      </w:pPr>
    </w:p>
    <w:p w14:paraId="1891FB71" w14:textId="77777777" w:rsidR="002576B0" w:rsidRPr="00572291" w:rsidRDefault="002576B0" w:rsidP="002576B0">
      <w:pPr>
        <w:numPr>
          <w:ilvl w:val="0"/>
          <w:numId w:val="225"/>
        </w:numPr>
        <w:autoSpaceDN w:val="0"/>
        <w:spacing w:after="0" w:line="240" w:lineRule="auto"/>
        <w:ind w:left="284" w:hanging="284"/>
        <w:jc w:val="both"/>
        <w:rPr>
          <w:rFonts w:ascii="Arial" w:eastAsia="Calibri" w:hAnsi="Arial" w:cs="Arial"/>
          <w:sz w:val="24"/>
          <w:szCs w:val="24"/>
        </w:rPr>
      </w:pPr>
      <w:r w:rsidRPr="00572291">
        <w:rPr>
          <w:rFonts w:ascii="Arial" w:eastAsia="Calibri" w:hAnsi="Arial" w:cs="Arial"/>
          <w:sz w:val="24"/>
          <w:szCs w:val="24"/>
        </w:rPr>
        <w:t>Actualización del Registro de Elegibles: publicación de un perfil existente, en los plazos y la forma establecida por la institución, con el objetivo de actualizar el registro, ya sea porque en este momento ya no existen personas elegibles o porque existiendo no son suficientes y se requiere ampliar el número de personas elegibles.</w:t>
      </w:r>
    </w:p>
    <w:p w14:paraId="3367E1A3" w14:textId="77777777" w:rsidR="002576B0" w:rsidRPr="00572291" w:rsidRDefault="002576B0" w:rsidP="002576B0">
      <w:pPr>
        <w:autoSpaceDN w:val="0"/>
        <w:spacing w:after="0" w:line="240" w:lineRule="auto"/>
        <w:ind w:left="284"/>
        <w:jc w:val="both"/>
        <w:rPr>
          <w:rFonts w:ascii="Arial" w:eastAsia="Calibri" w:hAnsi="Arial" w:cs="Arial"/>
          <w:sz w:val="24"/>
          <w:szCs w:val="24"/>
        </w:rPr>
      </w:pPr>
    </w:p>
    <w:p w14:paraId="3347FDE9" w14:textId="77777777" w:rsidR="002576B0" w:rsidRPr="00572291" w:rsidRDefault="002576B0" w:rsidP="002576B0">
      <w:pPr>
        <w:numPr>
          <w:ilvl w:val="0"/>
          <w:numId w:val="225"/>
        </w:numPr>
        <w:autoSpaceDN w:val="0"/>
        <w:spacing w:after="0" w:line="240" w:lineRule="auto"/>
        <w:ind w:left="284" w:hanging="284"/>
        <w:jc w:val="both"/>
        <w:rPr>
          <w:rFonts w:ascii="Arial" w:eastAsia="Calibri" w:hAnsi="Arial" w:cs="Arial"/>
          <w:sz w:val="24"/>
          <w:szCs w:val="24"/>
        </w:rPr>
      </w:pPr>
      <w:r w:rsidRPr="00572291">
        <w:rPr>
          <w:rFonts w:ascii="Arial" w:eastAsia="Calibri" w:hAnsi="Arial" w:cs="Arial"/>
          <w:sz w:val="24"/>
          <w:szCs w:val="24"/>
        </w:rPr>
        <w:t>Se incluye según el oficio UNA-SCU-ACUE-237-2023.</w:t>
      </w:r>
    </w:p>
    <w:p w14:paraId="6BE4A95C" w14:textId="77777777" w:rsidR="002576B0" w:rsidRPr="00572291" w:rsidRDefault="002576B0" w:rsidP="002576B0">
      <w:pPr>
        <w:autoSpaceDN w:val="0"/>
        <w:spacing w:after="0" w:line="240" w:lineRule="auto"/>
        <w:ind w:left="284"/>
        <w:jc w:val="both"/>
        <w:rPr>
          <w:rFonts w:ascii="Arial" w:eastAsia="Calibri" w:hAnsi="Arial" w:cs="Arial"/>
          <w:sz w:val="24"/>
          <w:szCs w:val="24"/>
        </w:rPr>
      </w:pPr>
    </w:p>
    <w:p w14:paraId="3E4226D5" w14:textId="77777777" w:rsidR="002576B0" w:rsidRPr="00572291" w:rsidRDefault="002576B0" w:rsidP="002576B0">
      <w:pPr>
        <w:numPr>
          <w:ilvl w:val="0"/>
          <w:numId w:val="225"/>
        </w:numPr>
        <w:autoSpaceDN w:val="0"/>
        <w:spacing w:after="0" w:line="240" w:lineRule="auto"/>
        <w:ind w:left="284" w:hanging="284"/>
        <w:jc w:val="both"/>
        <w:rPr>
          <w:rFonts w:ascii="Arial" w:eastAsia="Calibri" w:hAnsi="Arial" w:cs="Arial"/>
          <w:sz w:val="24"/>
          <w:szCs w:val="24"/>
        </w:rPr>
      </w:pPr>
      <w:r w:rsidRPr="00572291">
        <w:rPr>
          <w:rFonts w:ascii="Arial" w:eastAsia="Calibri" w:hAnsi="Arial" w:cs="Arial"/>
          <w:sz w:val="24"/>
          <w:szCs w:val="24"/>
        </w:rPr>
        <w:t>Ciclo académico: período lectivo de una determinada duración, definido en el calendario universitario, en función de las necesidades que se deriven del quehacer académico.</w:t>
      </w:r>
    </w:p>
    <w:p w14:paraId="0AD88F53" w14:textId="77777777" w:rsidR="002576B0" w:rsidRPr="00572291" w:rsidRDefault="002576B0" w:rsidP="002576B0">
      <w:pPr>
        <w:autoSpaceDN w:val="0"/>
        <w:spacing w:after="0" w:line="240" w:lineRule="auto"/>
        <w:ind w:left="284"/>
        <w:jc w:val="both"/>
        <w:rPr>
          <w:rFonts w:ascii="Arial" w:eastAsia="Calibri" w:hAnsi="Arial" w:cs="Arial"/>
          <w:sz w:val="24"/>
          <w:szCs w:val="24"/>
        </w:rPr>
      </w:pPr>
    </w:p>
    <w:p w14:paraId="30FF23BE" w14:textId="77777777" w:rsidR="002576B0" w:rsidRPr="00572291" w:rsidRDefault="002576B0" w:rsidP="002576B0">
      <w:pPr>
        <w:numPr>
          <w:ilvl w:val="0"/>
          <w:numId w:val="225"/>
        </w:numPr>
        <w:autoSpaceDN w:val="0"/>
        <w:spacing w:after="0" w:line="240" w:lineRule="auto"/>
        <w:ind w:left="284" w:hanging="284"/>
        <w:jc w:val="both"/>
        <w:rPr>
          <w:rFonts w:ascii="Arial" w:eastAsia="Calibri" w:hAnsi="Arial" w:cs="Arial"/>
          <w:sz w:val="24"/>
          <w:szCs w:val="24"/>
        </w:rPr>
      </w:pPr>
      <w:r w:rsidRPr="00572291">
        <w:rPr>
          <w:rFonts w:ascii="Arial" w:eastAsia="Calibri" w:hAnsi="Arial" w:cs="Arial"/>
          <w:sz w:val="24"/>
          <w:szCs w:val="24"/>
        </w:rPr>
        <w:t>Comisión Evaluadora: Grupo de personas académicas encargadas de analizar y valorar los atestados y aplicar las pruebas académicas a quienes participen en el Registro de Elegibles y en los concursos por oposición, según corresponda.</w:t>
      </w:r>
    </w:p>
    <w:p w14:paraId="470AF987" w14:textId="77777777" w:rsidR="002576B0" w:rsidRPr="00572291" w:rsidRDefault="002576B0" w:rsidP="002576B0">
      <w:pPr>
        <w:autoSpaceDN w:val="0"/>
        <w:spacing w:after="0" w:line="240" w:lineRule="auto"/>
        <w:ind w:left="284"/>
        <w:jc w:val="both"/>
        <w:rPr>
          <w:rFonts w:ascii="Arial" w:eastAsia="Calibri" w:hAnsi="Arial" w:cs="Arial"/>
          <w:sz w:val="24"/>
          <w:szCs w:val="24"/>
        </w:rPr>
      </w:pPr>
    </w:p>
    <w:p w14:paraId="0B139127" w14:textId="77777777" w:rsidR="002576B0" w:rsidRPr="00572291" w:rsidRDefault="002576B0" w:rsidP="002576B0">
      <w:pPr>
        <w:numPr>
          <w:ilvl w:val="0"/>
          <w:numId w:val="225"/>
        </w:numPr>
        <w:autoSpaceDN w:val="0"/>
        <w:spacing w:after="0" w:line="240" w:lineRule="auto"/>
        <w:ind w:left="284" w:hanging="284"/>
        <w:jc w:val="both"/>
        <w:rPr>
          <w:rFonts w:ascii="Arial" w:eastAsia="Calibri" w:hAnsi="Arial" w:cs="Arial"/>
          <w:sz w:val="24"/>
          <w:szCs w:val="24"/>
        </w:rPr>
      </w:pPr>
      <w:r w:rsidRPr="00572291">
        <w:rPr>
          <w:rFonts w:ascii="Arial" w:eastAsia="Calibri" w:hAnsi="Arial" w:cs="Arial"/>
          <w:sz w:val="24"/>
          <w:szCs w:val="24"/>
        </w:rPr>
        <w:t xml:space="preserve">Concurso por oposición: es el procedimiento mediante el cual se seleccionará el personal  académico que ingresará en propiedad. Este procedimiento se realizará de acuerdo con la valoración de atestados y la realización de las pruebas académicas que previamente defina la Unidad Académica, Sección Regional, Centro o Sede interesada, según corresponda.   </w:t>
      </w:r>
    </w:p>
    <w:p w14:paraId="08B4483C" w14:textId="77777777" w:rsidR="002576B0" w:rsidRPr="00572291" w:rsidRDefault="002576B0" w:rsidP="002576B0">
      <w:pPr>
        <w:autoSpaceDN w:val="0"/>
        <w:spacing w:after="0" w:line="240" w:lineRule="auto"/>
        <w:ind w:left="284"/>
        <w:jc w:val="both"/>
        <w:rPr>
          <w:rFonts w:ascii="Arial" w:eastAsia="Calibri" w:hAnsi="Arial" w:cs="Arial"/>
          <w:sz w:val="24"/>
          <w:szCs w:val="24"/>
        </w:rPr>
      </w:pPr>
    </w:p>
    <w:p w14:paraId="0743C8B8" w14:textId="77777777" w:rsidR="002576B0" w:rsidRPr="00572291" w:rsidRDefault="002576B0" w:rsidP="002576B0">
      <w:pPr>
        <w:numPr>
          <w:ilvl w:val="0"/>
          <w:numId w:val="225"/>
        </w:numPr>
        <w:autoSpaceDN w:val="0"/>
        <w:spacing w:after="0" w:line="240" w:lineRule="auto"/>
        <w:ind w:left="284" w:hanging="284"/>
        <w:jc w:val="both"/>
        <w:rPr>
          <w:rFonts w:ascii="Arial" w:eastAsia="Calibri" w:hAnsi="Arial" w:cs="Arial"/>
          <w:sz w:val="24"/>
          <w:szCs w:val="24"/>
        </w:rPr>
      </w:pPr>
      <w:r w:rsidRPr="00572291">
        <w:rPr>
          <w:rFonts w:ascii="Arial" w:eastAsia="Calibri" w:hAnsi="Arial" w:cs="Arial"/>
          <w:sz w:val="24"/>
          <w:szCs w:val="24"/>
        </w:rPr>
        <w:t>Contratación de personal académico en calidad de préstamo interinstitucional: es la modalidad de nombramiento mediante la cual personal académico de otra institución pública u organización nacional, de manera temporal y por un plazo previamente acordado entre las partes, puede prestar servicios académicos a la Universidad Nacional; en el entendido de que él o la funcionaria, recibirá el salario y mantendrá su contratación laboral de forma regular  en  la institución de donde proviene, pero deberá sujetarse en todo caso, a la normativa de la Universidad Nacional vigente durante la ejecución de sus actividades académicas.</w:t>
      </w:r>
    </w:p>
    <w:p w14:paraId="4E77E0AF" w14:textId="77777777" w:rsidR="002576B0" w:rsidRPr="00572291" w:rsidRDefault="002576B0" w:rsidP="002576B0">
      <w:pPr>
        <w:autoSpaceDN w:val="0"/>
        <w:spacing w:after="0" w:line="240" w:lineRule="auto"/>
        <w:ind w:left="284"/>
        <w:jc w:val="both"/>
        <w:rPr>
          <w:rFonts w:ascii="Arial" w:eastAsia="Calibri" w:hAnsi="Arial" w:cs="Arial"/>
          <w:sz w:val="24"/>
          <w:szCs w:val="24"/>
        </w:rPr>
      </w:pPr>
    </w:p>
    <w:p w14:paraId="67F368FF" w14:textId="77777777" w:rsidR="002576B0" w:rsidRPr="00572291" w:rsidRDefault="002576B0" w:rsidP="002576B0">
      <w:pPr>
        <w:numPr>
          <w:ilvl w:val="0"/>
          <w:numId w:val="225"/>
        </w:numPr>
        <w:autoSpaceDN w:val="0"/>
        <w:spacing w:after="0" w:line="240" w:lineRule="auto"/>
        <w:ind w:left="284" w:hanging="284"/>
        <w:jc w:val="both"/>
        <w:rPr>
          <w:rFonts w:ascii="Arial" w:eastAsia="Calibri" w:hAnsi="Arial" w:cs="Arial"/>
          <w:sz w:val="24"/>
          <w:szCs w:val="24"/>
        </w:rPr>
      </w:pPr>
      <w:r w:rsidRPr="00572291">
        <w:rPr>
          <w:rFonts w:ascii="Arial" w:eastAsia="Calibri" w:hAnsi="Arial" w:cs="Arial"/>
          <w:sz w:val="24"/>
          <w:szCs w:val="24"/>
        </w:rPr>
        <w:t>Contratación de personal académico por primera vez en un perfil en particular: cuando la instancia académica debe contratar a una persona académica (interna o externa a la universidad) por primera vez, debido a que no ha impartido los cursos o no ha prestado servicios en programas, proyectos y actividades académicas (PPAA) y otras en actividades académicas, vinculadas con el perfil para el cual ha estado elegible.</w:t>
      </w:r>
    </w:p>
    <w:p w14:paraId="000FED29" w14:textId="77777777" w:rsidR="002576B0" w:rsidRPr="00572291" w:rsidRDefault="002576B0" w:rsidP="002576B0">
      <w:pPr>
        <w:autoSpaceDN w:val="0"/>
        <w:spacing w:after="0" w:line="240" w:lineRule="auto"/>
        <w:ind w:left="284"/>
        <w:jc w:val="both"/>
        <w:rPr>
          <w:rFonts w:ascii="Arial" w:eastAsia="Calibri" w:hAnsi="Arial" w:cs="Arial"/>
          <w:sz w:val="24"/>
          <w:szCs w:val="24"/>
        </w:rPr>
      </w:pPr>
    </w:p>
    <w:p w14:paraId="7E09EE4B" w14:textId="77777777" w:rsidR="002576B0" w:rsidRPr="00572291" w:rsidRDefault="002576B0" w:rsidP="002576B0">
      <w:pPr>
        <w:numPr>
          <w:ilvl w:val="0"/>
          <w:numId w:val="225"/>
        </w:numPr>
        <w:autoSpaceDN w:val="0"/>
        <w:spacing w:after="0" w:line="240" w:lineRule="auto"/>
        <w:ind w:left="426" w:hanging="426"/>
        <w:jc w:val="both"/>
        <w:rPr>
          <w:rFonts w:ascii="Arial" w:eastAsia="Calibri" w:hAnsi="Arial" w:cs="Arial"/>
          <w:sz w:val="24"/>
          <w:szCs w:val="24"/>
        </w:rPr>
      </w:pPr>
      <w:r w:rsidRPr="00572291">
        <w:rPr>
          <w:rFonts w:ascii="Arial" w:eastAsia="Calibri" w:hAnsi="Arial" w:cs="Arial"/>
          <w:sz w:val="24"/>
          <w:szCs w:val="24"/>
        </w:rPr>
        <w:t>Se incluye según el oficio UNA-SCU-ACUE-237-2023.</w:t>
      </w:r>
    </w:p>
    <w:p w14:paraId="5E07C07C" w14:textId="77777777" w:rsidR="002576B0" w:rsidRPr="00572291" w:rsidRDefault="002576B0" w:rsidP="002576B0">
      <w:pPr>
        <w:autoSpaceDN w:val="0"/>
        <w:spacing w:after="0" w:line="240" w:lineRule="auto"/>
        <w:ind w:left="284"/>
        <w:jc w:val="both"/>
        <w:rPr>
          <w:rFonts w:ascii="Arial" w:eastAsia="Calibri" w:hAnsi="Arial" w:cs="Arial"/>
          <w:sz w:val="24"/>
          <w:szCs w:val="24"/>
        </w:rPr>
      </w:pPr>
    </w:p>
    <w:p w14:paraId="6A704BA8" w14:textId="77777777" w:rsidR="002576B0" w:rsidRPr="00572291" w:rsidRDefault="002576B0" w:rsidP="002576B0">
      <w:pPr>
        <w:numPr>
          <w:ilvl w:val="0"/>
          <w:numId w:val="225"/>
        </w:numPr>
        <w:autoSpaceDN w:val="0"/>
        <w:spacing w:after="0" w:line="240" w:lineRule="auto"/>
        <w:ind w:left="426" w:hanging="426"/>
        <w:jc w:val="both"/>
        <w:rPr>
          <w:rFonts w:ascii="Arial" w:eastAsia="Calibri" w:hAnsi="Arial" w:cs="Arial"/>
          <w:sz w:val="24"/>
          <w:szCs w:val="24"/>
        </w:rPr>
      </w:pPr>
      <w:r w:rsidRPr="00572291">
        <w:rPr>
          <w:rFonts w:ascii="Arial" w:eastAsia="Calibri" w:hAnsi="Arial" w:cs="Arial"/>
          <w:sz w:val="24"/>
          <w:szCs w:val="24"/>
        </w:rPr>
        <w:t>Contratación de personal académico por tiempo completo: dentro de la planificación institucional y las necesidades de excelencia académica, las contrataciones de personal académico deben ser prioritariamente de tiempo completo. La instancia académica debe organizar su presupuesto y necesidades para completar las contrataciones de tiempo completo sobre las de fracción de jornada. En caso justificados puede realizar contrataciones de tres cuartos de tiempo o medio tiempo.</w:t>
      </w:r>
    </w:p>
    <w:p w14:paraId="71135A79" w14:textId="77777777" w:rsidR="002576B0" w:rsidRPr="00572291" w:rsidRDefault="002576B0" w:rsidP="002576B0">
      <w:pPr>
        <w:autoSpaceDN w:val="0"/>
        <w:spacing w:after="0" w:line="240" w:lineRule="auto"/>
        <w:ind w:left="284"/>
        <w:jc w:val="both"/>
        <w:rPr>
          <w:rFonts w:ascii="Arial" w:eastAsia="Calibri" w:hAnsi="Arial" w:cs="Arial"/>
          <w:sz w:val="24"/>
          <w:szCs w:val="24"/>
        </w:rPr>
      </w:pPr>
    </w:p>
    <w:p w14:paraId="0E82CA1F" w14:textId="77777777" w:rsidR="002576B0" w:rsidRPr="00572291" w:rsidRDefault="002576B0" w:rsidP="002576B0">
      <w:pPr>
        <w:numPr>
          <w:ilvl w:val="0"/>
          <w:numId w:val="225"/>
        </w:numPr>
        <w:autoSpaceDN w:val="0"/>
        <w:spacing w:after="0" w:line="240" w:lineRule="auto"/>
        <w:ind w:left="426" w:hanging="426"/>
        <w:jc w:val="both"/>
        <w:rPr>
          <w:rFonts w:ascii="Arial" w:eastAsia="Calibri" w:hAnsi="Arial" w:cs="Arial"/>
          <w:sz w:val="24"/>
          <w:szCs w:val="24"/>
        </w:rPr>
      </w:pPr>
      <w:r w:rsidRPr="00572291">
        <w:rPr>
          <w:rFonts w:ascii="Arial" w:eastAsia="Calibri" w:hAnsi="Arial" w:cs="Arial"/>
          <w:sz w:val="24"/>
          <w:szCs w:val="24"/>
        </w:rPr>
        <w:t>Contrataciones de personal académico por cuarto de tiempo: excepcionalmente y de forma ampliamente justificada, cuando el plan de estudios o el programa, proyectos o actividad académica así lo demande, el consejo o comité puede autorizar contrataciones de cuarto de tiempo, siempre y cuando el tipo de actividad académica que la persona ejecutará en el institucional requiera de conocimientos o experiencias en el sector laboral correspondiente, sobre la experiencia académica, o se trate de personal académico en otras instituciones de educación superior de prestigio cuya experiencia en un área de conocimiento así lo justifique.</w:t>
      </w:r>
    </w:p>
    <w:p w14:paraId="4A90CBF8" w14:textId="77777777" w:rsidR="002576B0" w:rsidRPr="00572291" w:rsidRDefault="002576B0" w:rsidP="002576B0">
      <w:pPr>
        <w:autoSpaceDN w:val="0"/>
        <w:spacing w:after="0" w:line="240" w:lineRule="auto"/>
        <w:ind w:left="426" w:hanging="426"/>
        <w:jc w:val="both"/>
        <w:rPr>
          <w:rFonts w:ascii="Arial" w:eastAsia="Calibri" w:hAnsi="Arial" w:cs="Arial"/>
          <w:sz w:val="24"/>
          <w:szCs w:val="24"/>
        </w:rPr>
      </w:pPr>
    </w:p>
    <w:p w14:paraId="2FEDD897" w14:textId="77777777" w:rsidR="002576B0" w:rsidRPr="00572291" w:rsidRDefault="002576B0" w:rsidP="002576B0">
      <w:pPr>
        <w:numPr>
          <w:ilvl w:val="0"/>
          <w:numId w:val="225"/>
        </w:numPr>
        <w:autoSpaceDN w:val="0"/>
        <w:spacing w:after="0" w:line="240" w:lineRule="auto"/>
        <w:ind w:left="426" w:hanging="426"/>
        <w:jc w:val="both"/>
        <w:rPr>
          <w:rFonts w:ascii="Arial" w:eastAsia="Calibri" w:hAnsi="Arial" w:cs="Arial"/>
          <w:sz w:val="24"/>
          <w:szCs w:val="24"/>
        </w:rPr>
      </w:pPr>
      <w:r w:rsidRPr="00572291">
        <w:rPr>
          <w:rFonts w:ascii="Arial" w:eastAsia="Calibri" w:hAnsi="Arial" w:cs="Arial"/>
          <w:sz w:val="24"/>
          <w:szCs w:val="24"/>
        </w:rPr>
        <w:t>Estudios de Posgrado: comprende los grados de maestría y doctorado, así como certificaciones de posdoctorado y otras especialidades.</w:t>
      </w:r>
    </w:p>
    <w:p w14:paraId="529AD71F" w14:textId="77777777" w:rsidR="002576B0" w:rsidRPr="00572291" w:rsidRDefault="002576B0" w:rsidP="002576B0">
      <w:pPr>
        <w:autoSpaceDN w:val="0"/>
        <w:spacing w:after="0" w:line="240" w:lineRule="auto"/>
        <w:ind w:left="426" w:hanging="426"/>
        <w:jc w:val="both"/>
        <w:rPr>
          <w:rFonts w:ascii="Arial" w:eastAsia="Calibri" w:hAnsi="Arial" w:cs="Arial"/>
          <w:sz w:val="24"/>
          <w:szCs w:val="24"/>
        </w:rPr>
      </w:pPr>
    </w:p>
    <w:p w14:paraId="193B97EE" w14:textId="77777777" w:rsidR="002576B0" w:rsidRPr="00572291" w:rsidRDefault="002576B0" w:rsidP="002576B0">
      <w:pPr>
        <w:numPr>
          <w:ilvl w:val="0"/>
          <w:numId w:val="225"/>
        </w:numPr>
        <w:autoSpaceDN w:val="0"/>
        <w:spacing w:after="0" w:line="240" w:lineRule="auto"/>
        <w:ind w:left="426" w:hanging="426"/>
        <w:jc w:val="both"/>
        <w:rPr>
          <w:rFonts w:ascii="Arial" w:eastAsia="Calibri" w:hAnsi="Arial" w:cs="Arial"/>
          <w:sz w:val="24"/>
          <w:szCs w:val="24"/>
        </w:rPr>
      </w:pPr>
      <w:r w:rsidRPr="00572291">
        <w:rPr>
          <w:rFonts w:ascii="Arial" w:eastAsia="Calibri" w:hAnsi="Arial" w:cs="Arial"/>
          <w:sz w:val="24"/>
          <w:szCs w:val="24"/>
        </w:rPr>
        <w:t>Grados académicos: comprende el bachillerato, licenciatura, especialidad, maestría y doctorado.</w:t>
      </w:r>
    </w:p>
    <w:p w14:paraId="1E404CDF" w14:textId="77777777" w:rsidR="002576B0" w:rsidRPr="00572291" w:rsidRDefault="002576B0" w:rsidP="002576B0">
      <w:pPr>
        <w:autoSpaceDN w:val="0"/>
        <w:spacing w:after="0" w:line="240" w:lineRule="auto"/>
        <w:ind w:left="426" w:hanging="426"/>
        <w:jc w:val="both"/>
        <w:rPr>
          <w:rFonts w:ascii="Arial" w:eastAsia="Calibri" w:hAnsi="Arial" w:cs="Arial"/>
          <w:sz w:val="24"/>
          <w:szCs w:val="24"/>
        </w:rPr>
      </w:pPr>
    </w:p>
    <w:p w14:paraId="23D1BE76" w14:textId="77777777" w:rsidR="002576B0" w:rsidRPr="00572291" w:rsidRDefault="002576B0" w:rsidP="002576B0">
      <w:pPr>
        <w:numPr>
          <w:ilvl w:val="0"/>
          <w:numId w:val="225"/>
        </w:numPr>
        <w:autoSpaceDN w:val="0"/>
        <w:spacing w:after="0" w:line="240" w:lineRule="auto"/>
        <w:ind w:left="426" w:hanging="426"/>
        <w:jc w:val="both"/>
        <w:rPr>
          <w:rFonts w:ascii="Arial" w:eastAsia="Calibri" w:hAnsi="Arial" w:cs="Arial"/>
          <w:sz w:val="24"/>
          <w:szCs w:val="24"/>
        </w:rPr>
      </w:pPr>
      <w:r w:rsidRPr="00572291">
        <w:rPr>
          <w:rFonts w:ascii="Arial" w:eastAsia="Calibri" w:hAnsi="Arial" w:cs="Arial"/>
          <w:sz w:val="24"/>
          <w:szCs w:val="24"/>
        </w:rPr>
        <w:t>Idoneidad: competencia, pericia y capacidad para desempeñar determinadas tareas que le facultan ocupar un puesto determinado por sus aptitudes y cualidades profesionales basado en los principios fundamentales de especialidad para el servidor público .</w:t>
      </w:r>
    </w:p>
    <w:p w14:paraId="4084783A" w14:textId="77777777" w:rsidR="002576B0" w:rsidRPr="00572291" w:rsidRDefault="002576B0" w:rsidP="002576B0">
      <w:pPr>
        <w:autoSpaceDN w:val="0"/>
        <w:spacing w:after="0" w:line="240" w:lineRule="auto"/>
        <w:ind w:left="426" w:hanging="426"/>
        <w:jc w:val="both"/>
        <w:rPr>
          <w:rFonts w:ascii="Arial" w:eastAsia="Calibri" w:hAnsi="Arial" w:cs="Arial"/>
          <w:sz w:val="24"/>
          <w:szCs w:val="24"/>
        </w:rPr>
      </w:pPr>
    </w:p>
    <w:p w14:paraId="35052E39" w14:textId="77777777" w:rsidR="002576B0" w:rsidRPr="00572291" w:rsidRDefault="002576B0" w:rsidP="002576B0">
      <w:pPr>
        <w:numPr>
          <w:ilvl w:val="0"/>
          <w:numId w:val="225"/>
        </w:numPr>
        <w:autoSpaceDN w:val="0"/>
        <w:spacing w:after="0" w:line="240" w:lineRule="auto"/>
        <w:ind w:left="426" w:hanging="426"/>
        <w:jc w:val="both"/>
        <w:rPr>
          <w:rFonts w:ascii="Arial" w:eastAsia="Calibri" w:hAnsi="Arial" w:cs="Arial"/>
          <w:sz w:val="24"/>
          <w:szCs w:val="24"/>
        </w:rPr>
      </w:pPr>
      <w:r w:rsidRPr="00572291">
        <w:rPr>
          <w:rFonts w:ascii="Arial" w:eastAsia="Calibri" w:hAnsi="Arial" w:cs="Arial"/>
          <w:sz w:val="24"/>
          <w:szCs w:val="24"/>
        </w:rPr>
        <w:t xml:space="preserve">Inamovilidad: es el derecho que garantiza al personal académico la libertad de cátedra, establecida en la Constitución Política, artículo 87, y el Estatuto Orgánico, artículo 5. Está fundamentada en el buen desempeño de su misión y de sus funciones académicas y lo protege en aquellos casos en los que se pretenda efectuar un procedimiento disciplinario conducente a un despido, cuando tenga como fundamento el ejercicio de labores en forma académicamente inapropiadas o ineficientes, o en el incumplimiento grave de las obligaciones de naturaleza académicas. </w:t>
      </w:r>
    </w:p>
    <w:p w14:paraId="22CB22CA" w14:textId="77777777" w:rsidR="002576B0" w:rsidRPr="00572291" w:rsidRDefault="002576B0" w:rsidP="002576B0">
      <w:pPr>
        <w:autoSpaceDN w:val="0"/>
        <w:spacing w:after="0" w:line="240" w:lineRule="auto"/>
        <w:ind w:left="426" w:hanging="426"/>
        <w:jc w:val="both"/>
        <w:rPr>
          <w:rFonts w:ascii="Arial" w:eastAsia="Calibri" w:hAnsi="Arial" w:cs="Arial"/>
          <w:sz w:val="24"/>
          <w:szCs w:val="24"/>
        </w:rPr>
      </w:pPr>
    </w:p>
    <w:p w14:paraId="6602704E" w14:textId="77777777" w:rsidR="002576B0" w:rsidRPr="00572291" w:rsidRDefault="002576B0" w:rsidP="002576B0">
      <w:pPr>
        <w:numPr>
          <w:ilvl w:val="0"/>
          <w:numId w:val="225"/>
        </w:numPr>
        <w:autoSpaceDN w:val="0"/>
        <w:spacing w:after="0" w:line="240" w:lineRule="auto"/>
        <w:ind w:left="426" w:hanging="426"/>
        <w:jc w:val="both"/>
        <w:rPr>
          <w:rFonts w:ascii="Arial" w:eastAsia="Calibri" w:hAnsi="Arial" w:cs="Arial"/>
          <w:sz w:val="24"/>
          <w:szCs w:val="24"/>
        </w:rPr>
      </w:pPr>
      <w:r w:rsidRPr="00572291">
        <w:rPr>
          <w:rFonts w:ascii="Arial" w:eastAsia="Calibri" w:hAnsi="Arial" w:cs="Arial"/>
          <w:sz w:val="24"/>
          <w:szCs w:val="24"/>
        </w:rPr>
        <w:t>Incremento plaza en propiedad: original 13. Se deroga.</w:t>
      </w:r>
    </w:p>
    <w:p w14:paraId="069B40C6" w14:textId="77777777" w:rsidR="002576B0" w:rsidRPr="00572291" w:rsidRDefault="002576B0" w:rsidP="002576B0">
      <w:pPr>
        <w:autoSpaceDN w:val="0"/>
        <w:spacing w:after="0" w:line="240" w:lineRule="auto"/>
        <w:ind w:left="426" w:hanging="426"/>
        <w:jc w:val="both"/>
        <w:rPr>
          <w:rFonts w:ascii="Arial" w:eastAsia="Calibri" w:hAnsi="Arial" w:cs="Arial"/>
          <w:sz w:val="24"/>
          <w:szCs w:val="24"/>
        </w:rPr>
      </w:pPr>
    </w:p>
    <w:p w14:paraId="0D1096A4" w14:textId="77777777" w:rsidR="002576B0" w:rsidRPr="00572291" w:rsidRDefault="002576B0" w:rsidP="002576B0">
      <w:pPr>
        <w:numPr>
          <w:ilvl w:val="0"/>
          <w:numId w:val="225"/>
        </w:numPr>
        <w:autoSpaceDN w:val="0"/>
        <w:spacing w:after="0" w:line="240" w:lineRule="auto"/>
        <w:ind w:left="426" w:hanging="426"/>
        <w:jc w:val="both"/>
        <w:rPr>
          <w:rFonts w:ascii="Arial" w:eastAsia="Calibri" w:hAnsi="Arial" w:cs="Arial"/>
          <w:sz w:val="24"/>
          <w:szCs w:val="24"/>
        </w:rPr>
      </w:pPr>
      <w:r w:rsidRPr="00572291">
        <w:rPr>
          <w:rFonts w:ascii="Arial" w:eastAsia="Calibri" w:hAnsi="Arial" w:cs="Arial"/>
          <w:sz w:val="24"/>
          <w:szCs w:val="24"/>
        </w:rPr>
        <w:t>Inopia: se refiere a la condición que se presenta cuando, en el Registro de Elegibles no existen candidaturas académicas elegibles, que cumplan con los requisitos establecidos y definidos de acuerdo con el perfil para una determinada contratación.</w:t>
      </w:r>
    </w:p>
    <w:p w14:paraId="506FD995" w14:textId="77777777" w:rsidR="002576B0" w:rsidRPr="00572291" w:rsidRDefault="002576B0" w:rsidP="002576B0">
      <w:pPr>
        <w:autoSpaceDN w:val="0"/>
        <w:spacing w:after="0" w:line="240" w:lineRule="auto"/>
        <w:ind w:left="426" w:hanging="426"/>
        <w:jc w:val="both"/>
        <w:rPr>
          <w:rFonts w:ascii="Arial" w:eastAsia="Calibri" w:hAnsi="Arial" w:cs="Arial"/>
          <w:sz w:val="24"/>
          <w:szCs w:val="24"/>
        </w:rPr>
      </w:pPr>
    </w:p>
    <w:p w14:paraId="6DFB1852" w14:textId="77777777" w:rsidR="002576B0" w:rsidRPr="00572291" w:rsidRDefault="002576B0" w:rsidP="002576B0">
      <w:pPr>
        <w:numPr>
          <w:ilvl w:val="0"/>
          <w:numId w:val="225"/>
        </w:numPr>
        <w:autoSpaceDN w:val="0"/>
        <w:spacing w:after="0" w:line="240" w:lineRule="auto"/>
        <w:ind w:left="426" w:hanging="426"/>
        <w:jc w:val="both"/>
        <w:rPr>
          <w:rFonts w:ascii="Arial" w:eastAsia="Calibri" w:hAnsi="Arial" w:cs="Arial"/>
          <w:sz w:val="24"/>
          <w:szCs w:val="24"/>
        </w:rPr>
      </w:pPr>
      <w:r w:rsidRPr="00572291">
        <w:rPr>
          <w:rFonts w:ascii="Arial" w:eastAsia="Calibri" w:hAnsi="Arial" w:cs="Arial"/>
          <w:sz w:val="24"/>
          <w:szCs w:val="24"/>
        </w:rPr>
        <w:t>Interinos: constituye el funcionariado académico de la Universidad Nacional que no tiene una relación laboral en propiedad obtenida mediante concurso por oposición.</w:t>
      </w:r>
    </w:p>
    <w:p w14:paraId="54E0F0E8" w14:textId="77777777" w:rsidR="002576B0" w:rsidRPr="00572291" w:rsidRDefault="002576B0" w:rsidP="002576B0">
      <w:pPr>
        <w:autoSpaceDN w:val="0"/>
        <w:spacing w:after="0" w:line="240" w:lineRule="auto"/>
        <w:ind w:left="426" w:hanging="426"/>
        <w:jc w:val="both"/>
        <w:rPr>
          <w:rFonts w:ascii="Arial" w:eastAsia="Calibri" w:hAnsi="Arial" w:cs="Arial"/>
          <w:sz w:val="24"/>
          <w:szCs w:val="24"/>
        </w:rPr>
      </w:pPr>
    </w:p>
    <w:p w14:paraId="5486DC81" w14:textId="77777777" w:rsidR="002576B0" w:rsidRPr="00572291" w:rsidRDefault="002576B0" w:rsidP="002576B0">
      <w:pPr>
        <w:numPr>
          <w:ilvl w:val="0"/>
          <w:numId w:val="225"/>
        </w:numPr>
        <w:autoSpaceDN w:val="0"/>
        <w:spacing w:after="0" w:line="240" w:lineRule="auto"/>
        <w:ind w:left="426" w:hanging="426"/>
        <w:jc w:val="both"/>
        <w:rPr>
          <w:rFonts w:ascii="Arial" w:eastAsia="Calibri" w:hAnsi="Arial" w:cs="Arial"/>
          <w:sz w:val="24"/>
          <w:szCs w:val="24"/>
        </w:rPr>
      </w:pPr>
      <w:r w:rsidRPr="00572291">
        <w:rPr>
          <w:rFonts w:ascii="Arial" w:eastAsia="Calibri" w:hAnsi="Arial" w:cs="Arial"/>
          <w:sz w:val="24"/>
          <w:szCs w:val="24"/>
        </w:rPr>
        <w:t>Instrumento de planificación de relevo académico institucional: constituye la herramienta de carácter metodológico que describe los procedimientos diseñados por la institución para asegurar el relevo del personal académico y responde a los fines, principios y valores de la universidad.</w:t>
      </w:r>
    </w:p>
    <w:p w14:paraId="54C6341A" w14:textId="77777777" w:rsidR="002576B0" w:rsidRPr="00572291" w:rsidRDefault="002576B0" w:rsidP="002576B0">
      <w:pPr>
        <w:autoSpaceDN w:val="0"/>
        <w:spacing w:after="0" w:line="240" w:lineRule="auto"/>
        <w:ind w:left="426" w:hanging="426"/>
        <w:jc w:val="both"/>
        <w:rPr>
          <w:rFonts w:ascii="Arial" w:eastAsia="Calibri" w:hAnsi="Arial" w:cs="Arial"/>
          <w:sz w:val="24"/>
          <w:szCs w:val="24"/>
        </w:rPr>
      </w:pPr>
    </w:p>
    <w:p w14:paraId="52C9B138" w14:textId="77777777" w:rsidR="002576B0" w:rsidRPr="00572291" w:rsidRDefault="002576B0" w:rsidP="002576B0">
      <w:pPr>
        <w:numPr>
          <w:ilvl w:val="0"/>
          <w:numId w:val="225"/>
        </w:numPr>
        <w:autoSpaceDN w:val="0"/>
        <w:spacing w:after="0" w:line="240" w:lineRule="auto"/>
        <w:ind w:left="426" w:hanging="426"/>
        <w:jc w:val="both"/>
        <w:rPr>
          <w:rFonts w:ascii="Arial" w:eastAsia="Calibri" w:hAnsi="Arial" w:cs="Arial"/>
          <w:sz w:val="24"/>
          <w:szCs w:val="24"/>
        </w:rPr>
      </w:pPr>
      <w:r w:rsidRPr="00572291">
        <w:rPr>
          <w:rFonts w:ascii="Arial" w:eastAsia="Calibri" w:hAnsi="Arial" w:cs="Arial"/>
          <w:sz w:val="24"/>
          <w:szCs w:val="24"/>
        </w:rPr>
        <w:t xml:space="preserve">Nombramiento a plazo fijo: contratación de personal académico, de naturaleza laboral, durante un período determinado para ejecutar labores temporales, en una plaza en propiedad mientras se realiza el concurso por oposición, o en plazas de plazo fijo, de servicios específicos o servicios especiales. Dada su naturaleza temporal, en cualquiera de los supuestos y plazas, el nombramiento estará sujeto y limitado a un periodo específico. </w:t>
      </w:r>
    </w:p>
    <w:p w14:paraId="1EA0A124" w14:textId="77777777" w:rsidR="002576B0" w:rsidRPr="00572291" w:rsidRDefault="002576B0" w:rsidP="002576B0">
      <w:pPr>
        <w:autoSpaceDN w:val="0"/>
        <w:spacing w:after="0" w:line="240" w:lineRule="auto"/>
        <w:ind w:left="426" w:hanging="426"/>
        <w:jc w:val="both"/>
        <w:rPr>
          <w:rFonts w:ascii="Arial" w:eastAsia="Calibri" w:hAnsi="Arial" w:cs="Arial"/>
          <w:sz w:val="24"/>
          <w:szCs w:val="24"/>
        </w:rPr>
      </w:pPr>
    </w:p>
    <w:p w14:paraId="135295DB" w14:textId="77777777" w:rsidR="002576B0" w:rsidRPr="00572291" w:rsidRDefault="002576B0" w:rsidP="002576B0">
      <w:pPr>
        <w:numPr>
          <w:ilvl w:val="0"/>
          <w:numId w:val="225"/>
        </w:numPr>
        <w:autoSpaceDN w:val="0"/>
        <w:spacing w:after="0" w:line="240" w:lineRule="auto"/>
        <w:ind w:left="426" w:hanging="426"/>
        <w:jc w:val="both"/>
        <w:rPr>
          <w:rFonts w:ascii="Arial" w:eastAsia="Calibri" w:hAnsi="Arial" w:cs="Arial"/>
          <w:sz w:val="24"/>
          <w:szCs w:val="24"/>
        </w:rPr>
      </w:pPr>
      <w:r w:rsidRPr="00572291">
        <w:rPr>
          <w:rFonts w:ascii="Arial" w:eastAsia="Calibri" w:hAnsi="Arial" w:cs="Arial"/>
          <w:sz w:val="24"/>
          <w:szCs w:val="24"/>
        </w:rPr>
        <w:t>Nombramiento ad honorem: contratación no remunerada de carácter temporal, en la que no se establece un vínculo laboral, pero la persona se compromete a desarrollar tareas académicas asignadas por alguna unidad ejecutora, en cumplimiento de las disposiciones normativas propias de la institución.</w:t>
      </w:r>
    </w:p>
    <w:p w14:paraId="624BB9BD" w14:textId="77777777" w:rsidR="002576B0" w:rsidRPr="00572291" w:rsidRDefault="002576B0" w:rsidP="002576B0">
      <w:pPr>
        <w:autoSpaceDN w:val="0"/>
        <w:spacing w:after="0" w:line="240" w:lineRule="auto"/>
        <w:ind w:left="426" w:hanging="426"/>
        <w:jc w:val="both"/>
        <w:rPr>
          <w:rFonts w:ascii="Arial" w:eastAsia="Calibri" w:hAnsi="Arial" w:cs="Arial"/>
          <w:sz w:val="24"/>
          <w:szCs w:val="24"/>
        </w:rPr>
      </w:pPr>
    </w:p>
    <w:p w14:paraId="0E2176EF" w14:textId="77777777" w:rsidR="002576B0" w:rsidRPr="00572291" w:rsidRDefault="002576B0" w:rsidP="002576B0">
      <w:pPr>
        <w:numPr>
          <w:ilvl w:val="0"/>
          <w:numId w:val="225"/>
        </w:numPr>
        <w:autoSpaceDN w:val="0"/>
        <w:spacing w:after="0" w:line="240" w:lineRule="auto"/>
        <w:ind w:left="426" w:hanging="426"/>
        <w:jc w:val="both"/>
        <w:rPr>
          <w:rFonts w:ascii="Arial" w:eastAsia="Calibri" w:hAnsi="Arial" w:cs="Arial"/>
          <w:sz w:val="24"/>
          <w:szCs w:val="24"/>
        </w:rPr>
      </w:pPr>
      <w:r w:rsidRPr="00572291">
        <w:rPr>
          <w:rFonts w:ascii="Arial" w:eastAsia="Calibri" w:hAnsi="Arial" w:cs="Arial"/>
          <w:sz w:val="24"/>
          <w:szCs w:val="24"/>
        </w:rPr>
        <w:t>Nombramiento por sustitución: contratación de personal académico, en una plaza en propiedad que no está siendo ocupada por el propietario o en una plaza a plazo fijo que estaba siendo ocupada por un miembro del funcionariado no propietario que ha sido becado por la institución o que ocupa la plaza de una autoridad en el ejercicio de su cargo.</w:t>
      </w:r>
    </w:p>
    <w:p w14:paraId="34DC5830" w14:textId="77777777" w:rsidR="002576B0" w:rsidRPr="00572291" w:rsidRDefault="002576B0" w:rsidP="002576B0">
      <w:pPr>
        <w:autoSpaceDN w:val="0"/>
        <w:spacing w:after="0" w:line="240" w:lineRule="auto"/>
        <w:ind w:left="426" w:hanging="426"/>
        <w:jc w:val="both"/>
        <w:rPr>
          <w:rFonts w:ascii="Arial" w:eastAsia="Calibri" w:hAnsi="Arial" w:cs="Arial"/>
          <w:sz w:val="24"/>
          <w:szCs w:val="24"/>
        </w:rPr>
      </w:pPr>
    </w:p>
    <w:p w14:paraId="042FE71C" w14:textId="77777777" w:rsidR="002576B0" w:rsidRPr="00572291" w:rsidRDefault="002576B0" w:rsidP="002576B0">
      <w:pPr>
        <w:numPr>
          <w:ilvl w:val="0"/>
          <w:numId w:val="225"/>
        </w:numPr>
        <w:autoSpaceDN w:val="0"/>
        <w:spacing w:after="0" w:line="240" w:lineRule="auto"/>
        <w:ind w:left="426" w:hanging="426"/>
        <w:jc w:val="both"/>
        <w:rPr>
          <w:rFonts w:ascii="Arial" w:eastAsia="Calibri" w:hAnsi="Arial" w:cs="Arial"/>
          <w:sz w:val="24"/>
          <w:szCs w:val="24"/>
        </w:rPr>
      </w:pPr>
      <w:r w:rsidRPr="00572291">
        <w:rPr>
          <w:rFonts w:ascii="Arial" w:eastAsia="Calibri" w:hAnsi="Arial" w:cs="Arial"/>
          <w:sz w:val="24"/>
          <w:szCs w:val="24"/>
        </w:rPr>
        <w:t xml:space="preserve">Pasante académico: persona nacional o extranjera, destacada por su nivel académico o su experiencia en un determinado ámbito disciplinario, que realiza una actividad académica en la Universidad, la cual puede ser producto o no de un convenio, contrato o en el marco de un programa, proyecto o actividad específica, por un período máximo de un mes, sin estar vinculado bajo una relación laboral y sin recibir remuneración salarial. </w:t>
      </w:r>
    </w:p>
    <w:p w14:paraId="3CC1BD18" w14:textId="77777777" w:rsidR="002576B0" w:rsidRPr="00572291" w:rsidRDefault="002576B0" w:rsidP="002576B0">
      <w:pPr>
        <w:autoSpaceDN w:val="0"/>
        <w:spacing w:after="0" w:line="240" w:lineRule="auto"/>
        <w:ind w:left="426" w:hanging="426"/>
        <w:jc w:val="both"/>
        <w:rPr>
          <w:rFonts w:ascii="Arial" w:eastAsia="Calibri" w:hAnsi="Arial" w:cs="Arial"/>
          <w:sz w:val="24"/>
          <w:szCs w:val="24"/>
        </w:rPr>
      </w:pPr>
    </w:p>
    <w:p w14:paraId="6F8003BA" w14:textId="77777777" w:rsidR="002576B0" w:rsidRPr="00572291" w:rsidRDefault="002576B0" w:rsidP="002576B0">
      <w:pPr>
        <w:numPr>
          <w:ilvl w:val="0"/>
          <w:numId w:val="225"/>
        </w:numPr>
        <w:autoSpaceDN w:val="0"/>
        <w:spacing w:after="0" w:line="240" w:lineRule="auto"/>
        <w:ind w:left="426" w:hanging="426"/>
        <w:jc w:val="both"/>
        <w:rPr>
          <w:rFonts w:ascii="Arial" w:eastAsia="Calibri" w:hAnsi="Arial" w:cs="Arial"/>
          <w:sz w:val="24"/>
          <w:szCs w:val="24"/>
        </w:rPr>
      </w:pPr>
      <w:r w:rsidRPr="00572291">
        <w:rPr>
          <w:rFonts w:ascii="Arial" w:eastAsia="Calibri" w:hAnsi="Arial" w:cs="Arial"/>
          <w:sz w:val="24"/>
          <w:szCs w:val="24"/>
        </w:rPr>
        <w:t>Perfil académico: conjunto de capacidades, habilidades y destrezas asociadas a las funciones académicas de acuerdo con la naturaleza de las áreas de desarrollo, estructurada con formación y grado académico formal, especialidad, producción intelectual, experiencia en las áreas de docencia, investigación, extensión y competencias requeridas.</w:t>
      </w:r>
    </w:p>
    <w:p w14:paraId="1D1BF7C0" w14:textId="77777777" w:rsidR="002576B0" w:rsidRPr="00572291" w:rsidRDefault="002576B0" w:rsidP="002576B0">
      <w:pPr>
        <w:autoSpaceDN w:val="0"/>
        <w:spacing w:after="0" w:line="240" w:lineRule="auto"/>
        <w:ind w:left="426" w:hanging="426"/>
        <w:jc w:val="both"/>
        <w:rPr>
          <w:rFonts w:ascii="Arial" w:eastAsia="Calibri" w:hAnsi="Arial" w:cs="Arial"/>
          <w:sz w:val="24"/>
          <w:szCs w:val="24"/>
        </w:rPr>
      </w:pPr>
    </w:p>
    <w:p w14:paraId="54FC39EB" w14:textId="77777777" w:rsidR="002576B0" w:rsidRPr="00572291" w:rsidRDefault="002576B0" w:rsidP="002576B0">
      <w:pPr>
        <w:numPr>
          <w:ilvl w:val="0"/>
          <w:numId w:val="225"/>
        </w:numPr>
        <w:autoSpaceDN w:val="0"/>
        <w:spacing w:after="0" w:line="240" w:lineRule="auto"/>
        <w:ind w:left="426" w:hanging="426"/>
        <w:jc w:val="both"/>
        <w:rPr>
          <w:rFonts w:ascii="Arial" w:eastAsia="Calibri" w:hAnsi="Arial" w:cs="Arial"/>
          <w:sz w:val="24"/>
          <w:szCs w:val="24"/>
        </w:rPr>
      </w:pPr>
      <w:r w:rsidRPr="00572291">
        <w:rPr>
          <w:rFonts w:ascii="Arial" w:eastAsia="Calibri" w:hAnsi="Arial" w:cs="Arial"/>
          <w:sz w:val="24"/>
          <w:szCs w:val="24"/>
        </w:rPr>
        <w:t>Personal académico de nuevo ingreso: es aquel contratado por primera vez en la Universidad Nacional o que es recontratado posterior a la pérdida de continuidad laboral.</w:t>
      </w:r>
    </w:p>
    <w:p w14:paraId="6B46DCE9" w14:textId="77777777" w:rsidR="002576B0" w:rsidRPr="00572291" w:rsidRDefault="002576B0" w:rsidP="002576B0">
      <w:pPr>
        <w:autoSpaceDN w:val="0"/>
        <w:spacing w:after="0" w:line="240" w:lineRule="auto"/>
        <w:ind w:left="426" w:hanging="426"/>
        <w:jc w:val="both"/>
        <w:rPr>
          <w:rFonts w:ascii="Arial" w:eastAsia="Calibri" w:hAnsi="Arial" w:cs="Arial"/>
          <w:sz w:val="24"/>
          <w:szCs w:val="24"/>
        </w:rPr>
      </w:pPr>
    </w:p>
    <w:p w14:paraId="1895D01B" w14:textId="77777777" w:rsidR="002576B0" w:rsidRPr="00572291" w:rsidRDefault="002576B0" w:rsidP="002576B0">
      <w:pPr>
        <w:numPr>
          <w:ilvl w:val="0"/>
          <w:numId w:val="225"/>
        </w:numPr>
        <w:autoSpaceDN w:val="0"/>
        <w:spacing w:after="0" w:line="240" w:lineRule="auto"/>
        <w:ind w:left="426" w:hanging="426"/>
        <w:jc w:val="both"/>
        <w:rPr>
          <w:rFonts w:ascii="Arial" w:eastAsia="Calibri" w:hAnsi="Arial" w:cs="Arial"/>
          <w:sz w:val="24"/>
          <w:szCs w:val="24"/>
        </w:rPr>
      </w:pPr>
      <w:r w:rsidRPr="00572291">
        <w:rPr>
          <w:rFonts w:ascii="Arial" w:eastAsia="Calibri" w:hAnsi="Arial" w:cs="Arial"/>
          <w:sz w:val="24"/>
          <w:szCs w:val="24"/>
        </w:rPr>
        <w:t>Plaza: codificación específica que permite la identificación, la condición laboral y la adscripción presupuestaria de un puesto. Equivale a una jornada laboral de tiempo completo, salvo excepciones establecidas en la normativa laboral y podrá, durante su ejecución, ser fraccionada de acuerdo con las necesidades. Las plazas serán propietarias, a plazo fijo, por servicios específicos o servicios especiales, de conformidad con las directrices presupuestarias vigentes.</w:t>
      </w:r>
    </w:p>
    <w:p w14:paraId="465D6038" w14:textId="77777777" w:rsidR="002576B0" w:rsidRPr="00572291" w:rsidRDefault="002576B0" w:rsidP="002576B0">
      <w:pPr>
        <w:autoSpaceDN w:val="0"/>
        <w:spacing w:after="0" w:line="240" w:lineRule="auto"/>
        <w:ind w:left="426" w:hanging="426"/>
        <w:jc w:val="both"/>
        <w:rPr>
          <w:rFonts w:ascii="Arial" w:eastAsia="Calibri" w:hAnsi="Arial" w:cs="Arial"/>
          <w:sz w:val="24"/>
          <w:szCs w:val="24"/>
        </w:rPr>
      </w:pPr>
    </w:p>
    <w:p w14:paraId="074117F8" w14:textId="77777777" w:rsidR="002576B0" w:rsidRPr="00572291" w:rsidRDefault="002576B0" w:rsidP="002576B0">
      <w:pPr>
        <w:numPr>
          <w:ilvl w:val="0"/>
          <w:numId w:val="225"/>
        </w:numPr>
        <w:autoSpaceDN w:val="0"/>
        <w:spacing w:after="0" w:line="240" w:lineRule="auto"/>
        <w:ind w:left="426" w:hanging="426"/>
        <w:jc w:val="both"/>
        <w:rPr>
          <w:rFonts w:ascii="Arial" w:eastAsia="Calibri" w:hAnsi="Arial" w:cs="Arial"/>
          <w:sz w:val="24"/>
          <w:szCs w:val="24"/>
        </w:rPr>
      </w:pPr>
      <w:r w:rsidRPr="00572291">
        <w:rPr>
          <w:rFonts w:ascii="Arial" w:eastAsia="Calibri" w:hAnsi="Arial" w:cs="Arial"/>
          <w:sz w:val="24"/>
          <w:szCs w:val="24"/>
        </w:rPr>
        <w:t xml:space="preserve">Plazas destinadas a cargos de dirección académica: constituye aquella codificación existente en el presupuesto laboral, que será utilizada para financiar y ejecutar los nombramientos de los siguientes puestos de elección de autoridades de gestión académica: rectoría, rectoría adjunto, vicerrectorías, miembros del Consejo Universitario, decanatos, vicedecanatos, direcciones, subdirecciones, coordinaciones de unidades académicas, posgrados, secciones regionales, centros y sedes, entre otros. </w:t>
      </w:r>
    </w:p>
    <w:p w14:paraId="67412D7A" w14:textId="77777777" w:rsidR="002576B0" w:rsidRPr="00572291" w:rsidRDefault="002576B0" w:rsidP="002576B0">
      <w:pPr>
        <w:autoSpaceDN w:val="0"/>
        <w:spacing w:after="0" w:line="240" w:lineRule="auto"/>
        <w:ind w:left="426" w:hanging="426"/>
        <w:jc w:val="both"/>
        <w:rPr>
          <w:rFonts w:ascii="Arial" w:eastAsia="Calibri" w:hAnsi="Arial" w:cs="Arial"/>
          <w:sz w:val="24"/>
          <w:szCs w:val="24"/>
        </w:rPr>
      </w:pPr>
    </w:p>
    <w:p w14:paraId="4A7A9DDA" w14:textId="77777777" w:rsidR="002576B0" w:rsidRPr="00572291" w:rsidRDefault="002576B0" w:rsidP="002576B0">
      <w:pPr>
        <w:numPr>
          <w:ilvl w:val="0"/>
          <w:numId w:val="225"/>
        </w:numPr>
        <w:autoSpaceDN w:val="0"/>
        <w:spacing w:after="0" w:line="240" w:lineRule="auto"/>
        <w:ind w:left="426" w:hanging="426"/>
        <w:jc w:val="both"/>
        <w:rPr>
          <w:rFonts w:ascii="Arial" w:eastAsia="Calibri" w:hAnsi="Arial" w:cs="Arial"/>
          <w:sz w:val="24"/>
          <w:szCs w:val="24"/>
        </w:rPr>
      </w:pPr>
      <w:r w:rsidRPr="00572291">
        <w:rPr>
          <w:rFonts w:ascii="Arial" w:eastAsia="Calibri" w:hAnsi="Arial" w:cs="Arial"/>
          <w:sz w:val="24"/>
          <w:szCs w:val="24"/>
        </w:rPr>
        <w:t xml:space="preserve">Propiedad: condición de estabilidad en la relación laboral por tiempo indefinido, en actividades de naturaleza permanente en una determinada plaza definida como propietaria, que tiene asignado el código y el contenido presupuestario.  </w:t>
      </w:r>
    </w:p>
    <w:p w14:paraId="5D0689B0" w14:textId="77777777" w:rsidR="002576B0" w:rsidRPr="00572291" w:rsidRDefault="002576B0" w:rsidP="002576B0">
      <w:pPr>
        <w:autoSpaceDN w:val="0"/>
        <w:spacing w:after="0" w:line="240" w:lineRule="auto"/>
        <w:ind w:left="426" w:hanging="426"/>
        <w:jc w:val="both"/>
        <w:rPr>
          <w:rFonts w:ascii="Arial" w:eastAsia="Calibri" w:hAnsi="Arial" w:cs="Arial"/>
          <w:sz w:val="24"/>
          <w:szCs w:val="24"/>
        </w:rPr>
      </w:pPr>
    </w:p>
    <w:p w14:paraId="5EDD0871" w14:textId="77777777" w:rsidR="002576B0" w:rsidRPr="00572291" w:rsidRDefault="002576B0" w:rsidP="002576B0">
      <w:pPr>
        <w:numPr>
          <w:ilvl w:val="0"/>
          <w:numId w:val="225"/>
        </w:numPr>
        <w:autoSpaceDN w:val="0"/>
        <w:spacing w:after="0" w:line="240" w:lineRule="auto"/>
        <w:ind w:left="426" w:hanging="426"/>
        <w:jc w:val="both"/>
        <w:rPr>
          <w:rFonts w:ascii="Arial" w:eastAsia="Calibri" w:hAnsi="Arial" w:cs="Arial"/>
          <w:sz w:val="24"/>
          <w:szCs w:val="24"/>
        </w:rPr>
      </w:pPr>
      <w:r w:rsidRPr="00572291">
        <w:rPr>
          <w:rFonts w:ascii="Arial" w:eastAsia="Calibri" w:hAnsi="Arial" w:cs="Arial"/>
          <w:sz w:val="24"/>
          <w:szCs w:val="24"/>
        </w:rPr>
        <w:t>Pruebas: conjunto de instrumentos de conocimientos y competencias académicas, así como psicométricas, que se deberán aplicar únicamente en los procesos de reclutamiento y selección de personas académicas a plazo fijo y en propiedad, no en las otras modalidades. Los tipos de instrumentos, características e instancia competente de ejecución será establecidos por instrucción o procedimiento aprobado por la Rectoría Adjunta.</w:t>
      </w:r>
    </w:p>
    <w:p w14:paraId="6099B948" w14:textId="77777777" w:rsidR="002576B0" w:rsidRPr="00572291" w:rsidRDefault="002576B0" w:rsidP="002576B0">
      <w:pPr>
        <w:autoSpaceDN w:val="0"/>
        <w:spacing w:after="0" w:line="240" w:lineRule="auto"/>
        <w:ind w:left="426" w:hanging="426"/>
        <w:jc w:val="both"/>
        <w:rPr>
          <w:rFonts w:ascii="Arial" w:eastAsia="Calibri" w:hAnsi="Arial" w:cs="Arial"/>
          <w:sz w:val="24"/>
          <w:szCs w:val="24"/>
        </w:rPr>
      </w:pPr>
    </w:p>
    <w:p w14:paraId="0465DE05" w14:textId="77777777" w:rsidR="002576B0" w:rsidRPr="00572291" w:rsidRDefault="002576B0" w:rsidP="002576B0">
      <w:pPr>
        <w:numPr>
          <w:ilvl w:val="0"/>
          <w:numId w:val="225"/>
        </w:numPr>
        <w:autoSpaceDN w:val="0"/>
        <w:spacing w:after="0" w:line="240" w:lineRule="auto"/>
        <w:ind w:left="426" w:hanging="426"/>
        <w:jc w:val="both"/>
        <w:rPr>
          <w:rFonts w:ascii="Arial" w:eastAsia="Calibri" w:hAnsi="Arial" w:cs="Arial"/>
          <w:sz w:val="24"/>
          <w:szCs w:val="24"/>
        </w:rPr>
      </w:pPr>
      <w:r w:rsidRPr="00572291">
        <w:rPr>
          <w:rFonts w:ascii="Arial" w:eastAsia="Calibri" w:hAnsi="Arial" w:cs="Arial"/>
          <w:sz w:val="24"/>
          <w:szCs w:val="24"/>
        </w:rPr>
        <w:t xml:space="preserve">Recargo de tareas docentes:  labores de asignación temporal y excepcional, adicionales a la jornada de tiempo completo del personal académico, con la finalidad de realizar actividades docentes que no pueden ser atendidas por medio de una contratación laboral ordinaria. Será remunerado, según el salario que está recibiendo el miembro del personal académico seleccionado, hasta un máximo de un cuarto de tiempo, aún y cuando solo asuma las horas presenciales, preparación de clases y atención estudiantil. </w:t>
      </w:r>
    </w:p>
    <w:p w14:paraId="530317A5" w14:textId="77777777" w:rsidR="002576B0" w:rsidRPr="00572291" w:rsidRDefault="002576B0" w:rsidP="002576B0">
      <w:pPr>
        <w:autoSpaceDN w:val="0"/>
        <w:spacing w:after="0" w:line="240" w:lineRule="auto"/>
        <w:ind w:left="426" w:hanging="426"/>
        <w:jc w:val="both"/>
        <w:rPr>
          <w:rFonts w:ascii="Arial" w:eastAsia="Calibri" w:hAnsi="Arial" w:cs="Arial"/>
          <w:sz w:val="24"/>
          <w:szCs w:val="24"/>
        </w:rPr>
      </w:pPr>
    </w:p>
    <w:p w14:paraId="38AEE6C4" w14:textId="77777777" w:rsidR="002576B0" w:rsidRPr="00572291" w:rsidRDefault="002576B0" w:rsidP="002576B0">
      <w:pPr>
        <w:numPr>
          <w:ilvl w:val="0"/>
          <w:numId w:val="225"/>
        </w:numPr>
        <w:autoSpaceDN w:val="0"/>
        <w:spacing w:after="0" w:line="240" w:lineRule="auto"/>
        <w:ind w:left="426" w:hanging="426"/>
        <w:jc w:val="both"/>
        <w:rPr>
          <w:rFonts w:ascii="Arial" w:eastAsia="Calibri" w:hAnsi="Arial" w:cs="Arial"/>
          <w:sz w:val="24"/>
          <w:szCs w:val="24"/>
        </w:rPr>
      </w:pPr>
      <w:r w:rsidRPr="00572291">
        <w:rPr>
          <w:rFonts w:ascii="Arial" w:eastAsia="Calibri" w:hAnsi="Arial" w:cs="Arial"/>
          <w:sz w:val="24"/>
          <w:szCs w:val="24"/>
        </w:rPr>
        <w:t>Registro de elegibles: base de datos o listado que se debe actualizar al menos una vez al año, conformada por las personas oferentes, que han manifestado su interés de prestar servicios en la universidad y que cuentan con los perfiles afines en las áreas de desarrollo y necesidades académicas de las unidades correspondientes, que han sido sometidos al proceso evaluación de su idoneidad y que serán susceptibles de ser nombrados a plazo fijo.</w:t>
      </w:r>
    </w:p>
    <w:p w14:paraId="28D7AE2B" w14:textId="77777777" w:rsidR="002576B0" w:rsidRPr="00572291" w:rsidRDefault="002576B0" w:rsidP="002576B0">
      <w:pPr>
        <w:pStyle w:val="Prrafodelista"/>
        <w:spacing w:after="0" w:line="240" w:lineRule="auto"/>
        <w:ind w:left="426" w:hanging="426"/>
        <w:rPr>
          <w:rFonts w:ascii="Arial" w:eastAsia="Calibri" w:hAnsi="Arial" w:cs="Arial"/>
          <w:sz w:val="24"/>
          <w:szCs w:val="24"/>
        </w:rPr>
      </w:pPr>
    </w:p>
    <w:p w14:paraId="75416D9A" w14:textId="77777777" w:rsidR="002576B0" w:rsidRPr="00572291" w:rsidRDefault="002576B0" w:rsidP="002576B0">
      <w:pPr>
        <w:numPr>
          <w:ilvl w:val="0"/>
          <w:numId w:val="225"/>
        </w:numPr>
        <w:autoSpaceDN w:val="0"/>
        <w:spacing w:after="0" w:line="240" w:lineRule="auto"/>
        <w:ind w:left="426" w:hanging="426"/>
        <w:jc w:val="both"/>
        <w:rPr>
          <w:rFonts w:ascii="Arial" w:eastAsia="Arial" w:hAnsi="Arial" w:cs="Arial"/>
          <w:sz w:val="24"/>
          <w:szCs w:val="24"/>
        </w:rPr>
      </w:pPr>
      <w:r w:rsidRPr="00572291">
        <w:rPr>
          <w:rFonts w:ascii="Arial" w:eastAsia="Calibri" w:hAnsi="Arial" w:cs="Arial"/>
          <w:sz w:val="24"/>
          <w:szCs w:val="24"/>
        </w:rPr>
        <w:t>Sobresueldo: Se e</w:t>
      </w:r>
      <w:r w:rsidRPr="00572291">
        <w:rPr>
          <w:rFonts w:ascii="Arial" w:eastAsia="Arial" w:hAnsi="Arial" w:cs="Arial"/>
          <w:b/>
          <w:sz w:val="24"/>
          <w:szCs w:val="24"/>
        </w:rPr>
        <w:t>limina.</w:t>
      </w:r>
    </w:p>
    <w:p w14:paraId="6A169FCF" w14:textId="77777777" w:rsidR="002576B0" w:rsidRPr="00572291" w:rsidRDefault="002576B0" w:rsidP="002576B0">
      <w:pPr>
        <w:spacing w:after="0" w:line="240" w:lineRule="auto"/>
        <w:jc w:val="both"/>
        <w:rPr>
          <w:rFonts w:ascii="Arial" w:eastAsia="Arial" w:hAnsi="Arial" w:cs="Arial"/>
          <w:b/>
          <w:sz w:val="24"/>
          <w:szCs w:val="24"/>
        </w:rPr>
      </w:pPr>
    </w:p>
    <w:p w14:paraId="00FDB393" w14:textId="77777777" w:rsidR="002576B0" w:rsidRPr="00572291" w:rsidRDefault="002576B0" w:rsidP="002576B0">
      <w:pPr>
        <w:spacing w:after="0" w:line="240" w:lineRule="auto"/>
        <w:jc w:val="both"/>
        <w:rPr>
          <w:rFonts w:ascii="Arial" w:eastAsia="Arial" w:hAnsi="Arial" w:cs="Arial"/>
          <w:bCs/>
          <w:i/>
          <w:iCs/>
          <w:sz w:val="24"/>
          <w:szCs w:val="24"/>
        </w:rPr>
      </w:pPr>
      <w:r w:rsidRPr="00572291">
        <w:rPr>
          <w:rFonts w:ascii="Arial" w:eastAsia="Arial" w:hAnsi="Arial" w:cs="Arial"/>
          <w:bCs/>
          <w:i/>
          <w:iCs/>
          <w:sz w:val="24"/>
          <w:szCs w:val="24"/>
        </w:rPr>
        <w:t>Modificado según el oficio UNA-SCU-ACUE-347-2024.</w:t>
      </w:r>
    </w:p>
    <w:p w14:paraId="1FDECD0B" w14:textId="77777777" w:rsidR="002576B0" w:rsidRPr="00572291" w:rsidRDefault="002576B0" w:rsidP="002576B0">
      <w:pPr>
        <w:spacing w:after="0" w:line="240" w:lineRule="auto"/>
        <w:jc w:val="both"/>
        <w:rPr>
          <w:rFonts w:ascii="Arial" w:eastAsia="Arial" w:hAnsi="Arial" w:cs="Arial"/>
          <w:sz w:val="24"/>
          <w:szCs w:val="24"/>
        </w:rPr>
      </w:pPr>
    </w:p>
    <w:p w14:paraId="416CF324" w14:textId="77777777" w:rsidR="002576B0" w:rsidRPr="00572291" w:rsidRDefault="002576B0" w:rsidP="002576B0">
      <w:pPr>
        <w:autoSpaceDN w:val="0"/>
        <w:spacing w:after="0" w:line="240" w:lineRule="auto"/>
        <w:ind w:left="1843" w:hanging="1843"/>
        <w:jc w:val="both"/>
        <w:rPr>
          <w:rFonts w:ascii="Arial" w:eastAsia="Calibri" w:hAnsi="Arial" w:cs="Arial"/>
          <w:b/>
          <w:sz w:val="24"/>
          <w:szCs w:val="24"/>
        </w:rPr>
      </w:pPr>
      <w:r w:rsidRPr="00572291">
        <w:rPr>
          <w:rFonts w:ascii="Arial" w:eastAsia="Calibri" w:hAnsi="Arial" w:cs="Arial"/>
          <w:b/>
          <w:sz w:val="24"/>
          <w:szCs w:val="24"/>
        </w:rPr>
        <w:t xml:space="preserve">ARTÍCULO 3: </w:t>
      </w:r>
      <w:r w:rsidRPr="00572291">
        <w:rPr>
          <w:rFonts w:ascii="Arial" w:eastAsia="Calibri" w:hAnsi="Arial" w:cs="Arial"/>
          <w:b/>
          <w:sz w:val="24"/>
          <w:szCs w:val="24"/>
        </w:rPr>
        <w:tab/>
        <w:t>LINEAMIENTOS GENERALES PARA LA SELECCIÓN Y LA CONTRATACIÓN</w:t>
      </w:r>
    </w:p>
    <w:p w14:paraId="0BB890BF" w14:textId="77777777" w:rsidR="002576B0" w:rsidRPr="00572291" w:rsidRDefault="002576B0" w:rsidP="002576B0">
      <w:pPr>
        <w:autoSpaceDN w:val="0"/>
        <w:spacing w:after="0" w:line="240" w:lineRule="auto"/>
        <w:jc w:val="both"/>
        <w:rPr>
          <w:rFonts w:ascii="Arial" w:eastAsia="Calibri" w:hAnsi="Arial" w:cs="Arial"/>
          <w:sz w:val="24"/>
          <w:szCs w:val="24"/>
        </w:rPr>
      </w:pPr>
    </w:p>
    <w:p w14:paraId="4295B751"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Para la contratación del personal académico las autoridades responsables de cada instancia deberán velar por el cumplimiento de los siguientes lineamientos de aplicación general:</w:t>
      </w:r>
    </w:p>
    <w:p w14:paraId="04A686A8" w14:textId="77777777" w:rsidR="002576B0" w:rsidRPr="00572291" w:rsidRDefault="002576B0" w:rsidP="002576B0">
      <w:pPr>
        <w:autoSpaceDN w:val="0"/>
        <w:spacing w:after="0" w:line="240" w:lineRule="auto"/>
        <w:jc w:val="both"/>
        <w:rPr>
          <w:rFonts w:ascii="Arial" w:eastAsia="Calibri" w:hAnsi="Arial" w:cs="Arial"/>
          <w:sz w:val="24"/>
          <w:szCs w:val="24"/>
        </w:rPr>
      </w:pPr>
    </w:p>
    <w:p w14:paraId="0388818C" w14:textId="77777777" w:rsidR="002576B0" w:rsidRPr="00572291" w:rsidRDefault="002576B0" w:rsidP="002576B0">
      <w:pPr>
        <w:numPr>
          <w:ilvl w:val="0"/>
          <w:numId w:val="226"/>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 xml:space="preserve">Cumplimiento de los principios, valores y fines de la Universidad. </w:t>
      </w:r>
    </w:p>
    <w:p w14:paraId="26DE9946" w14:textId="77777777" w:rsidR="002576B0" w:rsidRPr="00572291" w:rsidRDefault="002576B0" w:rsidP="002576B0">
      <w:pPr>
        <w:autoSpaceDN w:val="0"/>
        <w:spacing w:after="0" w:line="240" w:lineRule="auto"/>
        <w:jc w:val="both"/>
        <w:rPr>
          <w:rFonts w:ascii="Arial" w:eastAsia="Calibri" w:hAnsi="Arial" w:cs="Arial"/>
          <w:sz w:val="24"/>
          <w:szCs w:val="24"/>
        </w:rPr>
      </w:pPr>
    </w:p>
    <w:p w14:paraId="44AADBDC" w14:textId="77777777" w:rsidR="002576B0" w:rsidRPr="00572291" w:rsidRDefault="002576B0" w:rsidP="002576B0">
      <w:pPr>
        <w:numPr>
          <w:ilvl w:val="0"/>
          <w:numId w:val="226"/>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 xml:space="preserve">La asignación de los recursos humanos se expresa en función de alcanzar el cumplimiento de  los planes estratégicos y operativos de cada instancia y en el ámbito institucional. </w:t>
      </w:r>
    </w:p>
    <w:p w14:paraId="69C1610F" w14:textId="77777777" w:rsidR="002576B0" w:rsidRPr="00572291" w:rsidRDefault="002576B0" w:rsidP="002576B0">
      <w:pPr>
        <w:autoSpaceDN w:val="0"/>
        <w:spacing w:after="0" w:line="240" w:lineRule="auto"/>
        <w:jc w:val="both"/>
        <w:rPr>
          <w:rFonts w:ascii="Arial" w:eastAsia="Calibri" w:hAnsi="Arial" w:cs="Arial"/>
          <w:sz w:val="24"/>
          <w:szCs w:val="24"/>
        </w:rPr>
      </w:pPr>
    </w:p>
    <w:p w14:paraId="3AB569FF" w14:textId="77777777" w:rsidR="002576B0" w:rsidRPr="00572291" w:rsidRDefault="002576B0" w:rsidP="002576B0">
      <w:pPr>
        <w:numPr>
          <w:ilvl w:val="0"/>
          <w:numId w:val="226"/>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Coincidencia entre el perfil de la persona que se contrate, con las áreas estratégicas de conocimiento aprobadas por la instancia académica respectiva.</w:t>
      </w:r>
    </w:p>
    <w:p w14:paraId="5CB0248A" w14:textId="77777777" w:rsidR="002576B0" w:rsidRPr="00572291" w:rsidRDefault="002576B0" w:rsidP="002576B0">
      <w:pPr>
        <w:autoSpaceDN w:val="0"/>
        <w:spacing w:after="0" w:line="240" w:lineRule="auto"/>
        <w:jc w:val="both"/>
        <w:rPr>
          <w:rFonts w:ascii="Arial" w:eastAsia="Calibri" w:hAnsi="Arial" w:cs="Arial"/>
          <w:sz w:val="24"/>
          <w:szCs w:val="24"/>
        </w:rPr>
      </w:pPr>
    </w:p>
    <w:p w14:paraId="6C76B838" w14:textId="77777777" w:rsidR="002576B0" w:rsidRPr="00572291" w:rsidRDefault="002576B0" w:rsidP="002576B0">
      <w:pPr>
        <w:numPr>
          <w:ilvl w:val="0"/>
          <w:numId w:val="226"/>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 xml:space="preserve">Vinculación directa entre el perfil del o la académica por contratar con los programas, proyectos y actividades académicas existentes en la unidad ejecutora, previamente aprobadas. </w:t>
      </w:r>
    </w:p>
    <w:p w14:paraId="21862060" w14:textId="77777777" w:rsidR="002576B0" w:rsidRPr="00572291" w:rsidRDefault="002576B0" w:rsidP="002576B0">
      <w:pPr>
        <w:autoSpaceDN w:val="0"/>
        <w:spacing w:after="0" w:line="240" w:lineRule="auto"/>
        <w:jc w:val="both"/>
        <w:rPr>
          <w:rFonts w:ascii="Arial" w:eastAsia="Calibri" w:hAnsi="Arial" w:cs="Arial"/>
          <w:sz w:val="24"/>
          <w:szCs w:val="24"/>
        </w:rPr>
      </w:pPr>
    </w:p>
    <w:p w14:paraId="3194C93C" w14:textId="77777777" w:rsidR="002576B0" w:rsidRPr="00572291" w:rsidRDefault="002576B0" w:rsidP="002576B0">
      <w:pPr>
        <w:numPr>
          <w:ilvl w:val="0"/>
          <w:numId w:val="226"/>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Optimización de los recursos asignados para el nombramiento académico.</w:t>
      </w:r>
    </w:p>
    <w:p w14:paraId="33F8CBC7" w14:textId="77777777" w:rsidR="002576B0" w:rsidRPr="00572291" w:rsidRDefault="002576B0" w:rsidP="002576B0">
      <w:pPr>
        <w:autoSpaceDN w:val="0"/>
        <w:spacing w:after="0" w:line="240" w:lineRule="auto"/>
        <w:jc w:val="both"/>
        <w:rPr>
          <w:rFonts w:ascii="Arial" w:eastAsia="Calibri" w:hAnsi="Arial" w:cs="Arial"/>
          <w:sz w:val="24"/>
          <w:szCs w:val="24"/>
        </w:rPr>
      </w:pPr>
    </w:p>
    <w:p w14:paraId="6AAE67FC" w14:textId="77777777" w:rsidR="002576B0" w:rsidRPr="00572291" w:rsidRDefault="002576B0" w:rsidP="002576B0">
      <w:pPr>
        <w:numPr>
          <w:ilvl w:val="0"/>
          <w:numId w:val="226"/>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Existencia de contenido presupuestario para la contratación.</w:t>
      </w:r>
    </w:p>
    <w:p w14:paraId="3FD80E75" w14:textId="77777777" w:rsidR="002576B0" w:rsidRPr="00572291" w:rsidRDefault="002576B0" w:rsidP="002576B0">
      <w:pPr>
        <w:autoSpaceDN w:val="0"/>
        <w:spacing w:after="0" w:line="240" w:lineRule="auto"/>
        <w:jc w:val="both"/>
        <w:rPr>
          <w:rFonts w:ascii="Arial" w:eastAsia="Calibri" w:hAnsi="Arial" w:cs="Arial"/>
          <w:sz w:val="24"/>
          <w:szCs w:val="24"/>
        </w:rPr>
      </w:pPr>
    </w:p>
    <w:p w14:paraId="5EAF6529" w14:textId="77777777" w:rsidR="002576B0" w:rsidRPr="00572291" w:rsidRDefault="002576B0" w:rsidP="002576B0">
      <w:pPr>
        <w:autoSpaceDN w:val="0"/>
        <w:spacing w:after="0" w:line="240" w:lineRule="auto"/>
        <w:ind w:left="1843" w:hanging="1843"/>
        <w:jc w:val="both"/>
        <w:rPr>
          <w:rFonts w:ascii="Arial" w:eastAsia="Calibri" w:hAnsi="Arial" w:cs="Arial"/>
          <w:b/>
          <w:sz w:val="24"/>
          <w:szCs w:val="24"/>
        </w:rPr>
      </w:pPr>
      <w:r w:rsidRPr="00572291">
        <w:rPr>
          <w:rFonts w:ascii="Arial" w:eastAsia="Calibri" w:hAnsi="Arial" w:cs="Arial"/>
          <w:b/>
          <w:sz w:val="24"/>
          <w:szCs w:val="24"/>
        </w:rPr>
        <w:t xml:space="preserve">ARTICULO 4: </w:t>
      </w:r>
      <w:r w:rsidRPr="00572291">
        <w:rPr>
          <w:rFonts w:ascii="Arial" w:eastAsia="Calibri" w:hAnsi="Arial" w:cs="Arial"/>
          <w:b/>
          <w:sz w:val="24"/>
          <w:szCs w:val="24"/>
        </w:rPr>
        <w:tab/>
        <w:t>ESTRATEGIAS DE ATRACCIÓN, FORMACIÓN, PERMANENCIA Y EVALUACIÓN PARA LA PLANIFICACION DE LA CONTRATACION DEL PERSONAL ACADEMICO</w:t>
      </w:r>
    </w:p>
    <w:p w14:paraId="09C8BAC0" w14:textId="77777777" w:rsidR="002576B0" w:rsidRPr="00572291" w:rsidRDefault="002576B0" w:rsidP="002576B0">
      <w:pPr>
        <w:autoSpaceDN w:val="0"/>
        <w:spacing w:after="0" w:line="240" w:lineRule="auto"/>
        <w:jc w:val="both"/>
        <w:rPr>
          <w:rFonts w:ascii="Arial" w:eastAsia="Calibri" w:hAnsi="Arial" w:cs="Arial"/>
          <w:sz w:val="24"/>
          <w:szCs w:val="24"/>
        </w:rPr>
      </w:pPr>
    </w:p>
    <w:p w14:paraId="74B11DF4"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Para la planificación de la contratación del personal académico se diseñarán institucionalmente estrategias para la atracción, formación, permanencia y evaluación, tomando en consideración, entre otros los siguientes criterios:</w:t>
      </w:r>
    </w:p>
    <w:p w14:paraId="49D72169" w14:textId="77777777" w:rsidR="002576B0" w:rsidRPr="00572291" w:rsidRDefault="002576B0" w:rsidP="002576B0">
      <w:pPr>
        <w:autoSpaceDN w:val="0"/>
        <w:spacing w:after="0" w:line="240" w:lineRule="auto"/>
        <w:jc w:val="both"/>
        <w:rPr>
          <w:rFonts w:ascii="Arial" w:eastAsia="Calibri" w:hAnsi="Arial" w:cs="Arial"/>
          <w:sz w:val="24"/>
          <w:szCs w:val="24"/>
        </w:rPr>
      </w:pPr>
    </w:p>
    <w:p w14:paraId="5D299814" w14:textId="77777777" w:rsidR="002576B0" w:rsidRPr="00572291" w:rsidRDefault="002576B0" w:rsidP="002576B0">
      <w:pPr>
        <w:numPr>
          <w:ilvl w:val="0"/>
          <w:numId w:val="227"/>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Atracción de profesionales, nacionales o extranjeros, con pertinencia y calidad en áreas que permitan el fortalecimiento, la  innovación y la diversificación de la oferta académica.</w:t>
      </w:r>
    </w:p>
    <w:p w14:paraId="1FBC166D" w14:textId="77777777" w:rsidR="002576B0" w:rsidRPr="00572291" w:rsidRDefault="002576B0" w:rsidP="002576B0">
      <w:pPr>
        <w:autoSpaceDN w:val="0"/>
        <w:spacing w:after="0" w:line="240" w:lineRule="auto"/>
        <w:jc w:val="both"/>
        <w:rPr>
          <w:rFonts w:ascii="Arial" w:eastAsia="Calibri" w:hAnsi="Arial" w:cs="Arial"/>
          <w:sz w:val="24"/>
          <w:szCs w:val="24"/>
        </w:rPr>
      </w:pPr>
    </w:p>
    <w:p w14:paraId="0DB5214D" w14:textId="77777777" w:rsidR="002576B0" w:rsidRPr="00572291" w:rsidRDefault="002576B0" w:rsidP="002576B0">
      <w:pPr>
        <w:numPr>
          <w:ilvl w:val="0"/>
          <w:numId w:val="227"/>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 xml:space="preserve">Potenciar las capacidades, las habilidades y las destrezas profesionales para contribuir al desarrollo profesional y favorecer la producción académica, según las áreas estratégicas de conocimiento de la Universidad. </w:t>
      </w:r>
    </w:p>
    <w:p w14:paraId="78CB484F" w14:textId="77777777" w:rsidR="002576B0" w:rsidRPr="00572291" w:rsidRDefault="002576B0" w:rsidP="002576B0">
      <w:pPr>
        <w:autoSpaceDN w:val="0"/>
        <w:spacing w:after="0" w:line="240" w:lineRule="auto"/>
        <w:jc w:val="both"/>
        <w:rPr>
          <w:rFonts w:ascii="Arial" w:eastAsia="Calibri" w:hAnsi="Arial" w:cs="Arial"/>
          <w:sz w:val="24"/>
          <w:szCs w:val="24"/>
        </w:rPr>
      </w:pPr>
    </w:p>
    <w:p w14:paraId="29A1E787" w14:textId="77777777" w:rsidR="002576B0" w:rsidRPr="00572291" w:rsidRDefault="002576B0" w:rsidP="002576B0">
      <w:pPr>
        <w:numPr>
          <w:ilvl w:val="0"/>
          <w:numId w:val="227"/>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Garantizar la permanencia laboral, en el marco de un proceso institucional planificado, que contribuya decididamente al desarrollo profesional de calidad y a una mayor estabilidad del sector académico.</w:t>
      </w:r>
    </w:p>
    <w:p w14:paraId="433BDE04" w14:textId="77777777" w:rsidR="002576B0" w:rsidRPr="00572291" w:rsidRDefault="002576B0" w:rsidP="002576B0">
      <w:pPr>
        <w:autoSpaceDN w:val="0"/>
        <w:spacing w:after="0" w:line="240" w:lineRule="auto"/>
        <w:jc w:val="both"/>
        <w:rPr>
          <w:rFonts w:ascii="Arial" w:eastAsia="Calibri" w:hAnsi="Arial" w:cs="Arial"/>
          <w:sz w:val="24"/>
          <w:szCs w:val="24"/>
        </w:rPr>
      </w:pPr>
    </w:p>
    <w:p w14:paraId="6AC10D3A" w14:textId="77777777" w:rsidR="002576B0" w:rsidRPr="00572291" w:rsidRDefault="002576B0" w:rsidP="002576B0">
      <w:pPr>
        <w:numPr>
          <w:ilvl w:val="0"/>
          <w:numId w:val="227"/>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Consolidar los mecanismos de gestión académica para asegurar la estabilidad laboral del personal académico, con base en la evaluación, desempeño permanente y excelencia.</w:t>
      </w:r>
    </w:p>
    <w:p w14:paraId="0B2558BE" w14:textId="77777777" w:rsidR="002576B0" w:rsidRPr="00572291" w:rsidRDefault="002576B0" w:rsidP="002576B0">
      <w:pPr>
        <w:autoSpaceDN w:val="0"/>
        <w:spacing w:after="0" w:line="240" w:lineRule="auto"/>
        <w:jc w:val="both"/>
        <w:rPr>
          <w:rFonts w:ascii="Arial" w:eastAsia="Calibri" w:hAnsi="Arial" w:cs="Arial"/>
          <w:sz w:val="24"/>
          <w:szCs w:val="24"/>
        </w:rPr>
      </w:pPr>
    </w:p>
    <w:p w14:paraId="32CA2F5D" w14:textId="77777777" w:rsidR="002576B0" w:rsidRPr="00572291" w:rsidRDefault="002576B0" w:rsidP="002576B0">
      <w:pPr>
        <w:numPr>
          <w:ilvl w:val="0"/>
          <w:numId w:val="227"/>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Responde al instrumento de planificación de relevo académico institucional.</w:t>
      </w:r>
    </w:p>
    <w:p w14:paraId="1187E16C" w14:textId="77777777" w:rsidR="002576B0" w:rsidRPr="00572291" w:rsidRDefault="002576B0" w:rsidP="002576B0">
      <w:pPr>
        <w:autoSpaceDN w:val="0"/>
        <w:spacing w:after="0" w:line="240" w:lineRule="auto"/>
        <w:jc w:val="both"/>
        <w:rPr>
          <w:rFonts w:ascii="Arial" w:eastAsia="Calibri" w:hAnsi="Arial" w:cs="Arial"/>
          <w:sz w:val="24"/>
          <w:szCs w:val="24"/>
        </w:rPr>
      </w:pPr>
    </w:p>
    <w:p w14:paraId="24DFAF86"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 xml:space="preserve">La definición de dichas estrategias serán coordinadas por el Rector Adjunto y su ejecución será responsabilidad de las unidades académicas, facultades, centros y sedes. </w:t>
      </w:r>
    </w:p>
    <w:p w14:paraId="345D5F81" w14:textId="77777777" w:rsidR="002576B0" w:rsidRPr="00572291" w:rsidRDefault="002576B0" w:rsidP="002576B0">
      <w:pPr>
        <w:autoSpaceDN w:val="0"/>
        <w:spacing w:after="0" w:line="240" w:lineRule="auto"/>
        <w:jc w:val="both"/>
        <w:rPr>
          <w:rFonts w:ascii="Arial" w:eastAsia="Calibri" w:hAnsi="Arial" w:cs="Arial"/>
          <w:b/>
          <w:sz w:val="24"/>
          <w:szCs w:val="24"/>
        </w:rPr>
      </w:pPr>
    </w:p>
    <w:p w14:paraId="7D2597B3" w14:textId="77777777" w:rsidR="002576B0" w:rsidRPr="00572291" w:rsidRDefault="002576B0" w:rsidP="002576B0">
      <w:pPr>
        <w:autoSpaceDN w:val="0"/>
        <w:spacing w:after="0" w:line="240" w:lineRule="auto"/>
        <w:jc w:val="both"/>
        <w:rPr>
          <w:rFonts w:ascii="Arial" w:eastAsia="Calibri" w:hAnsi="Arial" w:cs="Arial"/>
          <w:b/>
          <w:sz w:val="24"/>
          <w:szCs w:val="24"/>
        </w:rPr>
      </w:pPr>
      <w:r w:rsidRPr="00572291">
        <w:rPr>
          <w:rFonts w:ascii="Arial" w:eastAsia="Calibri" w:hAnsi="Arial" w:cs="Arial"/>
          <w:b/>
          <w:sz w:val="24"/>
          <w:szCs w:val="24"/>
        </w:rPr>
        <w:t xml:space="preserve">ARTÍCULO 5: </w:t>
      </w:r>
      <w:r w:rsidRPr="00572291">
        <w:rPr>
          <w:rFonts w:ascii="Arial" w:eastAsia="Calibri" w:hAnsi="Arial" w:cs="Arial"/>
          <w:b/>
          <w:sz w:val="24"/>
          <w:szCs w:val="24"/>
        </w:rPr>
        <w:tab/>
        <w:t>OBLIGACIONES DEL PERSONAL ACADÉMICO</w:t>
      </w:r>
    </w:p>
    <w:p w14:paraId="2639A4F1" w14:textId="77777777" w:rsidR="002576B0" w:rsidRPr="00572291" w:rsidRDefault="002576B0" w:rsidP="002576B0">
      <w:pPr>
        <w:autoSpaceDN w:val="0"/>
        <w:spacing w:after="0" w:line="240" w:lineRule="auto"/>
        <w:jc w:val="both"/>
        <w:rPr>
          <w:rFonts w:ascii="Arial" w:eastAsia="Calibri" w:hAnsi="Arial" w:cs="Arial"/>
          <w:sz w:val="24"/>
          <w:szCs w:val="24"/>
        </w:rPr>
      </w:pPr>
    </w:p>
    <w:p w14:paraId="0C796F38"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El personal académico que se contrate  en cualquiera de las modalidades establecidas en este reglamento deberán:</w:t>
      </w:r>
    </w:p>
    <w:p w14:paraId="29AC7DA1" w14:textId="77777777" w:rsidR="002576B0" w:rsidRPr="00572291" w:rsidRDefault="002576B0" w:rsidP="002576B0">
      <w:pPr>
        <w:autoSpaceDN w:val="0"/>
        <w:spacing w:after="0" w:line="240" w:lineRule="auto"/>
        <w:jc w:val="both"/>
        <w:rPr>
          <w:rFonts w:ascii="Arial" w:eastAsia="Calibri" w:hAnsi="Arial" w:cs="Arial"/>
          <w:sz w:val="24"/>
          <w:szCs w:val="24"/>
        </w:rPr>
      </w:pPr>
    </w:p>
    <w:p w14:paraId="595C4B80" w14:textId="77777777" w:rsidR="002576B0" w:rsidRPr="00572291" w:rsidRDefault="002576B0" w:rsidP="002576B0">
      <w:pPr>
        <w:numPr>
          <w:ilvl w:val="0"/>
          <w:numId w:val="228"/>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Someterse a los procesos institucionales de evaluación.</w:t>
      </w:r>
    </w:p>
    <w:p w14:paraId="44C94850" w14:textId="77777777" w:rsidR="002576B0" w:rsidRPr="00572291" w:rsidRDefault="002576B0" w:rsidP="002576B0">
      <w:pPr>
        <w:autoSpaceDN w:val="0"/>
        <w:spacing w:after="0" w:line="240" w:lineRule="auto"/>
        <w:jc w:val="both"/>
        <w:rPr>
          <w:rFonts w:ascii="Arial" w:eastAsia="Calibri" w:hAnsi="Arial" w:cs="Arial"/>
          <w:sz w:val="24"/>
          <w:szCs w:val="24"/>
        </w:rPr>
      </w:pPr>
    </w:p>
    <w:p w14:paraId="78E80498" w14:textId="77777777" w:rsidR="002576B0" w:rsidRPr="00572291" w:rsidRDefault="002576B0" w:rsidP="002576B0">
      <w:pPr>
        <w:numPr>
          <w:ilvl w:val="0"/>
          <w:numId w:val="228"/>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Participar activamente de los procesos de capacitación y formación permanente.</w:t>
      </w:r>
    </w:p>
    <w:p w14:paraId="78052BC2" w14:textId="77777777" w:rsidR="002576B0" w:rsidRPr="00572291" w:rsidRDefault="002576B0" w:rsidP="002576B0">
      <w:pPr>
        <w:autoSpaceDN w:val="0"/>
        <w:spacing w:after="0" w:line="240" w:lineRule="auto"/>
        <w:jc w:val="both"/>
        <w:rPr>
          <w:rFonts w:ascii="Arial" w:eastAsia="Calibri" w:hAnsi="Arial" w:cs="Arial"/>
          <w:sz w:val="24"/>
          <w:szCs w:val="24"/>
        </w:rPr>
      </w:pPr>
    </w:p>
    <w:p w14:paraId="796CAB15" w14:textId="77777777" w:rsidR="002576B0" w:rsidRPr="00572291" w:rsidRDefault="002576B0" w:rsidP="002576B0">
      <w:pPr>
        <w:numPr>
          <w:ilvl w:val="0"/>
          <w:numId w:val="228"/>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Rendir cuentas del trabajo asignado.</w:t>
      </w:r>
    </w:p>
    <w:p w14:paraId="58EC3D56" w14:textId="77777777" w:rsidR="002576B0" w:rsidRPr="00572291" w:rsidRDefault="002576B0" w:rsidP="002576B0">
      <w:pPr>
        <w:autoSpaceDN w:val="0"/>
        <w:spacing w:after="0" w:line="240" w:lineRule="auto"/>
        <w:jc w:val="both"/>
        <w:rPr>
          <w:rFonts w:ascii="Arial" w:eastAsia="Calibri" w:hAnsi="Arial" w:cs="Arial"/>
          <w:sz w:val="24"/>
          <w:szCs w:val="24"/>
        </w:rPr>
      </w:pPr>
    </w:p>
    <w:p w14:paraId="79F9FE0E" w14:textId="77777777" w:rsidR="002576B0" w:rsidRPr="00572291" w:rsidRDefault="002576B0" w:rsidP="002576B0">
      <w:pPr>
        <w:numPr>
          <w:ilvl w:val="0"/>
          <w:numId w:val="228"/>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Otras estipuladas en el Estatuto Orgánico de la Universidad y la normativa institucional y nacional.</w:t>
      </w:r>
    </w:p>
    <w:p w14:paraId="06945BEC" w14:textId="77777777" w:rsidR="002576B0" w:rsidRPr="00572291" w:rsidRDefault="002576B0" w:rsidP="002576B0">
      <w:pPr>
        <w:autoSpaceDN w:val="0"/>
        <w:spacing w:after="0" w:line="240" w:lineRule="auto"/>
        <w:jc w:val="both"/>
        <w:rPr>
          <w:rFonts w:ascii="Arial" w:eastAsia="Calibri" w:hAnsi="Arial" w:cs="Arial"/>
          <w:sz w:val="24"/>
          <w:szCs w:val="24"/>
        </w:rPr>
      </w:pPr>
    </w:p>
    <w:p w14:paraId="04971187" w14:textId="77777777" w:rsidR="002576B0" w:rsidRPr="00572291" w:rsidRDefault="002576B0" w:rsidP="002576B0">
      <w:pPr>
        <w:autoSpaceDN w:val="0"/>
        <w:spacing w:after="0" w:line="240" w:lineRule="auto"/>
        <w:ind w:left="2127" w:hanging="2127"/>
        <w:jc w:val="both"/>
        <w:rPr>
          <w:rFonts w:ascii="Arial" w:eastAsia="Calibri" w:hAnsi="Arial" w:cs="Arial"/>
          <w:b/>
          <w:sz w:val="24"/>
          <w:szCs w:val="24"/>
        </w:rPr>
      </w:pPr>
      <w:r w:rsidRPr="00572291">
        <w:rPr>
          <w:rFonts w:ascii="Arial" w:eastAsia="Calibri" w:hAnsi="Arial" w:cs="Arial"/>
          <w:b/>
          <w:sz w:val="24"/>
          <w:szCs w:val="24"/>
        </w:rPr>
        <w:t xml:space="preserve">ARTÍCULO 6: </w:t>
      </w:r>
      <w:r w:rsidRPr="00572291">
        <w:rPr>
          <w:rFonts w:ascii="Arial" w:eastAsia="Calibri" w:hAnsi="Arial" w:cs="Arial"/>
          <w:b/>
          <w:sz w:val="24"/>
          <w:szCs w:val="24"/>
        </w:rPr>
        <w:tab/>
        <w:t>CONTENIDO PRESUPUESTARIO COMO REQUISITO BASICO PARA INICIAR LA CONTRATACIÓN DEL PERSONAL ACADÉMICO</w:t>
      </w:r>
    </w:p>
    <w:p w14:paraId="328822A3" w14:textId="77777777" w:rsidR="002576B0" w:rsidRPr="00572291" w:rsidRDefault="002576B0" w:rsidP="002576B0">
      <w:pPr>
        <w:autoSpaceDN w:val="0"/>
        <w:spacing w:after="0" w:line="240" w:lineRule="auto"/>
        <w:jc w:val="both"/>
        <w:rPr>
          <w:rFonts w:ascii="Arial" w:eastAsia="Calibri" w:hAnsi="Arial" w:cs="Arial"/>
          <w:sz w:val="24"/>
          <w:szCs w:val="24"/>
        </w:rPr>
      </w:pPr>
    </w:p>
    <w:p w14:paraId="2BA5A2B4"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 xml:space="preserve">Todo nombramiento que implique erogación presupuestaria deberá asegurar, previamente, su contenido presupuestario. </w:t>
      </w:r>
    </w:p>
    <w:p w14:paraId="0C5FA4EB" w14:textId="77777777" w:rsidR="002576B0" w:rsidRPr="00572291" w:rsidRDefault="002576B0" w:rsidP="002576B0">
      <w:pPr>
        <w:autoSpaceDN w:val="0"/>
        <w:spacing w:after="0" w:line="240" w:lineRule="auto"/>
        <w:jc w:val="both"/>
        <w:rPr>
          <w:rFonts w:ascii="Arial" w:eastAsia="Calibri" w:hAnsi="Arial" w:cs="Arial"/>
          <w:sz w:val="24"/>
          <w:szCs w:val="24"/>
        </w:rPr>
      </w:pPr>
    </w:p>
    <w:p w14:paraId="4C467076"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Aquellos nombramientos ad-honorem y los otros que no impliquen erogación presupuestaria, requerirán su ubicación e identificación en los sistemas de información universitaria, para su control, seguimiento y acceso a los servicios institucionales y uso de activos.</w:t>
      </w:r>
    </w:p>
    <w:p w14:paraId="45553556" w14:textId="77777777" w:rsidR="002576B0" w:rsidRPr="00572291" w:rsidRDefault="002576B0" w:rsidP="002576B0">
      <w:pPr>
        <w:autoSpaceDN w:val="0"/>
        <w:spacing w:after="0" w:line="240" w:lineRule="auto"/>
        <w:jc w:val="both"/>
        <w:rPr>
          <w:rFonts w:ascii="Arial" w:eastAsia="Calibri" w:hAnsi="Arial" w:cs="Arial"/>
          <w:sz w:val="24"/>
          <w:szCs w:val="24"/>
        </w:rPr>
      </w:pPr>
    </w:p>
    <w:p w14:paraId="70EBEF3E" w14:textId="77777777" w:rsidR="002576B0" w:rsidRPr="00572291" w:rsidRDefault="002576B0" w:rsidP="002576B0">
      <w:pPr>
        <w:autoSpaceDN w:val="0"/>
        <w:spacing w:after="0" w:line="240" w:lineRule="auto"/>
        <w:ind w:left="2127" w:hanging="2127"/>
        <w:jc w:val="both"/>
        <w:rPr>
          <w:rFonts w:ascii="Arial" w:eastAsia="Calibri" w:hAnsi="Arial" w:cs="Arial"/>
          <w:b/>
          <w:sz w:val="24"/>
          <w:szCs w:val="24"/>
        </w:rPr>
      </w:pPr>
      <w:r w:rsidRPr="00572291">
        <w:rPr>
          <w:rFonts w:ascii="Arial" w:eastAsia="Calibri" w:hAnsi="Arial" w:cs="Arial"/>
          <w:b/>
          <w:sz w:val="24"/>
          <w:szCs w:val="24"/>
        </w:rPr>
        <w:t xml:space="preserve">ARTÍCULO 7: </w:t>
      </w:r>
      <w:r w:rsidRPr="00572291">
        <w:rPr>
          <w:rFonts w:ascii="Arial" w:eastAsia="Calibri" w:hAnsi="Arial" w:cs="Arial"/>
          <w:b/>
          <w:sz w:val="24"/>
          <w:szCs w:val="24"/>
        </w:rPr>
        <w:tab/>
        <w:t>TIPOS DE PLAZAS Y SU CONVERSIÓN</w:t>
      </w:r>
    </w:p>
    <w:p w14:paraId="264616E9" w14:textId="77777777" w:rsidR="002576B0" w:rsidRPr="00572291" w:rsidRDefault="002576B0" w:rsidP="002576B0">
      <w:pPr>
        <w:autoSpaceDN w:val="0"/>
        <w:spacing w:after="0" w:line="240" w:lineRule="auto"/>
        <w:jc w:val="both"/>
        <w:rPr>
          <w:rFonts w:ascii="Arial" w:eastAsia="Calibri" w:hAnsi="Arial" w:cs="Arial"/>
          <w:sz w:val="24"/>
          <w:szCs w:val="24"/>
        </w:rPr>
      </w:pPr>
    </w:p>
    <w:p w14:paraId="69E9A602"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 xml:space="preserve">Para efectos de la contratación del personal académico, a plazo fijo, en cada período lectivo y para otorgar el puesto en  propiedad, se utilizarán los tipos de plazas y su regulación conforme a las directrices presupuestarias vigentes. Igualmente la forma y requisitos para la conversión de plazas se regulan por lo establecido en dichas directrices. </w:t>
      </w:r>
    </w:p>
    <w:p w14:paraId="439291DD" w14:textId="77777777" w:rsidR="002576B0" w:rsidRPr="00572291" w:rsidRDefault="002576B0" w:rsidP="002576B0">
      <w:pPr>
        <w:autoSpaceDN w:val="0"/>
        <w:spacing w:after="0" w:line="240" w:lineRule="auto"/>
        <w:jc w:val="both"/>
        <w:rPr>
          <w:rFonts w:ascii="Arial" w:eastAsia="Calibri" w:hAnsi="Arial" w:cs="Arial"/>
          <w:sz w:val="24"/>
          <w:szCs w:val="24"/>
        </w:rPr>
      </w:pPr>
    </w:p>
    <w:p w14:paraId="68F29DC7" w14:textId="77777777" w:rsidR="002576B0" w:rsidRPr="00572291" w:rsidRDefault="002576B0" w:rsidP="002576B0">
      <w:pPr>
        <w:autoSpaceDN w:val="0"/>
        <w:spacing w:after="0" w:line="240" w:lineRule="auto"/>
        <w:jc w:val="both"/>
        <w:rPr>
          <w:rFonts w:ascii="Arial" w:eastAsia="Calibri" w:hAnsi="Arial" w:cs="Arial"/>
          <w:b/>
          <w:sz w:val="24"/>
          <w:szCs w:val="24"/>
        </w:rPr>
      </w:pPr>
      <w:r w:rsidRPr="00572291">
        <w:rPr>
          <w:rFonts w:ascii="Arial" w:eastAsia="Calibri" w:hAnsi="Arial" w:cs="Arial"/>
          <w:b/>
          <w:sz w:val="24"/>
          <w:szCs w:val="24"/>
        </w:rPr>
        <w:t xml:space="preserve">ARTÍCULO 8: </w:t>
      </w:r>
      <w:r w:rsidRPr="00572291">
        <w:rPr>
          <w:rFonts w:ascii="Arial" w:eastAsia="Calibri" w:hAnsi="Arial" w:cs="Arial"/>
          <w:b/>
          <w:sz w:val="24"/>
          <w:szCs w:val="24"/>
        </w:rPr>
        <w:tab/>
        <w:t>DE LA JORNADA DE LOS NOMBRAMIENTOS</w:t>
      </w:r>
    </w:p>
    <w:p w14:paraId="3E9BDAF9" w14:textId="77777777" w:rsidR="002576B0" w:rsidRPr="00572291" w:rsidRDefault="002576B0" w:rsidP="002576B0">
      <w:pPr>
        <w:autoSpaceDN w:val="0"/>
        <w:spacing w:after="0" w:line="240" w:lineRule="auto"/>
        <w:jc w:val="both"/>
        <w:rPr>
          <w:rFonts w:ascii="Arial" w:eastAsia="Calibri" w:hAnsi="Arial" w:cs="Arial"/>
          <w:sz w:val="24"/>
          <w:szCs w:val="24"/>
        </w:rPr>
      </w:pPr>
    </w:p>
    <w:p w14:paraId="7C2C49B6"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La contratación del personal académico en propiedad será a tiempo completo. Los nombramientos por sustitución del propietario deberán realizarse por la jornada total del permiso otorgado. Los dos supuestos anteriores podrán ser objeto de nombramientos menores, en casos excepcionales, debidamente justificados que sean autorizadas por el Rector Adjunto. La contratación a plazo fijo, será por la jornada correspondiente según las necesidades académicas de la unidad ejecutora.</w:t>
      </w:r>
    </w:p>
    <w:p w14:paraId="4A14C15B" w14:textId="77777777" w:rsidR="002576B0" w:rsidRPr="00572291" w:rsidRDefault="002576B0" w:rsidP="002576B0">
      <w:pPr>
        <w:autoSpaceDN w:val="0"/>
        <w:spacing w:after="0" w:line="240" w:lineRule="auto"/>
        <w:jc w:val="both"/>
        <w:rPr>
          <w:rFonts w:ascii="Arial" w:eastAsia="Calibri" w:hAnsi="Arial" w:cs="Arial"/>
          <w:sz w:val="24"/>
          <w:szCs w:val="24"/>
        </w:rPr>
      </w:pPr>
    </w:p>
    <w:p w14:paraId="194A8BD0" w14:textId="77777777" w:rsidR="002576B0" w:rsidRPr="00572291" w:rsidRDefault="002576B0" w:rsidP="002576B0">
      <w:pPr>
        <w:autoSpaceDN w:val="0"/>
        <w:spacing w:after="0" w:line="240" w:lineRule="auto"/>
        <w:jc w:val="both"/>
        <w:rPr>
          <w:rFonts w:ascii="Arial" w:eastAsia="Calibri" w:hAnsi="Arial" w:cs="Arial"/>
          <w:b/>
          <w:sz w:val="24"/>
          <w:szCs w:val="24"/>
        </w:rPr>
      </w:pPr>
      <w:r w:rsidRPr="00572291">
        <w:rPr>
          <w:rFonts w:ascii="Arial" w:eastAsia="Calibri" w:hAnsi="Arial" w:cs="Arial"/>
          <w:b/>
          <w:sz w:val="24"/>
          <w:szCs w:val="24"/>
        </w:rPr>
        <w:t xml:space="preserve">ARTÍCULO 9:    </w:t>
      </w:r>
      <w:r w:rsidRPr="00572291">
        <w:rPr>
          <w:rFonts w:ascii="Arial" w:eastAsia="Calibri" w:hAnsi="Arial" w:cs="Arial"/>
          <w:b/>
          <w:sz w:val="24"/>
          <w:szCs w:val="24"/>
        </w:rPr>
        <w:tab/>
        <w:t>RENUNCIAS</w:t>
      </w:r>
    </w:p>
    <w:p w14:paraId="5BE2768A" w14:textId="77777777" w:rsidR="002576B0" w:rsidRPr="00572291" w:rsidRDefault="002576B0" w:rsidP="002576B0">
      <w:pPr>
        <w:autoSpaceDN w:val="0"/>
        <w:spacing w:after="0" w:line="240" w:lineRule="auto"/>
        <w:jc w:val="both"/>
        <w:rPr>
          <w:rFonts w:ascii="Arial" w:eastAsia="Calibri" w:hAnsi="Arial" w:cs="Arial"/>
          <w:sz w:val="24"/>
          <w:szCs w:val="24"/>
        </w:rPr>
      </w:pPr>
    </w:p>
    <w:p w14:paraId="19EA6D05"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Solamente se aceptarán renuncias por el total de la jornada que se tenga en propiedad.</w:t>
      </w:r>
    </w:p>
    <w:p w14:paraId="516506F9" w14:textId="77777777" w:rsidR="002576B0" w:rsidRPr="00572291" w:rsidRDefault="002576B0" w:rsidP="002576B0">
      <w:pPr>
        <w:autoSpaceDN w:val="0"/>
        <w:spacing w:after="0" w:line="240" w:lineRule="auto"/>
        <w:jc w:val="both"/>
        <w:rPr>
          <w:rFonts w:ascii="Arial" w:eastAsia="Calibri" w:hAnsi="Arial" w:cs="Arial"/>
          <w:sz w:val="24"/>
          <w:szCs w:val="24"/>
        </w:rPr>
      </w:pPr>
    </w:p>
    <w:p w14:paraId="2BC9541A" w14:textId="77777777" w:rsidR="002576B0" w:rsidRPr="00572291" w:rsidRDefault="002576B0" w:rsidP="002576B0">
      <w:pPr>
        <w:autoSpaceDN w:val="0"/>
        <w:spacing w:after="0" w:line="240" w:lineRule="auto"/>
        <w:ind w:left="2127" w:hanging="2127"/>
        <w:jc w:val="both"/>
        <w:rPr>
          <w:rFonts w:ascii="Arial" w:eastAsia="Calibri" w:hAnsi="Arial" w:cs="Arial"/>
          <w:b/>
          <w:sz w:val="24"/>
          <w:szCs w:val="24"/>
        </w:rPr>
      </w:pPr>
      <w:r w:rsidRPr="00572291">
        <w:rPr>
          <w:rFonts w:ascii="Arial" w:eastAsia="Calibri" w:hAnsi="Arial" w:cs="Arial"/>
          <w:b/>
          <w:sz w:val="24"/>
          <w:szCs w:val="24"/>
        </w:rPr>
        <w:t xml:space="preserve">ARTÍCULO 10: </w:t>
      </w:r>
      <w:r w:rsidRPr="00572291">
        <w:rPr>
          <w:rFonts w:ascii="Arial" w:eastAsia="Calibri" w:hAnsi="Arial" w:cs="Arial"/>
          <w:b/>
          <w:sz w:val="24"/>
          <w:szCs w:val="24"/>
        </w:rPr>
        <w:tab/>
        <w:t xml:space="preserve">RELACIÓN ENTRE  PLAZAS PROPIETARIAS Y  PLAZAS A PLAZO FIJO </w:t>
      </w:r>
    </w:p>
    <w:p w14:paraId="65AC3486" w14:textId="77777777" w:rsidR="002576B0" w:rsidRPr="00572291" w:rsidRDefault="002576B0" w:rsidP="002576B0">
      <w:pPr>
        <w:autoSpaceDN w:val="0"/>
        <w:spacing w:after="0" w:line="240" w:lineRule="auto"/>
        <w:jc w:val="both"/>
        <w:rPr>
          <w:rFonts w:ascii="Arial" w:eastAsia="Calibri" w:hAnsi="Arial" w:cs="Arial"/>
          <w:sz w:val="24"/>
          <w:szCs w:val="24"/>
        </w:rPr>
      </w:pPr>
    </w:p>
    <w:p w14:paraId="1A67D2AC"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 xml:space="preserve">En cada unidad académica deberá existir como mínimo de 90% de plazas en propiedad y un máximo 10% de plazas a plazo fijo, para posibilitar la flexibilidad requerida en los procesos de adecuación de la actividad académica. </w:t>
      </w:r>
    </w:p>
    <w:p w14:paraId="1C09C9BB" w14:textId="77777777" w:rsidR="002576B0" w:rsidRPr="00572291" w:rsidRDefault="002576B0" w:rsidP="002576B0">
      <w:pPr>
        <w:autoSpaceDN w:val="0"/>
        <w:spacing w:after="0" w:line="240" w:lineRule="auto"/>
        <w:jc w:val="both"/>
        <w:rPr>
          <w:rFonts w:ascii="Arial" w:eastAsia="Calibri" w:hAnsi="Arial" w:cs="Arial"/>
          <w:sz w:val="24"/>
          <w:szCs w:val="24"/>
        </w:rPr>
      </w:pPr>
    </w:p>
    <w:p w14:paraId="3E8CDC15"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Las plazas destinadas para cargos de dirección académica de la unidad, no serán consideradas dentro del 10% indicado.</w:t>
      </w:r>
    </w:p>
    <w:p w14:paraId="3CE3E09B" w14:textId="77777777" w:rsidR="002576B0" w:rsidRPr="00572291" w:rsidRDefault="002576B0" w:rsidP="002576B0">
      <w:pPr>
        <w:autoSpaceDN w:val="0"/>
        <w:spacing w:after="0" w:line="240" w:lineRule="auto"/>
        <w:jc w:val="both"/>
        <w:rPr>
          <w:rFonts w:ascii="Arial" w:eastAsia="Calibri" w:hAnsi="Arial" w:cs="Arial"/>
          <w:sz w:val="24"/>
          <w:szCs w:val="24"/>
        </w:rPr>
      </w:pPr>
    </w:p>
    <w:p w14:paraId="0D2C5F05"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En caso que una unidad requiera un porcentaje mayor al 10% de plazas a plazo fijo, el Consejo Académico de Unidad Académica, sección regional, centro o sede respectivamente, deberá solicitar la autorización al Rector Adjunto con la justificación respectiva, y garantizará el adecuado funcionamiento presupuestario de la unidad, a largo plazo y el respeto a los derechos de las y los trabajadores.</w:t>
      </w:r>
    </w:p>
    <w:p w14:paraId="7A460BF1" w14:textId="77777777" w:rsidR="002576B0" w:rsidRPr="00572291" w:rsidRDefault="002576B0" w:rsidP="002576B0">
      <w:pPr>
        <w:autoSpaceDN w:val="0"/>
        <w:spacing w:after="0" w:line="240" w:lineRule="auto"/>
        <w:jc w:val="both"/>
        <w:rPr>
          <w:rFonts w:ascii="Arial" w:eastAsia="Calibri" w:hAnsi="Arial" w:cs="Arial"/>
          <w:sz w:val="24"/>
          <w:szCs w:val="24"/>
        </w:rPr>
      </w:pPr>
    </w:p>
    <w:p w14:paraId="6C45278A"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Corresponde al Rector Adjunto controlar que a nivel de la universidad se mantenga un equilibrio en la relación entre las plazas propietarias e interinas.</w:t>
      </w:r>
    </w:p>
    <w:p w14:paraId="340AD73D" w14:textId="77777777" w:rsidR="002576B0" w:rsidRPr="00572291" w:rsidRDefault="002576B0" w:rsidP="002576B0">
      <w:pPr>
        <w:autoSpaceDN w:val="0"/>
        <w:spacing w:after="0" w:line="240" w:lineRule="auto"/>
        <w:jc w:val="both"/>
        <w:rPr>
          <w:rFonts w:ascii="Arial" w:eastAsia="Calibri" w:hAnsi="Arial" w:cs="Arial"/>
          <w:sz w:val="24"/>
          <w:szCs w:val="24"/>
        </w:rPr>
      </w:pPr>
    </w:p>
    <w:p w14:paraId="1EF00D9D" w14:textId="77777777" w:rsidR="002576B0" w:rsidRPr="00572291" w:rsidRDefault="002576B0" w:rsidP="002576B0">
      <w:pPr>
        <w:autoSpaceDN w:val="0"/>
        <w:spacing w:after="0" w:line="240" w:lineRule="auto"/>
        <w:ind w:hanging="2"/>
        <w:jc w:val="both"/>
        <w:rPr>
          <w:rFonts w:ascii="Arial" w:eastAsia="Arial" w:hAnsi="Arial" w:cs="Arial"/>
          <w:sz w:val="24"/>
          <w:szCs w:val="24"/>
        </w:rPr>
      </w:pPr>
      <w:r w:rsidRPr="00572291">
        <w:rPr>
          <w:rFonts w:ascii="Arial" w:eastAsia="Arial" w:hAnsi="Arial" w:cs="Arial"/>
          <w:b/>
          <w:sz w:val="24"/>
          <w:szCs w:val="24"/>
        </w:rPr>
        <w:t xml:space="preserve">ARTÍCULO 11. PLAZAS ACADÉMICAS REMUNERADAS CON PRESUPUESTO EXTERNO </w:t>
      </w:r>
    </w:p>
    <w:p w14:paraId="7A46FA53" w14:textId="77777777" w:rsidR="002576B0" w:rsidRPr="00572291" w:rsidRDefault="002576B0" w:rsidP="002576B0">
      <w:pPr>
        <w:pBdr>
          <w:top w:val="nil"/>
          <w:left w:val="nil"/>
          <w:bottom w:val="nil"/>
          <w:right w:val="nil"/>
          <w:between w:val="nil"/>
        </w:pBdr>
        <w:autoSpaceDN w:val="0"/>
        <w:spacing w:after="0" w:line="240" w:lineRule="auto"/>
        <w:ind w:hanging="2"/>
        <w:jc w:val="both"/>
        <w:rPr>
          <w:rFonts w:ascii="Arial" w:eastAsia="Arial" w:hAnsi="Arial" w:cs="Arial"/>
          <w:sz w:val="24"/>
          <w:szCs w:val="24"/>
        </w:rPr>
      </w:pPr>
    </w:p>
    <w:p w14:paraId="0FFE4E7F" w14:textId="77777777" w:rsidR="002576B0" w:rsidRPr="00572291" w:rsidRDefault="002576B0" w:rsidP="002576B0">
      <w:pPr>
        <w:pBdr>
          <w:top w:val="nil"/>
          <w:left w:val="nil"/>
          <w:bottom w:val="nil"/>
          <w:right w:val="nil"/>
          <w:between w:val="nil"/>
        </w:pBdr>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Todas las plazas académicas que sean financiadas con presupuesto generado por Vinculación Externa Remunerada, Cooperación Externa, fuentes externas y fondos que se sometan a concursos internos, serán plazas por servicios especiales, las cuales no tendrán posibilidad de conversión.</w:t>
      </w:r>
    </w:p>
    <w:p w14:paraId="2A1619DB" w14:textId="77777777" w:rsidR="002576B0" w:rsidRPr="00572291" w:rsidRDefault="002576B0" w:rsidP="002576B0">
      <w:pPr>
        <w:pBdr>
          <w:top w:val="nil"/>
          <w:left w:val="nil"/>
          <w:bottom w:val="nil"/>
          <w:right w:val="nil"/>
          <w:between w:val="nil"/>
        </w:pBdr>
        <w:autoSpaceDN w:val="0"/>
        <w:spacing w:after="0" w:line="240" w:lineRule="auto"/>
        <w:ind w:hanging="2"/>
        <w:jc w:val="both"/>
        <w:rPr>
          <w:rFonts w:ascii="Arial" w:eastAsia="Arial" w:hAnsi="Arial" w:cs="Arial"/>
          <w:sz w:val="24"/>
          <w:szCs w:val="24"/>
        </w:rPr>
      </w:pPr>
    </w:p>
    <w:p w14:paraId="2CEAB77C" w14:textId="77777777" w:rsidR="002576B0" w:rsidRPr="00572291" w:rsidRDefault="002576B0" w:rsidP="002576B0">
      <w:pPr>
        <w:pBdr>
          <w:top w:val="nil"/>
          <w:left w:val="nil"/>
          <w:bottom w:val="nil"/>
          <w:right w:val="nil"/>
          <w:between w:val="nil"/>
        </w:pBdr>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 xml:space="preserve">Hasta tanto la Universidad no establezca una escala salarial específica, en Acciones de Relaciones Externas de Vinculación Externa Remunerada y Cooperación Externa, cursos y carreras cofinanciadas, las personas contratadas serán remuneradas con alguna de las escalas salariales globales aprobadas por la institución para el personal académico. Corresponde al consejo o comité de gestión académica de la instancia académica, decidir la escala salarial global por aplicar, con base en el presupuesto de cada actividad y previa asesoría de la instancia </w:t>
      </w:r>
      <w:r w:rsidRPr="00572291">
        <w:rPr>
          <w:rFonts w:ascii="Arial" w:eastAsia="Arial" w:hAnsi="Arial" w:cs="Arial"/>
          <w:sz w:val="24"/>
          <w:szCs w:val="24"/>
        </w:rPr>
        <w:lastRenderedPageBreak/>
        <w:t>técnica correspondiente</w:t>
      </w:r>
      <w:r w:rsidRPr="00572291">
        <w:rPr>
          <w:rFonts w:ascii="Arial" w:eastAsia="Arial" w:hAnsi="Arial" w:cs="Arial"/>
          <w:i/>
          <w:sz w:val="24"/>
          <w:szCs w:val="24"/>
        </w:rPr>
        <w:t xml:space="preserve">. </w:t>
      </w:r>
      <w:r w:rsidRPr="00572291">
        <w:rPr>
          <w:rFonts w:ascii="Arial" w:eastAsia="Arial" w:hAnsi="Arial" w:cs="Arial"/>
          <w:sz w:val="24"/>
          <w:szCs w:val="24"/>
        </w:rPr>
        <w:t>Bajo ningún supuesto el monto establecido para la contratación de un integrante del personal académico, puede ser inferior al de la categoría profesor instructor académico. Salvo las precisiones antes indicadas en relación con la escala salarial y la no posibilidad de contar con plazas propietarias, estos miembros del funcionariado gozarán de los demás derechos laborales vigentes en la institución.</w:t>
      </w:r>
    </w:p>
    <w:p w14:paraId="438DCA1E" w14:textId="77777777" w:rsidR="002576B0" w:rsidRPr="00572291" w:rsidRDefault="002576B0" w:rsidP="002576B0">
      <w:pPr>
        <w:autoSpaceDN w:val="0"/>
        <w:spacing w:after="0" w:line="240" w:lineRule="auto"/>
        <w:jc w:val="both"/>
        <w:rPr>
          <w:rFonts w:ascii="Arial" w:eastAsia="Calibri" w:hAnsi="Arial" w:cs="Arial"/>
          <w:i/>
          <w:sz w:val="24"/>
          <w:szCs w:val="24"/>
        </w:rPr>
      </w:pPr>
      <w:r w:rsidRPr="00572291">
        <w:rPr>
          <w:rFonts w:ascii="Arial" w:eastAsia="Calibri" w:hAnsi="Arial" w:cs="Arial"/>
          <w:i/>
          <w:sz w:val="24"/>
          <w:szCs w:val="24"/>
        </w:rPr>
        <w:t>Se modifica según el oficio UNA-SCU-ACUE-2169-2016 y según el oficio UNA-SCU-ACUE-347-2024.</w:t>
      </w:r>
    </w:p>
    <w:p w14:paraId="318FB1F9" w14:textId="77777777" w:rsidR="002576B0" w:rsidRPr="00572291" w:rsidRDefault="002576B0" w:rsidP="002576B0">
      <w:pPr>
        <w:autoSpaceDN w:val="0"/>
        <w:spacing w:after="0" w:line="240" w:lineRule="auto"/>
        <w:jc w:val="both"/>
        <w:rPr>
          <w:rFonts w:ascii="Arial" w:eastAsia="Calibri" w:hAnsi="Arial" w:cs="Arial"/>
          <w:i/>
          <w:sz w:val="24"/>
          <w:szCs w:val="24"/>
        </w:rPr>
      </w:pPr>
    </w:p>
    <w:p w14:paraId="70AB6576" w14:textId="77777777" w:rsidR="002576B0" w:rsidRPr="00572291" w:rsidRDefault="002576B0" w:rsidP="002576B0">
      <w:pPr>
        <w:pBdr>
          <w:top w:val="nil"/>
          <w:left w:val="nil"/>
          <w:bottom w:val="nil"/>
          <w:right w:val="nil"/>
          <w:between w:val="nil"/>
        </w:pBdr>
        <w:autoSpaceDN w:val="0"/>
        <w:spacing w:after="0" w:line="240" w:lineRule="auto"/>
        <w:ind w:right="6" w:hanging="2"/>
        <w:jc w:val="both"/>
        <w:rPr>
          <w:rFonts w:ascii="Arial" w:eastAsia="Arial" w:hAnsi="Arial" w:cs="Arial"/>
          <w:sz w:val="24"/>
          <w:szCs w:val="24"/>
        </w:rPr>
      </w:pPr>
    </w:p>
    <w:p w14:paraId="7A604F0F" w14:textId="77777777" w:rsidR="002576B0" w:rsidRPr="00572291" w:rsidRDefault="002576B0" w:rsidP="002576B0">
      <w:pPr>
        <w:autoSpaceDN w:val="0"/>
        <w:spacing w:after="0" w:line="240" w:lineRule="auto"/>
        <w:ind w:hanging="2"/>
        <w:jc w:val="both"/>
        <w:rPr>
          <w:rFonts w:ascii="Arial" w:eastAsia="Arial" w:hAnsi="Arial" w:cs="Arial"/>
          <w:sz w:val="24"/>
          <w:szCs w:val="24"/>
        </w:rPr>
      </w:pPr>
      <w:r w:rsidRPr="00572291">
        <w:rPr>
          <w:rFonts w:ascii="Arial" w:eastAsia="Arial" w:hAnsi="Arial" w:cs="Arial"/>
          <w:b/>
          <w:sz w:val="24"/>
          <w:szCs w:val="24"/>
        </w:rPr>
        <w:t xml:space="preserve">TRANSITORIO AL ARTÍCULO 11 </w:t>
      </w:r>
    </w:p>
    <w:p w14:paraId="5BC5E191" w14:textId="77777777" w:rsidR="002576B0" w:rsidRPr="00572291" w:rsidRDefault="002576B0" w:rsidP="002576B0">
      <w:pPr>
        <w:autoSpaceDN w:val="0"/>
        <w:spacing w:after="0" w:line="240" w:lineRule="auto"/>
        <w:ind w:hanging="2"/>
        <w:jc w:val="both"/>
        <w:rPr>
          <w:rFonts w:ascii="Arial" w:eastAsia="Arial" w:hAnsi="Arial" w:cs="Arial"/>
          <w:sz w:val="24"/>
          <w:szCs w:val="24"/>
        </w:rPr>
      </w:pPr>
    </w:p>
    <w:p w14:paraId="516B5FE6" w14:textId="77777777" w:rsidR="002576B0" w:rsidRPr="00572291" w:rsidRDefault="002576B0" w:rsidP="002576B0">
      <w:pPr>
        <w:pBdr>
          <w:top w:val="nil"/>
          <w:left w:val="nil"/>
          <w:bottom w:val="nil"/>
          <w:right w:val="nil"/>
          <w:between w:val="nil"/>
        </w:pBdr>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El personal académico contratado antes del 10 de marzo de 2023 que mantienen continuidad laboral mantendrán el esquema de salario compuesto con las siguientes especificaciones:</w:t>
      </w:r>
    </w:p>
    <w:p w14:paraId="1F4AEDCC" w14:textId="77777777" w:rsidR="002576B0" w:rsidRPr="00572291" w:rsidRDefault="002576B0" w:rsidP="002576B0">
      <w:pPr>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 xml:space="preserve"> </w:t>
      </w:r>
    </w:p>
    <w:p w14:paraId="18916C86" w14:textId="77777777" w:rsidR="002576B0" w:rsidRPr="00572291" w:rsidRDefault="002576B0" w:rsidP="002576B0">
      <w:pPr>
        <w:numPr>
          <w:ilvl w:val="0"/>
          <w:numId w:val="15"/>
        </w:numPr>
        <w:pBdr>
          <w:top w:val="nil"/>
          <w:left w:val="nil"/>
          <w:bottom w:val="nil"/>
          <w:right w:val="nil"/>
          <w:between w:val="nil"/>
        </w:pBdr>
        <w:suppressAutoHyphens/>
        <w:autoSpaceDN w:val="0"/>
        <w:spacing w:after="0" w:line="240" w:lineRule="auto"/>
        <w:ind w:left="0" w:hanging="2"/>
        <w:jc w:val="both"/>
        <w:rPr>
          <w:rFonts w:ascii="Arial" w:eastAsia="Arial" w:hAnsi="Arial" w:cs="Arial"/>
          <w:sz w:val="24"/>
          <w:szCs w:val="24"/>
        </w:rPr>
      </w:pPr>
      <w:r w:rsidRPr="00572291">
        <w:rPr>
          <w:rFonts w:ascii="Arial" w:eastAsia="Arial" w:hAnsi="Arial" w:cs="Arial"/>
          <w:sz w:val="24"/>
          <w:szCs w:val="24"/>
        </w:rPr>
        <w:t>Si su salario bruto ordinario compuesto actual es inferior al salario global definido por el consejo o comité, mantendrá su salario compuesto y podrá seguir recibiendo anualidades hasta que su salario compuesto alcance el salario global. Cuando esto ocurra, al mes siguiente será trasladado al esquema de salario global con el monto definido para su categoría o puesto.</w:t>
      </w:r>
    </w:p>
    <w:p w14:paraId="1DFD1A1D" w14:textId="77777777" w:rsidR="002576B0" w:rsidRPr="00572291" w:rsidRDefault="002576B0" w:rsidP="002576B0">
      <w:pPr>
        <w:pBdr>
          <w:top w:val="nil"/>
          <w:left w:val="nil"/>
          <w:bottom w:val="nil"/>
          <w:right w:val="nil"/>
          <w:between w:val="nil"/>
        </w:pBdr>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 xml:space="preserve"> </w:t>
      </w:r>
    </w:p>
    <w:p w14:paraId="11DF7E50" w14:textId="77777777" w:rsidR="002576B0" w:rsidRPr="00572291" w:rsidRDefault="002576B0" w:rsidP="002576B0">
      <w:pPr>
        <w:numPr>
          <w:ilvl w:val="0"/>
          <w:numId w:val="15"/>
        </w:numPr>
        <w:pBdr>
          <w:top w:val="nil"/>
          <w:left w:val="nil"/>
          <w:bottom w:val="nil"/>
          <w:right w:val="nil"/>
          <w:between w:val="nil"/>
        </w:pBdr>
        <w:suppressAutoHyphens/>
        <w:autoSpaceDN w:val="0"/>
        <w:spacing w:after="0" w:line="240" w:lineRule="auto"/>
        <w:ind w:left="0" w:right="6" w:hanging="2"/>
        <w:jc w:val="both"/>
        <w:rPr>
          <w:rFonts w:ascii="Arial" w:eastAsia="Arial" w:hAnsi="Arial" w:cs="Arial"/>
          <w:sz w:val="24"/>
          <w:szCs w:val="24"/>
        </w:rPr>
      </w:pPr>
      <w:r w:rsidRPr="00572291">
        <w:rPr>
          <w:rFonts w:ascii="Arial" w:eastAsia="Arial" w:hAnsi="Arial" w:cs="Arial"/>
          <w:sz w:val="24"/>
          <w:szCs w:val="24"/>
        </w:rPr>
        <w:t>Si su salario bruto ordinario compuesto actual es superior al salario global definido por el consejo o comité, mantendrá fijo su salario compuesto sin posibilidad de recibir aumentos o beneficios salariales adicionales. Cuando el salario global de la categoría alcance el monto del salario compuesto, al mes siguiente será trasladado al esquema de salario global con el monto definido para su categoría o puesto.</w:t>
      </w:r>
    </w:p>
    <w:p w14:paraId="45FD8A3F" w14:textId="77777777" w:rsidR="002576B0" w:rsidRPr="00572291" w:rsidRDefault="002576B0" w:rsidP="002576B0">
      <w:pPr>
        <w:pBdr>
          <w:top w:val="nil"/>
          <w:left w:val="nil"/>
          <w:bottom w:val="nil"/>
          <w:right w:val="nil"/>
          <w:between w:val="nil"/>
        </w:pBdr>
        <w:autoSpaceDN w:val="0"/>
        <w:spacing w:after="0" w:line="240" w:lineRule="auto"/>
        <w:ind w:right="6" w:hanging="2"/>
        <w:jc w:val="both"/>
        <w:rPr>
          <w:rFonts w:ascii="Arial" w:eastAsia="Arial" w:hAnsi="Arial" w:cs="Arial"/>
          <w:sz w:val="24"/>
          <w:szCs w:val="24"/>
        </w:rPr>
      </w:pPr>
    </w:p>
    <w:p w14:paraId="2AAD5BCB" w14:textId="77777777" w:rsidR="002576B0" w:rsidRPr="00572291" w:rsidRDefault="002576B0" w:rsidP="002576B0">
      <w:pPr>
        <w:pBdr>
          <w:top w:val="nil"/>
          <w:left w:val="nil"/>
          <w:bottom w:val="nil"/>
          <w:right w:val="nil"/>
          <w:between w:val="nil"/>
        </w:pBdr>
        <w:autoSpaceDN w:val="0"/>
        <w:spacing w:after="0" w:line="240" w:lineRule="auto"/>
        <w:ind w:right="6" w:hanging="2"/>
        <w:jc w:val="both"/>
        <w:rPr>
          <w:rFonts w:ascii="Arial" w:eastAsia="Arial" w:hAnsi="Arial" w:cs="Arial"/>
          <w:i/>
          <w:iCs/>
          <w:sz w:val="24"/>
          <w:szCs w:val="24"/>
        </w:rPr>
      </w:pPr>
      <w:r w:rsidRPr="00572291">
        <w:rPr>
          <w:rFonts w:ascii="Arial" w:eastAsia="Arial" w:hAnsi="Arial" w:cs="Arial"/>
          <w:i/>
          <w:iCs/>
          <w:sz w:val="24"/>
          <w:szCs w:val="24"/>
        </w:rPr>
        <w:t>Se incluye según el oficio UNA-SCU-ACUE-347-2024.</w:t>
      </w:r>
    </w:p>
    <w:p w14:paraId="57A74A78" w14:textId="77777777" w:rsidR="002576B0" w:rsidRPr="00572291" w:rsidRDefault="002576B0" w:rsidP="002576B0">
      <w:pPr>
        <w:autoSpaceDN w:val="0"/>
        <w:spacing w:after="0" w:line="240" w:lineRule="auto"/>
        <w:ind w:left="2127" w:hanging="2127"/>
        <w:jc w:val="both"/>
        <w:rPr>
          <w:rFonts w:ascii="Arial" w:eastAsia="Calibri" w:hAnsi="Arial" w:cs="Arial"/>
          <w:b/>
          <w:sz w:val="24"/>
          <w:szCs w:val="24"/>
        </w:rPr>
      </w:pPr>
    </w:p>
    <w:p w14:paraId="47E0C19F" w14:textId="77777777" w:rsidR="002576B0" w:rsidRPr="00572291" w:rsidRDefault="002576B0" w:rsidP="002576B0">
      <w:pPr>
        <w:autoSpaceDN w:val="0"/>
        <w:spacing w:after="0" w:line="240" w:lineRule="auto"/>
        <w:ind w:left="2127" w:hanging="2127"/>
        <w:jc w:val="both"/>
        <w:rPr>
          <w:rFonts w:ascii="Arial" w:eastAsia="Calibri" w:hAnsi="Arial" w:cs="Arial"/>
          <w:b/>
          <w:sz w:val="24"/>
          <w:szCs w:val="24"/>
        </w:rPr>
      </w:pPr>
      <w:r w:rsidRPr="00572291">
        <w:rPr>
          <w:rFonts w:ascii="Arial" w:eastAsia="Calibri" w:hAnsi="Arial" w:cs="Arial"/>
          <w:b/>
          <w:sz w:val="24"/>
          <w:szCs w:val="24"/>
        </w:rPr>
        <w:t xml:space="preserve">ARTÍCULO  12: </w:t>
      </w:r>
      <w:r w:rsidRPr="00572291">
        <w:rPr>
          <w:rFonts w:ascii="Arial" w:eastAsia="Calibri" w:hAnsi="Arial" w:cs="Arial"/>
          <w:b/>
          <w:sz w:val="24"/>
          <w:szCs w:val="24"/>
        </w:rPr>
        <w:tab/>
        <w:t>CONTRATACIÓN DE PERSONAL ACADÉMICO PARA EDUCACIÓN VIRTUAL Y FUERA DEL TERRITORIO NACIONAL</w:t>
      </w:r>
    </w:p>
    <w:p w14:paraId="1470DD69" w14:textId="77777777" w:rsidR="002576B0" w:rsidRPr="00572291" w:rsidRDefault="002576B0" w:rsidP="002576B0">
      <w:pPr>
        <w:autoSpaceDN w:val="0"/>
        <w:spacing w:after="0" w:line="240" w:lineRule="auto"/>
        <w:jc w:val="both"/>
        <w:rPr>
          <w:rFonts w:ascii="Arial" w:eastAsia="Calibri" w:hAnsi="Arial" w:cs="Arial"/>
          <w:sz w:val="24"/>
          <w:szCs w:val="24"/>
        </w:rPr>
      </w:pPr>
    </w:p>
    <w:p w14:paraId="48EAC728"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Para la ejecución de cursos y carreras bajo la modalidad de educación virtual, se contratará personal académico según todas las modalidades establecidas en esta normativa. Además, podrán contratarse mediante servicios profesionales que no impliquen relación laboral, cuando la modalidad de la prestación de servicios lo posibilite.</w:t>
      </w:r>
    </w:p>
    <w:p w14:paraId="71E72457"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 xml:space="preserve"> </w:t>
      </w:r>
    </w:p>
    <w:p w14:paraId="4B6A2381"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Para ejecutar las contrataciones por servicios profesionales, corresponderá a la Vicerrectoría de Docencia y a la Vicerrectoría de Administración en coordinación con la Proveeduría Institucional, establecer los mecanismos y procedimientos necesarios para ejecutar estas contrataciones en forma ágil y según las necesidades de desarrollo de la academia.</w:t>
      </w:r>
    </w:p>
    <w:p w14:paraId="41E0D61E" w14:textId="77777777" w:rsidR="002576B0" w:rsidRPr="00572291" w:rsidRDefault="002576B0" w:rsidP="002576B0">
      <w:pPr>
        <w:autoSpaceDN w:val="0"/>
        <w:spacing w:after="0" w:line="240" w:lineRule="auto"/>
        <w:jc w:val="both"/>
        <w:rPr>
          <w:rFonts w:ascii="Arial" w:eastAsia="Calibri" w:hAnsi="Arial" w:cs="Arial"/>
          <w:sz w:val="24"/>
          <w:szCs w:val="24"/>
        </w:rPr>
      </w:pPr>
    </w:p>
    <w:p w14:paraId="698316F6"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lastRenderedPageBreak/>
        <w:t>Igualmente la Universidad podrá contratar personal académico para ejecutar actividades académicas fuera del territorio nacional.</w:t>
      </w:r>
    </w:p>
    <w:p w14:paraId="6514C1F1" w14:textId="77777777" w:rsidR="002576B0" w:rsidRPr="00572291" w:rsidRDefault="002576B0" w:rsidP="002576B0">
      <w:pPr>
        <w:autoSpaceDN w:val="0"/>
        <w:spacing w:after="0" w:line="240" w:lineRule="auto"/>
        <w:jc w:val="both"/>
        <w:rPr>
          <w:rFonts w:ascii="Arial" w:eastAsia="Calibri" w:hAnsi="Arial" w:cs="Arial"/>
          <w:sz w:val="24"/>
          <w:szCs w:val="24"/>
        </w:rPr>
      </w:pPr>
    </w:p>
    <w:p w14:paraId="68612DF0"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La contratación laboral en su modalidad virtual así como fuera del territorio nacional se ejecutará según los procedimientos que defina la Vicerrectoría de Docencia.</w:t>
      </w:r>
    </w:p>
    <w:p w14:paraId="732C45E6" w14:textId="77777777" w:rsidR="002576B0" w:rsidRPr="00572291" w:rsidRDefault="002576B0" w:rsidP="002576B0">
      <w:pPr>
        <w:autoSpaceDN w:val="0"/>
        <w:spacing w:after="0" w:line="240" w:lineRule="auto"/>
        <w:ind w:left="1985" w:hanging="1985"/>
        <w:jc w:val="both"/>
        <w:rPr>
          <w:rFonts w:ascii="Arial" w:eastAsia="Droid Sans Fallback" w:hAnsi="Arial" w:cs="Arial"/>
          <w:b/>
          <w:kern w:val="3"/>
          <w:sz w:val="24"/>
          <w:szCs w:val="24"/>
        </w:rPr>
      </w:pPr>
    </w:p>
    <w:p w14:paraId="0482701C" w14:textId="77777777" w:rsidR="002576B0" w:rsidRPr="00572291" w:rsidRDefault="002576B0" w:rsidP="002576B0">
      <w:pPr>
        <w:autoSpaceDN w:val="0"/>
        <w:spacing w:after="0" w:line="240" w:lineRule="auto"/>
        <w:ind w:left="1701" w:hanging="1701"/>
        <w:jc w:val="both"/>
        <w:rPr>
          <w:rFonts w:ascii="Arial" w:eastAsia="Calibri" w:hAnsi="Arial" w:cs="Arial"/>
          <w:sz w:val="24"/>
          <w:szCs w:val="24"/>
        </w:rPr>
      </w:pPr>
    </w:p>
    <w:p w14:paraId="1B1396D9" w14:textId="77777777" w:rsidR="002576B0" w:rsidRPr="00572291" w:rsidRDefault="002576B0" w:rsidP="002576B0">
      <w:pPr>
        <w:autoSpaceDN w:val="0"/>
        <w:spacing w:after="0" w:line="240" w:lineRule="auto"/>
        <w:ind w:hanging="2"/>
        <w:jc w:val="both"/>
        <w:rPr>
          <w:rFonts w:ascii="Arial" w:eastAsia="Arial" w:hAnsi="Arial" w:cs="Arial"/>
          <w:sz w:val="24"/>
          <w:szCs w:val="24"/>
        </w:rPr>
      </w:pPr>
      <w:r w:rsidRPr="00572291">
        <w:rPr>
          <w:rFonts w:ascii="Arial" w:eastAsia="Arial" w:hAnsi="Arial" w:cs="Arial"/>
          <w:b/>
          <w:sz w:val="24"/>
          <w:szCs w:val="24"/>
        </w:rPr>
        <w:t>ARTÍCULO 13. REQUISITOS GENERALES PARA LA CONTRATACIÓN DEL PERSONAL ACADÉMICO</w:t>
      </w:r>
    </w:p>
    <w:p w14:paraId="598ED0E8" w14:textId="77777777" w:rsidR="002576B0" w:rsidRPr="00572291" w:rsidRDefault="002576B0" w:rsidP="002576B0">
      <w:pPr>
        <w:autoSpaceDN w:val="0"/>
        <w:spacing w:after="0" w:line="240" w:lineRule="auto"/>
        <w:ind w:hanging="2"/>
        <w:jc w:val="both"/>
        <w:rPr>
          <w:rFonts w:ascii="Arial" w:eastAsia="Arial" w:hAnsi="Arial" w:cs="Arial"/>
          <w:sz w:val="24"/>
          <w:szCs w:val="24"/>
        </w:rPr>
      </w:pPr>
    </w:p>
    <w:p w14:paraId="56F13876" w14:textId="77777777" w:rsidR="002576B0" w:rsidRPr="00572291" w:rsidRDefault="002576B0" w:rsidP="002576B0">
      <w:pPr>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El personal académico que se contrate en la Universidad Nacional, en cualquiera de las modalidades establecidas por este reglamento, debe contar con los siguientes requisitos generales:</w:t>
      </w:r>
    </w:p>
    <w:p w14:paraId="7F0FDB15" w14:textId="77777777" w:rsidR="002576B0" w:rsidRPr="00572291" w:rsidRDefault="002576B0" w:rsidP="002576B0">
      <w:pPr>
        <w:autoSpaceDN w:val="0"/>
        <w:spacing w:after="0" w:line="240" w:lineRule="auto"/>
        <w:jc w:val="both"/>
        <w:rPr>
          <w:rFonts w:ascii="Arial" w:eastAsia="Calibri" w:hAnsi="Arial" w:cs="Arial"/>
          <w:sz w:val="24"/>
          <w:szCs w:val="24"/>
        </w:rPr>
      </w:pPr>
    </w:p>
    <w:p w14:paraId="1E54BB21" w14:textId="77777777" w:rsidR="002576B0" w:rsidRPr="00572291" w:rsidRDefault="002576B0" w:rsidP="002576B0">
      <w:pPr>
        <w:widowControl w:val="0"/>
        <w:numPr>
          <w:ilvl w:val="0"/>
          <w:numId w:val="229"/>
        </w:numPr>
        <w:autoSpaceDN w:val="0"/>
        <w:spacing w:after="0" w:line="240" w:lineRule="auto"/>
        <w:ind w:left="567" w:hanging="567"/>
        <w:jc w:val="both"/>
        <w:rPr>
          <w:rFonts w:ascii="Arial" w:eastAsia="Calibri" w:hAnsi="Arial" w:cs="Arial"/>
          <w:sz w:val="24"/>
          <w:szCs w:val="24"/>
        </w:rPr>
      </w:pPr>
      <w:r w:rsidRPr="00572291">
        <w:rPr>
          <w:rFonts w:ascii="Arial" w:eastAsia="Calibri" w:hAnsi="Arial" w:cs="Arial"/>
          <w:sz w:val="24"/>
          <w:szCs w:val="24"/>
        </w:rPr>
        <w:t>Perfil que concuerde con el ámbito académico en que se desempeñará y que contribuya al desarrollo integral de la unidad, en las áreas de investigación, docencia, extensión y producción.</w:t>
      </w:r>
    </w:p>
    <w:p w14:paraId="339B9643" w14:textId="77777777" w:rsidR="002576B0" w:rsidRPr="00572291" w:rsidRDefault="002576B0" w:rsidP="002576B0">
      <w:pPr>
        <w:widowControl w:val="0"/>
        <w:autoSpaceDN w:val="0"/>
        <w:spacing w:after="0" w:line="240" w:lineRule="auto"/>
        <w:ind w:left="567" w:hanging="567"/>
        <w:jc w:val="both"/>
        <w:rPr>
          <w:rFonts w:ascii="Arial" w:eastAsia="Calibri" w:hAnsi="Arial" w:cs="Arial"/>
          <w:sz w:val="24"/>
          <w:szCs w:val="24"/>
        </w:rPr>
      </w:pPr>
    </w:p>
    <w:p w14:paraId="72E067CC" w14:textId="77777777" w:rsidR="002576B0" w:rsidRPr="00572291" w:rsidRDefault="002576B0" w:rsidP="002576B0">
      <w:pPr>
        <w:widowControl w:val="0"/>
        <w:numPr>
          <w:ilvl w:val="0"/>
          <w:numId w:val="229"/>
        </w:numPr>
        <w:autoSpaceDN w:val="0"/>
        <w:spacing w:after="0" w:line="240" w:lineRule="auto"/>
        <w:ind w:left="567" w:hanging="567"/>
        <w:jc w:val="both"/>
        <w:rPr>
          <w:rFonts w:ascii="Arial" w:eastAsia="Calibri" w:hAnsi="Arial" w:cs="Arial"/>
          <w:sz w:val="24"/>
          <w:szCs w:val="24"/>
        </w:rPr>
      </w:pPr>
      <w:r w:rsidRPr="00572291">
        <w:rPr>
          <w:rFonts w:ascii="Arial" w:eastAsia="Calibri" w:hAnsi="Arial" w:cs="Arial"/>
          <w:sz w:val="24"/>
          <w:szCs w:val="24"/>
        </w:rPr>
        <w:t>El grado académico del personal académico por contratar será mínimo de posgrado.  El grado académico deberá estar debidamente reconocido y equiparado, en caso de haberlo obtenido en el extranjero. Sin embargo, en el caso del personal becado por la UNA que se reincorpora a laborar a la institución una vez finalizados sus estudios, no se exigirá el reconocimiento y la equiparación, mientras la persona realiza el trámite respectivo establecido en la reglamentación del Consejo Nacional de Rectores (Conare). En el Reglamento del Régimen de Beneficios para el Mejoramiento Académico y Profesional de los Funcionarios Universitarios se regulará el procedimiento sustitutivo del reconocimiento y la equiparación para los casos de los becados.</w:t>
      </w:r>
    </w:p>
    <w:p w14:paraId="25FAE6AF" w14:textId="77777777" w:rsidR="002576B0" w:rsidRPr="00572291" w:rsidRDefault="002576B0" w:rsidP="002576B0">
      <w:pPr>
        <w:widowControl w:val="0"/>
        <w:autoSpaceDN w:val="0"/>
        <w:spacing w:after="0" w:line="240" w:lineRule="auto"/>
        <w:jc w:val="both"/>
        <w:rPr>
          <w:rFonts w:ascii="Arial" w:eastAsia="Calibri" w:hAnsi="Arial" w:cs="Arial"/>
          <w:sz w:val="24"/>
          <w:szCs w:val="24"/>
        </w:rPr>
      </w:pPr>
    </w:p>
    <w:p w14:paraId="25709EDE" w14:textId="77777777" w:rsidR="002576B0" w:rsidRPr="00572291" w:rsidRDefault="002576B0" w:rsidP="002576B0">
      <w:pPr>
        <w:autoSpaceDN w:val="0"/>
        <w:spacing w:after="0" w:line="240" w:lineRule="auto"/>
        <w:ind w:left="567"/>
        <w:jc w:val="both"/>
        <w:rPr>
          <w:rFonts w:ascii="Arial" w:eastAsia="Calibri" w:hAnsi="Arial" w:cs="Arial"/>
          <w:i/>
          <w:sz w:val="24"/>
          <w:szCs w:val="24"/>
        </w:rPr>
      </w:pPr>
      <w:r w:rsidRPr="00572291">
        <w:rPr>
          <w:rFonts w:ascii="Arial" w:eastAsia="Calibri" w:hAnsi="Arial" w:cs="Arial"/>
          <w:i/>
          <w:sz w:val="24"/>
          <w:szCs w:val="24"/>
        </w:rPr>
        <w:t>Modificado según el oficio UNA-SCU-ACUE-1793-2015 y según el oficio UNA-SCU-ACUE-2169-2016.</w:t>
      </w:r>
    </w:p>
    <w:p w14:paraId="6C8B7593" w14:textId="77777777" w:rsidR="002576B0" w:rsidRPr="00572291" w:rsidRDefault="002576B0" w:rsidP="002576B0">
      <w:pPr>
        <w:autoSpaceDN w:val="0"/>
        <w:spacing w:after="0" w:line="240" w:lineRule="auto"/>
        <w:jc w:val="both"/>
        <w:rPr>
          <w:rFonts w:ascii="Arial" w:eastAsia="Calibri" w:hAnsi="Arial" w:cs="Arial"/>
          <w:i/>
          <w:sz w:val="24"/>
          <w:szCs w:val="24"/>
        </w:rPr>
      </w:pPr>
    </w:p>
    <w:p w14:paraId="3D2A7AD1" w14:textId="77777777" w:rsidR="002576B0" w:rsidRPr="00572291" w:rsidRDefault="002576B0" w:rsidP="002576B0">
      <w:pPr>
        <w:autoSpaceDN w:val="0"/>
        <w:spacing w:after="0" w:line="240" w:lineRule="auto"/>
        <w:ind w:hanging="2"/>
        <w:jc w:val="both"/>
        <w:rPr>
          <w:rFonts w:ascii="Arial" w:eastAsia="Arial" w:hAnsi="Arial" w:cs="Arial"/>
          <w:sz w:val="24"/>
          <w:szCs w:val="24"/>
        </w:rPr>
      </w:pPr>
    </w:p>
    <w:p w14:paraId="21B68BDA" w14:textId="77777777" w:rsidR="002576B0" w:rsidRPr="00572291" w:rsidRDefault="002576B0" w:rsidP="002576B0">
      <w:pPr>
        <w:widowControl w:val="0"/>
        <w:numPr>
          <w:ilvl w:val="0"/>
          <w:numId w:val="229"/>
        </w:numPr>
        <w:autoSpaceDN w:val="0"/>
        <w:spacing w:after="0" w:line="240" w:lineRule="auto"/>
        <w:ind w:left="567" w:hanging="567"/>
        <w:jc w:val="both"/>
        <w:rPr>
          <w:rFonts w:ascii="Arial" w:eastAsia="Arial" w:hAnsi="Arial" w:cs="Arial"/>
          <w:sz w:val="24"/>
          <w:szCs w:val="24"/>
        </w:rPr>
      </w:pPr>
      <w:r w:rsidRPr="00572291">
        <w:rPr>
          <w:rFonts w:ascii="Arial" w:eastAsia="Calibri" w:hAnsi="Arial" w:cs="Arial"/>
          <w:sz w:val="24"/>
          <w:szCs w:val="24"/>
        </w:rPr>
        <w:t>Experiencia</w:t>
      </w:r>
      <w:r w:rsidRPr="00572291">
        <w:rPr>
          <w:rFonts w:ascii="Arial" w:eastAsia="Arial" w:hAnsi="Arial" w:cs="Arial"/>
          <w:sz w:val="24"/>
          <w:szCs w:val="24"/>
        </w:rPr>
        <w:t xml:space="preserve"> preferiblemente académica en cualquiera de las siguientes áreas: docencia (en cualquier nivel del sistema educativo), investigación, extensión o producción, atinente a las necesidades de la contratación. En el caso del personal académico que se contrate en posgrados, la experiencia en docencia universitaria es requerida.</w:t>
      </w:r>
    </w:p>
    <w:p w14:paraId="7320018F" w14:textId="77777777" w:rsidR="002576B0" w:rsidRPr="00572291" w:rsidRDefault="002576B0" w:rsidP="002576B0">
      <w:pPr>
        <w:widowControl w:val="0"/>
        <w:autoSpaceDN w:val="0"/>
        <w:spacing w:after="0" w:line="240" w:lineRule="auto"/>
        <w:ind w:hanging="2"/>
        <w:jc w:val="both"/>
        <w:rPr>
          <w:rFonts w:ascii="Arial" w:eastAsia="Arial" w:hAnsi="Arial" w:cs="Arial"/>
          <w:sz w:val="24"/>
          <w:szCs w:val="24"/>
        </w:rPr>
      </w:pPr>
    </w:p>
    <w:p w14:paraId="2DE8C336" w14:textId="77777777" w:rsidR="002576B0" w:rsidRPr="00572291" w:rsidRDefault="002576B0" w:rsidP="002576B0">
      <w:pPr>
        <w:widowControl w:val="0"/>
        <w:autoSpaceDN w:val="0"/>
        <w:spacing w:after="0" w:line="240" w:lineRule="auto"/>
        <w:ind w:left="567" w:hanging="2"/>
        <w:jc w:val="both"/>
        <w:rPr>
          <w:rFonts w:ascii="Arial" w:eastAsia="Arial" w:hAnsi="Arial" w:cs="Arial"/>
          <w:sz w:val="24"/>
          <w:szCs w:val="24"/>
        </w:rPr>
      </w:pPr>
      <w:r w:rsidRPr="00572291">
        <w:rPr>
          <w:rFonts w:ascii="Arial" w:eastAsia="Arial" w:hAnsi="Arial" w:cs="Arial"/>
          <w:sz w:val="24"/>
          <w:szCs w:val="24"/>
        </w:rPr>
        <w:t>Se autoriza solicitar únicamente experiencia profesional no vinculada a actividades académicas cuando el perfil de las actividades institucionales requeridas así lo justifique.</w:t>
      </w:r>
    </w:p>
    <w:p w14:paraId="5595B69F" w14:textId="77777777" w:rsidR="002576B0" w:rsidRPr="00572291" w:rsidRDefault="002576B0" w:rsidP="002576B0">
      <w:pPr>
        <w:shd w:val="clear" w:color="auto" w:fill="FFFFFF"/>
        <w:autoSpaceDN w:val="0"/>
        <w:spacing w:after="0" w:line="240" w:lineRule="auto"/>
        <w:ind w:left="567" w:hanging="2"/>
        <w:jc w:val="both"/>
        <w:rPr>
          <w:rFonts w:ascii="Arial" w:eastAsia="Arial" w:hAnsi="Arial" w:cs="Arial"/>
          <w:sz w:val="24"/>
          <w:szCs w:val="24"/>
        </w:rPr>
      </w:pPr>
    </w:p>
    <w:p w14:paraId="6B8BE0F4" w14:textId="77777777" w:rsidR="002576B0" w:rsidRPr="00572291" w:rsidRDefault="002576B0" w:rsidP="002576B0">
      <w:pPr>
        <w:widowControl w:val="0"/>
        <w:autoSpaceDN w:val="0"/>
        <w:spacing w:after="0" w:line="240" w:lineRule="auto"/>
        <w:ind w:left="567" w:hanging="2"/>
        <w:jc w:val="both"/>
        <w:rPr>
          <w:rFonts w:ascii="Arial" w:eastAsia="Arial" w:hAnsi="Arial" w:cs="Arial"/>
          <w:sz w:val="24"/>
          <w:szCs w:val="24"/>
        </w:rPr>
      </w:pPr>
      <w:r w:rsidRPr="00572291">
        <w:rPr>
          <w:rFonts w:ascii="Arial" w:eastAsia="Arial" w:hAnsi="Arial" w:cs="Arial"/>
          <w:sz w:val="24"/>
          <w:szCs w:val="24"/>
        </w:rPr>
        <w:t xml:space="preserve">Se considera como cumplimiento del requisito indicado en el párrafo primero de este inciso, la experiencia obtenida por el estudiantado de la Universidad Nacional, durante la ejecución de actividades en docencia, investigación, extensión y producción dentro del Programa de Becas de Estudiante Asistente </w:t>
      </w:r>
      <w:r w:rsidRPr="00572291">
        <w:rPr>
          <w:rFonts w:ascii="Arial" w:eastAsia="Arial" w:hAnsi="Arial" w:cs="Arial"/>
          <w:sz w:val="24"/>
          <w:szCs w:val="24"/>
        </w:rPr>
        <w:lastRenderedPageBreak/>
        <w:t>certificado por la Vicerrectoría de Vida Estudiantil.</w:t>
      </w:r>
    </w:p>
    <w:p w14:paraId="7041DFC2" w14:textId="77777777" w:rsidR="002576B0" w:rsidRPr="00572291" w:rsidRDefault="002576B0" w:rsidP="002576B0">
      <w:pPr>
        <w:widowControl w:val="0"/>
        <w:autoSpaceDN w:val="0"/>
        <w:spacing w:after="0" w:line="240" w:lineRule="auto"/>
        <w:ind w:hanging="2"/>
        <w:jc w:val="both"/>
        <w:rPr>
          <w:rFonts w:ascii="Arial" w:eastAsia="Arial" w:hAnsi="Arial" w:cs="Arial"/>
          <w:sz w:val="24"/>
          <w:szCs w:val="24"/>
        </w:rPr>
      </w:pPr>
    </w:p>
    <w:p w14:paraId="2A31FDB4" w14:textId="77777777" w:rsidR="002576B0" w:rsidRPr="00572291" w:rsidRDefault="002576B0" w:rsidP="002576B0">
      <w:pPr>
        <w:widowControl w:val="0"/>
        <w:numPr>
          <w:ilvl w:val="0"/>
          <w:numId w:val="229"/>
        </w:numPr>
        <w:autoSpaceDN w:val="0"/>
        <w:spacing w:after="0" w:line="240" w:lineRule="auto"/>
        <w:ind w:left="567" w:hanging="567"/>
        <w:jc w:val="both"/>
        <w:rPr>
          <w:rFonts w:ascii="Arial" w:eastAsia="Calibri" w:hAnsi="Arial" w:cs="Arial"/>
          <w:sz w:val="24"/>
          <w:szCs w:val="24"/>
        </w:rPr>
      </w:pPr>
      <w:r w:rsidRPr="00572291">
        <w:rPr>
          <w:rFonts w:ascii="Arial" w:eastAsia="Calibri" w:hAnsi="Arial" w:cs="Arial"/>
          <w:sz w:val="24"/>
          <w:szCs w:val="24"/>
        </w:rPr>
        <w:t>Disposición para realizar tareas en diversas unidades académicas, secciones regionales, facultades, centros y sedes, según las necesidades institucionales.</w:t>
      </w:r>
    </w:p>
    <w:p w14:paraId="5ADEAF57" w14:textId="77777777" w:rsidR="002576B0" w:rsidRPr="00572291" w:rsidRDefault="002576B0" w:rsidP="002576B0">
      <w:pPr>
        <w:widowControl w:val="0"/>
        <w:autoSpaceDN w:val="0"/>
        <w:spacing w:after="0" w:line="240" w:lineRule="auto"/>
        <w:ind w:left="567"/>
        <w:jc w:val="both"/>
        <w:rPr>
          <w:rFonts w:ascii="Arial" w:eastAsia="Calibri" w:hAnsi="Arial" w:cs="Arial"/>
          <w:sz w:val="24"/>
          <w:szCs w:val="24"/>
        </w:rPr>
      </w:pPr>
    </w:p>
    <w:p w14:paraId="2BF98B5A" w14:textId="77777777" w:rsidR="002576B0" w:rsidRPr="00572291" w:rsidRDefault="002576B0" w:rsidP="002576B0">
      <w:pPr>
        <w:widowControl w:val="0"/>
        <w:numPr>
          <w:ilvl w:val="0"/>
          <w:numId w:val="229"/>
        </w:numPr>
        <w:autoSpaceDN w:val="0"/>
        <w:spacing w:after="0" w:line="240" w:lineRule="auto"/>
        <w:ind w:left="567" w:hanging="567"/>
        <w:jc w:val="both"/>
        <w:rPr>
          <w:rFonts w:ascii="Arial" w:eastAsia="Calibri" w:hAnsi="Arial" w:cs="Arial"/>
          <w:sz w:val="24"/>
          <w:szCs w:val="24"/>
        </w:rPr>
      </w:pPr>
      <w:r w:rsidRPr="00572291">
        <w:rPr>
          <w:rFonts w:ascii="Arial" w:eastAsia="Calibri" w:hAnsi="Arial" w:cs="Arial"/>
          <w:sz w:val="24"/>
          <w:szCs w:val="24"/>
        </w:rPr>
        <w:t>Disponibilidad de horario de acuerdo con los requerimientos y según las necesidades institucionales.</w:t>
      </w:r>
    </w:p>
    <w:p w14:paraId="1F63C102" w14:textId="77777777" w:rsidR="002576B0" w:rsidRPr="00572291" w:rsidRDefault="002576B0" w:rsidP="002576B0">
      <w:pPr>
        <w:widowControl w:val="0"/>
        <w:autoSpaceDN w:val="0"/>
        <w:spacing w:after="0" w:line="240" w:lineRule="auto"/>
        <w:ind w:left="567"/>
        <w:jc w:val="both"/>
        <w:rPr>
          <w:rFonts w:ascii="Arial" w:eastAsia="Calibri" w:hAnsi="Arial" w:cs="Arial"/>
          <w:sz w:val="24"/>
          <w:szCs w:val="24"/>
        </w:rPr>
      </w:pPr>
    </w:p>
    <w:p w14:paraId="50F01DE0" w14:textId="77777777" w:rsidR="002576B0" w:rsidRPr="00572291" w:rsidRDefault="002576B0" w:rsidP="002576B0">
      <w:pPr>
        <w:widowControl w:val="0"/>
        <w:numPr>
          <w:ilvl w:val="0"/>
          <w:numId w:val="229"/>
        </w:numPr>
        <w:autoSpaceDN w:val="0"/>
        <w:spacing w:after="0" w:line="240" w:lineRule="auto"/>
        <w:ind w:left="567" w:hanging="567"/>
        <w:jc w:val="both"/>
        <w:rPr>
          <w:rFonts w:ascii="Arial" w:eastAsia="Calibri" w:hAnsi="Arial" w:cs="Arial"/>
          <w:sz w:val="24"/>
          <w:szCs w:val="24"/>
        </w:rPr>
      </w:pPr>
      <w:r w:rsidRPr="00572291">
        <w:rPr>
          <w:rFonts w:ascii="Arial" w:eastAsia="Calibri" w:hAnsi="Arial" w:cs="Arial"/>
          <w:sz w:val="24"/>
          <w:szCs w:val="24"/>
        </w:rPr>
        <w:t xml:space="preserve">Manejo instrumental de al menos un idioma adicional al materno. </w:t>
      </w:r>
    </w:p>
    <w:p w14:paraId="26B70467" w14:textId="77777777" w:rsidR="002576B0" w:rsidRPr="00572291" w:rsidRDefault="002576B0" w:rsidP="002576B0">
      <w:pPr>
        <w:widowControl w:val="0"/>
        <w:autoSpaceDN w:val="0"/>
        <w:spacing w:after="0" w:line="240" w:lineRule="auto"/>
        <w:ind w:left="567"/>
        <w:jc w:val="both"/>
        <w:rPr>
          <w:rFonts w:ascii="Arial" w:eastAsia="Calibri" w:hAnsi="Arial" w:cs="Arial"/>
          <w:sz w:val="24"/>
          <w:szCs w:val="24"/>
        </w:rPr>
      </w:pPr>
    </w:p>
    <w:p w14:paraId="563097B8" w14:textId="77777777" w:rsidR="002576B0" w:rsidRPr="00572291" w:rsidRDefault="002576B0" w:rsidP="002576B0">
      <w:pPr>
        <w:widowControl w:val="0"/>
        <w:numPr>
          <w:ilvl w:val="0"/>
          <w:numId w:val="229"/>
        </w:numPr>
        <w:autoSpaceDN w:val="0"/>
        <w:spacing w:after="0" w:line="240" w:lineRule="auto"/>
        <w:ind w:left="567" w:hanging="567"/>
        <w:jc w:val="both"/>
        <w:rPr>
          <w:rFonts w:ascii="Arial" w:eastAsia="Arial" w:hAnsi="Arial" w:cs="Arial"/>
          <w:sz w:val="24"/>
          <w:szCs w:val="24"/>
        </w:rPr>
      </w:pPr>
      <w:r w:rsidRPr="00572291">
        <w:rPr>
          <w:rFonts w:ascii="Arial" w:eastAsia="Calibri" w:hAnsi="Arial" w:cs="Arial"/>
          <w:sz w:val="24"/>
          <w:szCs w:val="24"/>
        </w:rPr>
        <w:t>Haber</w:t>
      </w:r>
      <w:r w:rsidRPr="00572291">
        <w:rPr>
          <w:rFonts w:ascii="Arial" w:eastAsia="Arial" w:hAnsi="Arial" w:cs="Arial"/>
          <w:sz w:val="24"/>
          <w:szCs w:val="24"/>
        </w:rPr>
        <w:t xml:space="preserve"> aplicado la prueba psicométrica y pruebas académicas establecidas en el perfil, en el marco de lo regulado institucionalmente. Son obligatorias únicamente para el ingreso en propiedad y contratación de personal de nuevo ingreso a plazo fijo y sustitución; no aplica para las otras modalidades de contratación como personal jubilado, visitante, </w:t>
      </w:r>
      <w:r w:rsidRPr="00572291">
        <w:rPr>
          <w:rFonts w:ascii="Arial" w:eastAsia="Arial" w:hAnsi="Arial" w:cs="Arial"/>
          <w:i/>
          <w:sz w:val="24"/>
          <w:szCs w:val="24"/>
        </w:rPr>
        <w:t>ad honorem</w:t>
      </w:r>
      <w:r w:rsidRPr="00572291">
        <w:rPr>
          <w:rFonts w:ascii="Arial" w:eastAsia="Arial" w:hAnsi="Arial" w:cs="Arial"/>
          <w:sz w:val="24"/>
          <w:szCs w:val="24"/>
        </w:rPr>
        <w:t>, pasantes, traslado interinstitucional, recargos, nombramiento de administrativos en docencia o conversión de plazas.</w:t>
      </w:r>
    </w:p>
    <w:p w14:paraId="21393F71" w14:textId="77777777" w:rsidR="002576B0" w:rsidRPr="00572291" w:rsidRDefault="002576B0" w:rsidP="002576B0">
      <w:pPr>
        <w:widowControl w:val="0"/>
        <w:autoSpaceDN w:val="0"/>
        <w:spacing w:after="0" w:line="240" w:lineRule="auto"/>
        <w:ind w:hanging="2"/>
        <w:jc w:val="both"/>
        <w:rPr>
          <w:rFonts w:ascii="Arial" w:eastAsia="Arial" w:hAnsi="Arial" w:cs="Arial"/>
          <w:sz w:val="24"/>
          <w:szCs w:val="24"/>
        </w:rPr>
      </w:pPr>
    </w:p>
    <w:p w14:paraId="2C43A479" w14:textId="77777777" w:rsidR="002576B0" w:rsidRPr="00572291" w:rsidRDefault="002576B0" w:rsidP="002576B0">
      <w:pPr>
        <w:widowControl w:val="0"/>
        <w:numPr>
          <w:ilvl w:val="0"/>
          <w:numId w:val="229"/>
        </w:numPr>
        <w:autoSpaceDN w:val="0"/>
        <w:spacing w:after="0" w:line="240" w:lineRule="auto"/>
        <w:ind w:left="567" w:hanging="567"/>
        <w:jc w:val="both"/>
        <w:rPr>
          <w:rFonts w:ascii="Arial" w:eastAsia="Arial" w:hAnsi="Arial" w:cs="Arial"/>
          <w:sz w:val="24"/>
          <w:szCs w:val="24"/>
        </w:rPr>
      </w:pPr>
      <w:r w:rsidRPr="00572291">
        <w:rPr>
          <w:rFonts w:ascii="Arial" w:eastAsia="Calibri" w:hAnsi="Arial" w:cs="Arial"/>
          <w:sz w:val="24"/>
          <w:szCs w:val="24"/>
        </w:rPr>
        <w:t>Otros</w:t>
      </w:r>
      <w:r w:rsidRPr="00572291">
        <w:rPr>
          <w:rFonts w:ascii="Arial" w:eastAsia="Arial" w:hAnsi="Arial" w:cs="Arial"/>
          <w:sz w:val="24"/>
          <w:szCs w:val="24"/>
        </w:rPr>
        <w:t xml:space="preserve"> requisitos complementarios que especifique la unidad académica, según su naturaleza y necesidades.</w:t>
      </w:r>
    </w:p>
    <w:p w14:paraId="3A09884E" w14:textId="77777777" w:rsidR="002576B0" w:rsidRPr="00572291" w:rsidRDefault="002576B0" w:rsidP="002576B0">
      <w:pPr>
        <w:widowControl w:val="0"/>
        <w:autoSpaceDN w:val="0"/>
        <w:spacing w:after="0" w:line="240" w:lineRule="auto"/>
        <w:ind w:hanging="2"/>
        <w:jc w:val="both"/>
        <w:rPr>
          <w:rFonts w:ascii="Arial" w:eastAsia="Arial" w:hAnsi="Arial" w:cs="Arial"/>
          <w:sz w:val="24"/>
          <w:szCs w:val="24"/>
        </w:rPr>
      </w:pPr>
    </w:p>
    <w:p w14:paraId="1ABEE3B7" w14:textId="77777777" w:rsidR="002576B0" w:rsidRPr="00572291" w:rsidRDefault="002576B0" w:rsidP="002576B0">
      <w:pPr>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Las contrataciones contempladas en los capítulos V, VI y VII deberán cumplir con los requisitos establecidos a partir del perfil que requiera cada una de las instancias competentes.</w:t>
      </w:r>
    </w:p>
    <w:p w14:paraId="2832B2FB" w14:textId="77777777" w:rsidR="002576B0" w:rsidRPr="00572291" w:rsidRDefault="002576B0" w:rsidP="002576B0">
      <w:pPr>
        <w:autoSpaceDN w:val="0"/>
        <w:spacing w:after="0" w:line="240" w:lineRule="auto"/>
        <w:ind w:left="360"/>
        <w:jc w:val="both"/>
        <w:rPr>
          <w:rFonts w:ascii="Arial" w:eastAsia="Calibri" w:hAnsi="Arial" w:cs="Arial"/>
          <w:sz w:val="24"/>
          <w:szCs w:val="24"/>
        </w:rPr>
      </w:pPr>
    </w:p>
    <w:p w14:paraId="3C09164F" w14:textId="77777777" w:rsidR="002576B0" w:rsidRPr="00572291" w:rsidRDefault="002576B0" w:rsidP="002576B0">
      <w:pPr>
        <w:tabs>
          <w:tab w:val="left" w:pos="8504"/>
        </w:tabs>
        <w:autoSpaceDN w:val="0"/>
        <w:spacing w:after="0" w:line="240" w:lineRule="auto"/>
        <w:ind w:right="566"/>
        <w:jc w:val="both"/>
        <w:rPr>
          <w:rFonts w:ascii="Arial" w:eastAsia="Droid Sans Fallback" w:hAnsi="Arial" w:cs="Arial"/>
          <w:i/>
          <w:kern w:val="3"/>
          <w:sz w:val="24"/>
          <w:szCs w:val="24"/>
        </w:rPr>
      </w:pPr>
      <w:r w:rsidRPr="00572291">
        <w:rPr>
          <w:rFonts w:ascii="Arial" w:eastAsia="Droid Sans Fallback" w:hAnsi="Arial" w:cs="Arial"/>
          <w:i/>
          <w:kern w:val="3"/>
          <w:sz w:val="24"/>
          <w:szCs w:val="24"/>
        </w:rPr>
        <w:t>Se modifica según el oficio UNA-SCU-ACUE-161-2022 y según el oficio UNA-SCU-ACUE-347-2024.</w:t>
      </w:r>
    </w:p>
    <w:p w14:paraId="43A9A758" w14:textId="77777777" w:rsidR="002576B0" w:rsidRPr="00572291" w:rsidRDefault="002576B0" w:rsidP="002576B0">
      <w:pPr>
        <w:tabs>
          <w:tab w:val="left" w:pos="8504"/>
        </w:tabs>
        <w:autoSpaceDN w:val="0"/>
        <w:spacing w:after="0" w:line="240" w:lineRule="auto"/>
        <w:ind w:right="566"/>
        <w:jc w:val="both"/>
        <w:rPr>
          <w:rFonts w:ascii="Arial" w:eastAsia="Droid Sans Fallback" w:hAnsi="Arial" w:cs="Arial"/>
          <w:i/>
          <w:kern w:val="3"/>
          <w:sz w:val="24"/>
          <w:szCs w:val="24"/>
        </w:rPr>
      </w:pPr>
    </w:p>
    <w:p w14:paraId="5E85C238" w14:textId="77777777" w:rsidR="002576B0" w:rsidRPr="00572291" w:rsidRDefault="002576B0" w:rsidP="002576B0">
      <w:pPr>
        <w:tabs>
          <w:tab w:val="left" w:pos="8504"/>
        </w:tabs>
        <w:autoSpaceDN w:val="0"/>
        <w:spacing w:after="0" w:line="240" w:lineRule="auto"/>
        <w:ind w:left="2410" w:right="49" w:hanging="2410"/>
        <w:jc w:val="both"/>
        <w:rPr>
          <w:rFonts w:ascii="Arial" w:eastAsia="Calibri" w:hAnsi="Arial" w:cs="Arial"/>
          <w:sz w:val="24"/>
          <w:szCs w:val="24"/>
        </w:rPr>
      </w:pPr>
      <w:r w:rsidRPr="00572291">
        <w:rPr>
          <w:rFonts w:ascii="Arial" w:eastAsia="Droid Sans Fallback" w:hAnsi="Arial" w:cs="Arial"/>
          <w:b/>
          <w:kern w:val="3"/>
          <w:sz w:val="24"/>
          <w:szCs w:val="24"/>
        </w:rPr>
        <w:t xml:space="preserve"> ARTÍCULO 13 BIS:</w:t>
      </w:r>
      <w:r w:rsidRPr="00572291">
        <w:rPr>
          <w:rFonts w:ascii="Arial" w:eastAsia="Arial" w:hAnsi="Arial" w:cs="Arial"/>
          <w:b/>
          <w:sz w:val="24"/>
          <w:szCs w:val="24"/>
        </w:rPr>
        <w:t xml:space="preserve"> REQUISITOS ESPECÍFICOS PARA LA CONTRATACIÓN DE ACADÉMICOS BAILARINES-INTÉRPRETES-CREATIVOS</w:t>
      </w:r>
    </w:p>
    <w:p w14:paraId="4C78C3B9" w14:textId="77777777" w:rsidR="002576B0" w:rsidRPr="00572291" w:rsidRDefault="002576B0" w:rsidP="002576B0">
      <w:pPr>
        <w:tabs>
          <w:tab w:val="left" w:pos="8504"/>
        </w:tabs>
        <w:autoSpaceDN w:val="0"/>
        <w:spacing w:after="0" w:line="240" w:lineRule="auto"/>
        <w:ind w:right="566"/>
        <w:jc w:val="both"/>
        <w:rPr>
          <w:rFonts w:ascii="Arial" w:eastAsia="Droid Sans Fallback" w:hAnsi="Arial" w:cs="Arial"/>
          <w:kern w:val="3"/>
          <w:sz w:val="24"/>
          <w:szCs w:val="24"/>
        </w:rPr>
      </w:pPr>
    </w:p>
    <w:p w14:paraId="4FF960D4" w14:textId="77777777" w:rsidR="002576B0" w:rsidRPr="00572291" w:rsidRDefault="002576B0" w:rsidP="002576B0">
      <w:pPr>
        <w:autoSpaceDN w:val="0"/>
        <w:spacing w:after="0" w:line="240" w:lineRule="auto"/>
        <w:ind w:left="142"/>
        <w:jc w:val="both"/>
        <w:rPr>
          <w:rFonts w:ascii="Arial" w:eastAsia="Arial" w:hAnsi="Arial" w:cs="Arial"/>
          <w:sz w:val="24"/>
          <w:szCs w:val="24"/>
        </w:rPr>
      </w:pPr>
      <w:r w:rsidRPr="00572291">
        <w:rPr>
          <w:rFonts w:ascii="Arial" w:eastAsia="Arial" w:hAnsi="Arial" w:cs="Arial"/>
          <w:sz w:val="24"/>
          <w:szCs w:val="24"/>
        </w:rPr>
        <w:t xml:space="preserve">El personal académico bailarín-intérprete-creativo que se contrate en la Universidad Nacional para trabajar en la Compañía de Cámara Danza UNA, debe contar con los requisitos indicados en el artículo anterior, con las siguientes diferencias: </w:t>
      </w:r>
    </w:p>
    <w:p w14:paraId="2D048FF1" w14:textId="77777777" w:rsidR="002576B0" w:rsidRPr="00572291" w:rsidRDefault="002576B0" w:rsidP="002576B0">
      <w:pPr>
        <w:autoSpaceDN w:val="0"/>
        <w:spacing w:after="0" w:line="240" w:lineRule="auto"/>
        <w:ind w:left="426"/>
        <w:jc w:val="both"/>
        <w:rPr>
          <w:rFonts w:ascii="Arial" w:eastAsia="Arial" w:hAnsi="Arial" w:cs="Arial"/>
          <w:sz w:val="24"/>
          <w:szCs w:val="24"/>
        </w:rPr>
      </w:pPr>
    </w:p>
    <w:p w14:paraId="2312CBBF" w14:textId="77777777" w:rsidR="002576B0" w:rsidRPr="00572291" w:rsidRDefault="002576B0" w:rsidP="002576B0">
      <w:pPr>
        <w:numPr>
          <w:ilvl w:val="0"/>
          <w:numId w:val="230"/>
        </w:numPr>
        <w:autoSpaceDN w:val="0"/>
        <w:spacing w:after="0" w:line="240" w:lineRule="auto"/>
        <w:ind w:left="567" w:hanging="425"/>
        <w:contextualSpacing/>
        <w:jc w:val="both"/>
        <w:rPr>
          <w:rFonts w:ascii="Arial" w:eastAsia="Arial" w:hAnsi="Arial" w:cs="Arial"/>
          <w:sz w:val="24"/>
          <w:szCs w:val="24"/>
          <w:lang w:eastAsia="es-ES"/>
        </w:rPr>
      </w:pPr>
      <w:r w:rsidRPr="00572291">
        <w:rPr>
          <w:rFonts w:ascii="Arial" w:eastAsia="Arial" w:hAnsi="Arial" w:cs="Arial"/>
          <w:sz w:val="24"/>
          <w:szCs w:val="24"/>
          <w:lang w:eastAsia="es-ES"/>
        </w:rPr>
        <w:t>El grado académico requerido será mínimo de bachillerato.  </w:t>
      </w:r>
    </w:p>
    <w:p w14:paraId="231F24E5" w14:textId="77777777" w:rsidR="002576B0" w:rsidRPr="00572291" w:rsidRDefault="002576B0" w:rsidP="002576B0">
      <w:pPr>
        <w:numPr>
          <w:ilvl w:val="0"/>
          <w:numId w:val="230"/>
        </w:numPr>
        <w:autoSpaceDN w:val="0"/>
        <w:spacing w:after="0" w:line="240" w:lineRule="auto"/>
        <w:ind w:left="567" w:hanging="425"/>
        <w:contextualSpacing/>
        <w:jc w:val="both"/>
        <w:rPr>
          <w:rFonts w:ascii="Arial" w:eastAsia="Arial" w:hAnsi="Arial" w:cs="Arial"/>
          <w:sz w:val="24"/>
          <w:szCs w:val="24"/>
          <w:lang w:eastAsia="es-ES"/>
        </w:rPr>
      </w:pPr>
      <w:r w:rsidRPr="00572291">
        <w:rPr>
          <w:rFonts w:ascii="Arial" w:eastAsia="Arial" w:hAnsi="Arial" w:cs="Arial"/>
          <w:sz w:val="24"/>
          <w:szCs w:val="24"/>
          <w:lang w:eastAsia="es-ES"/>
        </w:rPr>
        <w:t>El plazo de nombramiento será de tres años a un máximo de cinco años.</w:t>
      </w:r>
    </w:p>
    <w:p w14:paraId="7CD73C1B" w14:textId="77777777" w:rsidR="002576B0" w:rsidRPr="00572291" w:rsidRDefault="002576B0" w:rsidP="002576B0">
      <w:pPr>
        <w:numPr>
          <w:ilvl w:val="0"/>
          <w:numId w:val="230"/>
        </w:numPr>
        <w:autoSpaceDN w:val="0"/>
        <w:spacing w:after="0" w:line="240" w:lineRule="auto"/>
        <w:ind w:left="567" w:hanging="425"/>
        <w:contextualSpacing/>
        <w:jc w:val="both"/>
        <w:rPr>
          <w:rFonts w:ascii="Arial" w:eastAsia="Arial" w:hAnsi="Arial" w:cs="Arial"/>
          <w:sz w:val="24"/>
          <w:szCs w:val="24"/>
          <w:lang w:eastAsia="es-ES"/>
        </w:rPr>
      </w:pPr>
      <w:r w:rsidRPr="00572291">
        <w:rPr>
          <w:rFonts w:ascii="Arial" w:eastAsia="Arial" w:hAnsi="Arial" w:cs="Arial"/>
          <w:sz w:val="24"/>
          <w:szCs w:val="24"/>
          <w:lang w:eastAsia="es-ES"/>
        </w:rPr>
        <w:t xml:space="preserve">Los nombramientos no serán en propiedad, únicamente a plazo fijo. </w:t>
      </w:r>
    </w:p>
    <w:p w14:paraId="6829CC9F" w14:textId="77777777" w:rsidR="002576B0" w:rsidRPr="00572291" w:rsidRDefault="002576B0" w:rsidP="002576B0">
      <w:pPr>
        <w:autoSpaceDN w:val="0"/>
        <w:spacing w:after="0" w:line="240" w:lineRule="auto"/>
        <w:jc w:val="both"/>
        <w:rPr>
          <w:rFonts w:ascii="Arial" w:eastAsia="Arial" w:hAnsi="Arial" w:cs="Arial"/>
          <w:sz w:val="24"/>
          <w:szCs w:val="24"/>
        </w:rPr>
      </w:pPr>
    </w:p>
    <w:p w14:paraId="269BD07F" w14:textId="77777777" w:rsidR="002576B0" w:rsidRPr="00572291" w:rsidRDefault="002576B0" w:rsidP="002576B0">
      <w:pPr>
        <w:autoSpaceDN w:val="0"/>
        <w:spacing w:after="0" w:line="240" w:lineRule="auto"/>
        <w:jc w:val="both"/>
        <w:rPr>
          <w:rFonts w:ascii="Arial" w:eastAsia="Arial" w:hAnsi="Arial" w:cs="Arial"/>
          <w:i/>
          <w:sz w:val="24"/>
          <w:szCs w:val="24"/>
        </w:rPr>
      </w:pPr>
      <w:r w:rsidRPr="00572291">
        <w:rPr>
          <w:rFonts w:ascii="Arial" w:eastAsia="Arial" w:hAnsi="Arial" w:cs="Arial"/>
          <w:i/>
          <w:sz w:val="24"/>
          <w:szCs w:val="24"/>
        </w:rPr>
        <w:t>Adición del artículo 13 bis según el oficio UNA-CU-ACUE-220-2019.</w:t>
      </w:r>
    </w:p>
    <w:p w14:paraId="429A5EB8" w14:textId="77777777" w:rsidR="002576B0" w:rsidRPr="00572291" w:rsidRDefault="002576B0" w:rsidP="002576B0">
      <w:pPr>
        <w:tabs>
          <w:tab w:val="left" w:pos="8504"/>
        </w:tabs>
        <w:autoSpaceDN w:val="0"/>
        <w:spacing w:after="0" w:line="240" w:lineRule="auto"/>
        <w:ind w:right="566"/>
        <w:jc w:val="both"/>
        <w:rPr>
          <w:rFonts w:ascii="Arial" w:eastAsia="Droid Sans Fallback" w:hAnsi="Arial" w:cs="Arial"/>
          <w:i/>
          <w:kern w:val="3"/>
          <w:sz w:val="24"/>
          <w:szCs w:val="24"/>
        </w:rPr>
      </w:pPr>
    </w:p>
    <w:p w14:paraId="373096BB" w14:textId="77777777" w:rsidR="002576B0" w:rsidRPr="00572291" w:rsidRDefault="002576B0" w:rsidP="002576B0">
      <w:pPr>
        <w:spacing w:after="0" w:line="240" w:lineRule="auto"/>
        <w:ind w:hanging="2"/>
        <w:jc w:val="both"/>
        <w:rPr>
          <w:rFonts w:ascii="Arial" w:eastAsia="Arial" w:hAnsi="Arial" w:cs="Arial"/>
          <w:sz w:val="24"/>
          <w:szCs w:val="24"/>
        </w:rPr>
      </w:pPr>
      <w:r w:rsidRPr="00572291">
        <w:rPr>
          <w:rFonts w:ascii="Arial" w:eastAsia="Arial" w:hAnsi="Arial" w:cs="Arial"/>
          <w:b/>
          <w:sz w:val="24"/>
          <w:szCs w:val="24"/>
        </w:rPr>
        <w:t>TRANSITORIO AL</w:t>
      </w:r>
      <w:r w:rsidRPr="00572291">
        <w:rPr>
          <w:rFonts w:ascii="Arial" w:eastAsia="Arial" w:hAnsi="Arial" w:cs="Arial"/>
          <w:sz w:val="24"/>
          <w:szCs w:val="24"/>
        </w:rPr>
        <w:t xml:space="preserve"> </w:t>
      </w:r>
      <w:r w:rsidRPr="00572291">
        <w:rPr>
          <w:rFonts w:ascii="Arial" w:eastAsia="Arial" w:hAnsi="Arial" w:cs="Arial"/>
          <w:b/>
          <w:sz w:val="24"/>
          <w:szCs w:val="24"/>
        </w:rPr>
        <w:t>ARTÍCULO 13, INCISO 2: REQUISITO DE POSGRADO PARA LA CONTRATACIÓN DEL PERSONAL ACADÉMICO</w:t>
      </w:r>
    </w:p>
    <w:p w14:paraId="5E134E43" w14:textId="77777777" w:rsidR="002576B0" w:rsidRPr="00572291" w:rsidRDefault="002576B0" w:rsidP="002576B0">
      <w:pPr>
        <w:spacing w:after="0" w:line="240" w:lineRule="auto"/>
        <w:ind w:hanging="2"/>
        <w:jc w:val="both"/>
        <w:rPr>
          <w:rFonts w:ascii="Arial" w:eastAsia="Arial" w:hAnsi="Arial" w:cs="Arial"/>
          <w:sz w:val="24"/>
          <w:szCs w:val="24"/>
        </w:rPr>
      </w:pPr>
    </w:p>
    <w:p w14:paraId="25AE4160" w14:textId="77777777" w:rsidR="002576B0" w:rsidRPr="00572291" w:rsidRDefault="002576B0" w:rsidP="002576B0">
      <w:pPr>
        <w:spacing w:after="0" w:line="240" w:lineRule="auto"/>
        <w:ind w:hanging="2"/>
        <w:jc w:val="both"/>
        <w:rPr>
          <w:rFonts w:ascii="Arial" w:eastAsia="Arial" w:hAnsi="Arial" w:cs="Arial"/>
          <w:sz w:val="24"/>
          <w:szCs w:val="24"/>
        </w:rPr>
      </w:pPr>
      <w:r w:rsidRPr="00572291">
        <w:rPr>
          <w:rFonts w:ascii="Arial" w:eastAsia="Arial" w:hAnsi="Arial" w:cs="Arial"/>
          <w:sz w:val="24"/>
          <w:szCs w:val="24"/>
        </w:rPr>
        <w:lastRenderedPageBreak/>
        <w:t>1. El requisito de contar mínimo con el posgrado, según lo establezca el perfil aprobado por la instancia competente, aplica para todo el personal académico no propietario que se contrata en la Universidad Nacional.</w:t>
      </w:r>
    </w:p>
    <w:p w14:paraId="290EBBF8" w14:textId="77777777" w:rsidR="002576B0" w:rsidRPr="00572291" w:rsidRDefault="002576B0" w:rsidP="002576B0">
      <w:pPr>
        <w:spacing w:after="0" w:line="240" w:lineRule="auto"/>
        <w:ind w:hanging="2"/>
        <w:jc w:val="both"/>
        <w:rPr>
          <w:rFonts w:ascii="Arial" w:eastAsia="Arial" w:hAnsi="Arial" w:cs="Arial"/>
          <w:sz w:val="24"/>
          <w:szCs w:val="24"/>
        </w:rPr>
      </w:pPr>
    </w:p>
    <w:p w14:paraId="354DE67F" w14:textId="77777777" w:rsidR="002576B0" w:rsidRPr="00572291" w:rsidRDefault="002576B0" w:rsidP="002576B0">
      <w:pPr>
        <w:spacing w:after="0" w:line="240" w:lineRule="auto"/>
        <w:ind w:hanging="2"/>
        <w:jc w:val="both"/>
        <w:rPr>
          <w:rFonts w:ascii="Arial" w:eastAsia="Arial" w:hAnsi="Arial" w:cs="Arial"/>
          <w:sz w:val="24"/>
          <w:szCs w:val="24"/>
        </w:rPr>
      </w:pPr>
      <w:r w:rsidRPr="00572291">
        <w:rPr>
          <w:rFonts w:ascii="Arial" w:eastAsia="Arial" w:hAnsi="Arial" w:cs="Arial"/>
          <w:sz w:val="24"/>
          <w:szCs w:val="24"/>
        </w:rPr>
        <w:t>Solamente se mantiene la excepción del personal académico que se encontraba realizando estudios de posgrado en el 2019, en condición de becario formalizado por Junta de Becas y, en el marco del Plan de Fortalecimiento y Estabilidad del Sector Académico concluido en diciembre de 2021, pues puede ser contratado como personal académico para ejecutar acción sustantiva, aun cuando no posean un posgrado, hasta la conclusión de la beca. Lo anterior, producto del Plan de Transición propuesto por la Rectoría Adjunta, mediante el oficio UNA-RA-OFIC-774-2018, del 11 de octubre de 2018, y aprobado por el Consejo Universitario, según el acuerdo UNA-SCU-ACUE-2306-2018, del 2 de noviembre de 2018.</w:t>
      </w:r>
    </w:p>
    <w:p w14:paraId="089061F8" w14:textId="77777777" w:rsidR="002576B0" w:rsidRPr="00572291" w:rsidRDefault="002576B0" w:rsidP="002576B0">
      <w:pPr>
        <w:spacing w:after="0" w:line="240" w:lineRule="auto"/>
        <w:ind w:hanging="2"/>
        <w:jc w:val="both"/>
        <w:rPr>
          <w:rFonts w:ascii="Arial" w:eastAsia="Arial" w:hAnsi="Arial" w:cs="Arial"/>
          <w:sz w:val="24"/>
          <w:szCs w:val="24"/>
        </w:rPr>
      </w:pPr>
    </w:p>
    <w:p w14:paraId="260B13AE" w14:textId="77777777" w:rsidR="002576B0" w:rsidRPr="00572291" w:rsidRDefault="002576B0" w:rsidP="002576B0">
      <w:pPr>
        <w:spacing w:after="0" w:line="240" w:lineRule="auto"/>
        <w:ind w:hanging="2"/>
        <w:jc w:val="both"/>
        <w:rPr>
          <w:rFonts w:ascii="Arial" w:eastAsia="Arial" w:hAnsi="Arial" w:cs="Arial"/>
          <w:sz w:val="24"/>
          <w:szCs w:val="24"/>
        </w:rPr>
      </w:pPr>
      <w:r w:rsidRPr="00572291">
        <w:rPr>
          <w:rFonts w:ascii="Arial" w:eastAsia="Arial" w:hAnsi="Arial" w:cs="Arial"/>
          <w:sz w:val="24"/>
          <w:szCs w:val="24"/>
        </w:rPr>
        <w:t xml:space="preserve">2. La obligación de cumplir con el requisito de posgrado </w:t>
      </w:r>
      <w:r w:rsidRPr="00572291">
        <w:rPr>
          <w:rFonts w:ascii="Arial" w:eastAsia="Arial" w:hAnsi="Arial" w:cs="Arial"/>
          <w:b/>
          <w:sz w:val="24"/>
          <w:szCs w:val="24"/>
        </w:rPr>
        <w:t>en el área de conocimiento que definió la instancia competente</w:t>
      </w:r>
      <w:r w:rsidRPr="00572291">
        <w:rPr>
          <w:rFonts w:ascii="Arial" w:eastAsia="Arial" w:hAnsi="Arial" w:cs="Arial"/>
          <w:sz w:val="24"/>
          <w:szCs w:val="24"/>
        </w:rPr>
        <w:t>, dentro del proceso de aprobación de perfiles, en el marco de la implementación del Registro de Elegibles Temporal Académico, instrucción UNA-RA-DISC-002-2023, del 13 de marzo de 2023, aplicará a las personas contratadas a partir de los nuevos perfiles en el I ciclo de 2024. [Negrita agregada].</w:t>
      </w:r>
    </w:p>
    <w:p w14:paraId="11FEB09D" w14:textId="77777777" w:rsidR="002576B0" w:rsidRPr="00572291" w:rsidRDefault="002576B0" w:rsidP="002576B0">
      <w:pPr>
        <w:spacing w:after="0" w:line="240" w:lineRule="auto"/>
        <w:ind w:hanging="2"/>
        <w:jc w:val="both"/>
        <w:rPr>
          <w:rFonts w:ascii="Arial" w:eastAsia="Arial" w:hAnsi="Arial" w:cs="Arial"/>
          <w:sz w:val="24"/>
          <w:szCs w:val="24"/>
        </w:rPr>
      </w:pPr>
    </w:p>
    <w:p w14:paraId="72CA2590" w14:textId="77777777" w:rsidR="002576B0" w:rsidRPr="00572291" w:rsidRDefault="002576B0" w:rsidP="002576B0">
      <w:pPr>
        <w:spacing w:after="0" w:line="240" w:lineRule="auto"/>
        <w:ind w:hanging="2"/>
        <w:jc w:val="both"/>
        <w:rPr>
          <w:rFonts w:ascii="Arial" w:eastAsia="Arial" w:hAnsi="Arial" w:cs="Arial"/>
          <w:sz w:val="24"/>
          <w:szCs w:val="24"/>
        </w:rPr>
      </w:pPr>
      <w:r w:rsidRPr="00572291">
        <w:rPr>
          <w:rFonts w:ascii="Arial" w:eastAsia="Arial" w:hAnsi="Arial" w:cs="Arial"/>
          <w:sz w:val="24"/>
          <w:szCs w:val="24"/>
        </w:rPr>
        <w:t>El personal académico con posgrado, pero no en el área del conocimiento, contratadas en la UNA antes de 2024, podrán continuar su relación laboral con la institución, siempre y cuando cumplan con lo siguiente:</w:t>
      </w:r>
    </w:p>
    <w:p w14:paraId="500FFDCC" w14:textId="77777777" w:rsidR="002576B0" w:rsidRPr="00572291" w:rsidRDefault="002576B0" w:rsidP="002576B0">
      <w:pPr>
        <w:spacing w:after="0" w:line="240" w:lineRule="auto"/>
        <w:ind w:hanging="2"/>
        <w:jc w:val="both"/>
        <w:rPr>
          <w:rFonts w:ascii="Arial" w:eastAsia="Arial" w:hAnsi="Arial" w:cs="Arial"/>
          <w:sz w:val="24"/>
          <w:szCs w:val="24"/>
        </w:rPr>
      </w:pPr>
    </w:p>
    <w:p w14:paraId="108857F3" w14:textId="77777777" w:rsidR="002576B0" w:rsidRPr="00572291" w:rsidRDefault="002576B0" w:rsidP="002576B0">
      <w:pPr>
        <w:numPr>
          <w:ilvl w:val="0"/>
          <w:numId w:val="16"/>
        </w:numPr>
        <w:pBdr>
          <w:top w:val="nil"/>
          <w:left w:val="nil"/>
          <w:bottom w:val="nil"/>
          <w:right w:val="nil"/>
          <w:between w:val="nil"/>
        </w:pBdr>
        <w:suppressAutoHyphens/>
        <w:autoSpaceDN w:val="0"/>
        <w:spacing w:after="0" w:line="240" w:lineRule="auto"/>
        <w:ind w:left="0" w:hanging="2"/>
        <w:jc w:val="both"/>
        <w:rPr>
          <w:rFonts w:ascii="Arial" w:eastAsia="Arial" w:hAnsi="Arial" w:cs="Arial"/>
          <w:sz w:val="24"/>
          <w:szCs w:val="24"/>
        </w:rPr>
      </w:pPr>
      <w:r w:rsidRPr="00572291">
        <w:rPr>
          <w:rFonts w:ascii="Arial" w:eastAsia="Arial" w:hAnsi="Arial" w:cs="Arial"/>
          <w:sz w:val="24"/>
          <w:szCs w:val="24"/>
        </w:rPr>
        <w:t xml:space="preserve">Mantengan continuidad laboral en forma ininterrumpida en la institución y sigan siendo contratadas </w:t>
      </w:r>
      <w:r w:rsidRPr="00572291">
        <w:rPr>
          <w:rFonts w:ascii="Arial" w:eastAsia="Arial" w:hAnsi="Arial" w:cs="Arial"/>
          <w:b/>
          <w:sz w:val="24"/>
          <w:szCs w:val="24"/>
        </w:rPr>
        <w:t>en la misma unidad ejecutora</w:t>
      </w:r>
      <w:r w:rsidRPr="00572291">
        <w:rPr>
          <w:rFonts w:ascii="Arial" w:eastAsia="Arial" w:hAnsi="Arial" w:cs="Arial"/>
          <w:sz w:val="24"/>
          <w:szCs w:val="24"/>
        </w:rPr>
        <w:t xml:space="preserve"> en la cual han venido siendo contratadas antes de 2024. [Negrita agregada].</w:t>
      </w:r>
    </w:p>
    <w:p w14:paraId="59A2BAC6" w14:textId="77777777" w:rsidR="002576B0" w:rsidRPr="00572291" w:rsidRDefault="002576B0" w:rsidP="002576B0">
      <w:pPr>
        <w:numPr>
          <w:ilvl w:val="0"/>
          <w:numId w:val="16"/>
        </w:numPr>
        <w:pBdr>
          <w:top w:val="nil"/>
          <w:left w:val="nil"/>
          <w:bottom w:val="nil"/>
          <w:right w:val="nil"/>
          <w:between w:val="nil"/>
        </w:pBdr>
        <w:suppressAutoHyphens/>
        <w:autoSpaceDN w:val="0"/>
        <w:spacing w:after="0" w:line="240" w:lineRule="auto"/>
        <w:ind w:left="0" w:hanging="2"/>
        <w:jc w:val="both"/>
        <w:rPr>
          <w:rFonts w:ascii="Arial" w:eastAsia="Arial" w:hAnsi="Arial" w:cs="Arial"/>
          <w:sz w:val="24"/>
          <w:szCs w:val="24"/>
        </w:rPr>
      </w:pPr>
      <w:r w:rsidRPr="00572291">
        <w:rPr>
          <w:rFonts w:ascii="Arial" w:eastAsia="Arial" w:hAnsi="Arial" w:cs="Arial"/>
          <w:sz w:val="24"/>
          <w:szCs w:val="24"/>
        </w:rPr>
        <w:t>La unidad ejecutora requiera de sus servicios y cuente con el contenido presupuestario para su contratación.</w:t>
      </w:r>
    </w:p>
    <w:p w14:paraId="52E4324B" w14:textId="77777777" w:rsidR="002576B0" w:rsidRPr="00572291" w:rsidRDefault="002576B0" w:rsidP="002576B0">
      <w:pPr>
        <w:spacing w:after="0" w:line="240" w:lineRule="auto"/>
        <w:ind w:hanging="2"/>
        <w:jc w:val="both"/>
        <w:rPr>
          <w:rFonts w:ascii="Arial" w:eastAsia="Arial" w:hAnsi="Arial" w:cs="Arial"/>
          <w:sz w:val="24"/>
          <w:szCs w:val="24"/>
        </w:rPr>
      </w:pPr>
    </w:p>
    <w:p w14:paraId="176A4476" w14:textId="77777777" w:rsidR="002576B0" w:rsidRPr="00572291" w:rsidRDefault="002576B0" w:rsidP="002576B0">
      <w:pPr>
        <w:spacing w:after="0" w:line="240" w:lineRule="auto"/>
        <w:ind w:hanging="2"/>
        <w:jc w:val="both"/>
        <w:rPr>
          <w:rFonts w:ascii="Arial" w:eastAsia="Arial" w:hAnsi="Arial" w:cs="Arial"/>
          <w:sz w:val="24"/>
          <w:szCs w:val="24"/>
        </w:rPr>
      </w:pPr>
      <w:r w:rsidRPr="00572291">
        <w:rPr>
          <w:rFonts w:ascii="Arial" w:eastAsia="Arial" w:hAnsi="Arial" w:cs="Arial"/>
          <w:sz w:val="24"/>
          <w:szCs w:val="24"/>
        </w:rPr>
        <w:t>Si el personal académico antes indicado interrumpen su relación laboral o quiere ser contratado a plazo fijo en otra unidad ejecutora, debe cumplir integralmente con los requisitos del perfil vigente en su momento de contratación.</w:t>
      </w:r>
    </w:p>
    <w:p w14:paraId="62D114D8" w14:textId="77777777" w:rsidR="002576B0" w:rsidRPr="00572291" w:rsidRDefault="002576B0" w:rsidP="002576B0">
      <w:pPr>
        <w:spacing w:after="0" w:line="240" w:lineRule="auto"/>
        <w:ind w:hanging="2"/>
        <w:jc w:val="both"/>
        <w:rPr>
          <w:rFonts w:ascii="Arial" w:eastAsia="Arial" w:hAnsi="Arial" w:cs="Arial"/>
          <w:sz w:val="24"/>
          <w:szCs w:val="24"/>
        </w:rPr>
      </w:pPr>
    </w:p>
    <w:p w14:paraId="0A19823B" w14:textId="77777777" w:rsidR="002576B0" w:rsidRPr="00572291" w:rsidRDefault="002576B0" w:rsidP="002576B0">
      <w:pPr>
        <w:spacing w:after="0" w:line="240" w:lineRule="auto"/>
        <w:ind w:hanging="2"/>
        <w:jc w:val="both"/>
        <w:rPr>
          <w:rFonts w:ascii="Arial" w:eastAsia="Arial" w:hAnsi="Arial" w:cs="Arial"/>
          <w:sz w:val="24"/>
          <w:szCs w:val="24"/>
        </w:rPr>
      </w:pPr>
      <w:r w:rsidRPr="00572291">
        <w:rPr>
          <w:rFonts w:ascii="Arial" w:eastAsia="Arial" w:hAnsi="Arial" w:cs="Arial"/>
          <w:sz w:val="24"/>
          <w:szCs w:val="24"/>
        </w:rPr>
        <w:t>3. Para identificar a las personas beneficiadas con lo indicado en el punto 2 de este transitorio se debe contemplar lo siguiente:</w:t>
      </w:r>
    </w:p>
    <w:p w14:paraId="0FA5CA28" w14:textId="77777777" w:rsidR="002576B0" w:rsidRPr="00572291" w:rsidRDefault="002576B0" w:rsidP="002576B0">
      <w:pPr>
        <w:spacing w:after="0" w:line="240" w:lineRule="auto"/>
        <w:ind w:hanging="2"/>
        <w:jc w:val="both"/>
        <w:rPr>
          <w:rFonts w:ascii="Arial" w:eastAsia="Arial" w:hAnsi="Arial" w:cs="Arial"/>
          <w:sz w:val="24"/>
          <w:szCs w:val="24"/>
        </w:rPr>
      </w:pPr>
    </w:p>
    <w:p w14:paraId="66492743" w14:textId="77777777" w:rsidR="002576B0" w:rsidRPr="00572291" w:rsidRDefault="002576B0" w:rsidP="002576B0">
      <w:pPr>
        <w:numPr>
          <w:ilvl w:val="0"/>
          <w:numId w:val="17"/>
        </w:numPr>
        <w:pBdr>
          <w:top w:val="nil"/>
          <w:left w:val="nil"/>
          <w:bottom w:val="nil"/>
          <w:right w:val="nil"/>
          <w:between w:val="nil"/>
        </w:pBdr>
        <w:suppressAutoHyphens/>
        <w:autoSpaceDN w:val="0"/>
        <w:spacing w:after="0" w:line="240" w:lineRule="auto"/>
        <w:ind w:left="0" w:hanging="2"/>
        <w:jc w:val="both"/>
        <w:rPr>
          <w:rFonts w:ascii="Arial" w:eastAsia="Arial" w:hAnsi="Arial" w:cs="Arial"/>
          <w:sz w:val="24"/>
          <w:szCs w:val="24"/>
        </w:rPr>
      </w:pPr>
      <w:r w:rsidRPr="00572291">
        <w:rPr>
          <w:rFonts w:ascii="Arial" w:eastAsia="Arial" w:hAnsi="Arial" w:cs="Arial"/>
          <w:sz w:val="24"/>
          <w:szCs w:val="24"/>
        </w:rPr>
        <w:t>Se otorga a las unidades académicas, posgrados, CEG, sedes y sección regional un plazo de tres meses, a partir de la publicación de este transitorio, para comunicar a la Rectoría Adjunta, las personas que se encuentran en los supuestos antes indicados.</w:t>
      </w:r>
    </w:p>
    <w:p w14:paraId="1F74212A" w14:textId="77777777" w:rsidR="002576B0" w:rsidRPr="00572291" w:rsidRDefault="002576B0" w:rsidP="002576B0">
      <w:pPr>
        <w:spacing w:after="0" w:line="240" w:lineRule="auto"/>
        <w:ind w:hanging="2"/>
        <w:jc w:val="both"/>
        <w:rPr>
          <w:rFonts w:ascii="Arial" w:eastAsia="Arial" w:hAnsi="Arial" w:cs="Arial"/>
          <w:sz w:val="24"/>
          <w:szCs w:val="24"/>
        </w:rPr>
      </w:pPr>
    </w:p>
    <w:p w14:paraId="45290A58" w14:textId="77777777" w:rsidR="002576B0" w:rsidRPr="00572291" w:rsidRDefault="002576B0" w:rsidP="002576B0">
      <w:pPr>
        <w:numPr>
          <w:ilvl w:val="0"/>
          <w:numId w:val="17"/>
        </w:numPr>
        <w:pBdr>
          <w:top w:val="nil"/>
          <w:left w:val="nil"/>
          <w:bottom w:val="nil"/>
          <w:right w:val="nil"/>
          <w:between w:val="nil"/>
        </w:pBdr>
        <w:suppressAutoHyphens/>
        <w:autoSpaceDN w:val="0"/>
        <w:spacing w:after="0" w:line="240" w:lineRule="auto"/>
        <w:ind w:left="0" w:hanging="2"/>
        <w:jc w:val="both"/>
        <w:rPr>
          <w:rFonts w:ascii="Arial" w:eastAsia="Arial" w:hAnsi="Arial" w:cs="Arial"/>
          <w:sz w:val="24"/>
          <w:szCs w:val="24"/>
        </w:rPr>
      </w:pPr>
      <w:r w:rsidRPr="00572291">
        <w:rPr>
          <w:rFonts w:ascii="Arial" w:eastAsia="Arial" w:hAnsi="Arial" w:cs="Arial"/>
          <w:sz w:val="24"/>
          <w:szCs w:val="24"/>
        </w:rPr>
        <w:t xml:space="preserve">La Rectoría Adjunta contará con un plazo de tres meses para verificar el cumplimiento de requisitos, avalar y comunicar oficialmente sobre las personas incluidas en la excepción de este transitorio, a cada superior jerárquico de la Unidad </w:t>
      </w:r>
      <w:r w:rsidRPr="00572291">
        <w:rPr>
          <w:rFonts w:ascii="Arial" w:eastAsia="Arial" w:hAnsi="Arial" w:cs="Arial"/>
          <w:sz w:val="24"/>
          <w:szCs w:val="24"/>
        </w:rPr>
        <w:lastRenderedPageBreak/>
        <w:t>Ejecutora y al Programa Recursos Humanos. Una vez realizada esta comunicación ninguna otra persona podrá ser incluida en la excepción</w:t>
      </w:r>
    </w:p>
    <w:p w14:paraId="527EB3C0" w14:textId="77777777" w:rsidR="002576B0" w:rsidRPr="00572291" w:rsidRDefault="002576B0" w:rsidP="002576B0">
      <w:pPr>
        <w:pBdr>
          <w:top w:val="nil"/>
          <w:left w:val="nil"/>
          <w:bottom w:val="nil"/>
          <w:right w:val="nil"/>
          <w:between w:val="nil"/>
        </w:pBdr>
        <w:spacing w:after="0" w:line="240" w:lineRule="auto"/>
        <w:ind w:hanging="2"/>
        <w:rPr>
          <w:rFonts w:ascii="Arial" w:eastAsia="Arial" w:hAnsi="Arial" w:cs="Arial"/>
          <w:sz w:val="24"/>
          <w:szCs w:val="24"/>
        </w:rPr>
      </w:pPr>
    </w:p>
    <w:p w14:paraId="61C2A829" w14:textId="77777777" w:rsidR="002576B0" w:rsidRPr="00572291" w:rsidRDefault="002576B0" w:rsidP="002576B0">
      <w:pPr>
        <w:numPr>
          <w:ilvl w:val="0"/>
          <w:numId w:val="17"/>
        </w:numPr>
        <w:pBdr>
          <w:top w:val="nil"/>
          <w:left w:val="nil"/>
          <w:bottom w:val="nil"/>
          <w:right w:val="nil"/>
          <w:between w:val="nil"/>
        </w:pBdr>
        <w:suppressAutoHyphens/>
        <w:autoSpaceDN w:val="0"/>
        <w:spacing w:after="0" w:line="240" w:lineRule="auto"/>
        <w:ind w:left="0" w:hanging="2"/>
        <w:jc w:val="both"/>
        <w:rPr>
          <w:rFonts w:ascii="Arial" w:eastAsia="Arial" w:hAnsi="Arial" w:cs="Arial"/>
          <w:sz w:val="24"/>
          <w:szCs w:val="24"/>
        </w:rPr>
      </w:pPr>
      <w:r w:rsidRPr="00572291">
        <w:rPr>
          <w:rFonts w:ascii="Arial" w:eastAsia="Arial" w:hAnsi="Arial" w:cs="Arial"/>
          <w:sz w:val="24"/>
          <w:szCs w:val="24"/>
        </w:rPr>
        <w:t>Corresponderá al superior, incluir a este sector del personal académico, avalado por la Rectoría Adjunta, en los registros de elegibles del perfil o perfiles que viene siendo contratado, siempre y cuando cumpla todos los demás requisitos, con una indicación visible, de que se incluyen en el registro con la excepción del transitorio al artículo 13.2 del Reglamento de Contratación Laboral del Personal Académico de la Universidad Nacional, aprobado en el 2024. En el momento que la persona deje de ser funcionaria de la UNA, tenga una interrupción de su relación laboral, debe ser retirada del registro.</w:t>
      </w:r>
    </w:p>
    <w:p w14:paraId="03BA1DD1" w14:textId="77777777" w:rsidR="002576B0" w:rsidRPr="00572291" w:rsidRDefault="002576B0" w:rsidP="002576B0">
      <w:pPr>
        <w:spacing w:after="0" w:line="240" w:lineRule="auto"/>
        <w:ind w:hanging="2"/>
        <w:rPr>
          <w:rFonts w:ascii="Arial" w:eastAsia="Arial" w:hAnsi="Arial" w:cs="Arial"/>
          <w:sz w:val="24"/>
          <w:szCs w:val="24"/>
        </w:rPr>
      </w:pPr>
    </w:p>
    <w:p w14:paraId="16168424" w14:textId="77777777" w:rsidR="002576B0" w:rsidRPr="00572291" w:rsidRDefault="002576B0" w:rsidP="002576B0">
      <w:pPr>
        <w:spacing w:after="0" w:line="240" w:lineRule="auto"/>
        <w:ind w:hanging="2"/>
        <w:rPr>
          <w:rFonts w:ascii="Arial" w:eastAsia="Arial" w:hAnsi="Arial" w:cs="Arial"/>
          <w:i/>
          <w:iCs/>
          <w:sz w:val="24"/>
          <w:szCs w:val="24"/>
        </w:rPr>
      </w:pPr>
      <w:r w:rsidRPr="00572291">
        <w:rPr>
          <w:rFonts w:ascii="Arial" w:eastAsia="Arial" w:hAnsi="Arial" w:cs="Arial"/>
          <w:i/>
          <w:iCs/>
          <w:sz w:val="24"/>
          <w:szCs w:val="24"/>
        </w:rPr>
        <w:t>Se incluye según el oficio UNA-SCU-ACUE-347-2024</w:t>
      </w:r>
    </w:p>
    <w:p w14:paraId="78D808CE" w14:textId="77777777" w:rsidR="002576B0" w:rsidRPr="00572291" w:rsidRDefault="002576B0" w:rsidP="002576B0">
      <w:pPr>
        <w:spacing w:after="0" w:line="240" w:lineRule="auto"/>
        <w:ind w:hanging="2"/>
        <w:rPr>
          <w:rFonts w:ascii="Arial" w:eastAsia="Arial" w:hAnsi="Arial" w:cs="Arial"/>
          <w:sz w:val="24"/>
          <w:szCs w:val="24"/>
        </w:rPr>
      </w:pPr>
    </w:p>
    <w:p w14:paraId="12D6BBBA" w14:textId="77777777" w:rsidR="002576B0" w:rsidRPr="00572291" w:rsidRDefault="002576B0" w:rsidP="002576B0">
      <w:pPr>
        <w:spacing w:after="0" w:line="240" w:lineRule="auto"/>
        <w:ind w:hanging="2"/>
        <w:jc w:val="both"/>
        <w:rPr>
          <w:rFonts w:ascii="Arial" w:eastAsia="Arial" w:hAnsi="Arial" w:cs="Arial"/>
          <w:sz w:val="24"/>
          <w:szCs w:val="24"/>
        </w:rPr>
      </w:pPr>
      <w:r w:rsidRPr="00572291">
        <w:rPr>
          <w:rFonts w:ascii="Arial" w:eastAsia="Arial" w:hAnsi="Arial" w:cs="Arial"/>
          <w:b/>
          <w:sz w:val="24"/>
          <w:szCs w:val="24"/>
        </w:rPr>
        <w:t xml:space="preserve">ARTÍCULO 13 </w:t>
      </w:r>
      <w:r w:rsidRPr="00572291">
        <w:rPr>
          <w:rFonts w:ascii="Arial" w:eastAsia="Arial" w:hAnsi="Arial" w:cs="Arial"/>
          <w:b/>
          <w:i/>
          <w:sz w:val="24"/>
          <w:szCs w:val="24"/>
        </w:rPr>
        <w:t>TER.</w:t>
      </w:r>
      <w:r w:rsidRPr="00572291">
        <w:rPr>
          <w:rFonts w:ascii="Arial" w:eastAsia="Arial" w:hAnsi="Arial" w:cs="Arial"/>
          <w:b/>
          <w:sz w:val="24"/>
          <w:szCs w:val="24"/>
        </w:rPr>
        <w:t xml:space="preserve"> CONTRATACIÓN DE PERSONAL ACADÉMICO DE CUARTO DE TIEMPO</w:t>
      </w:r>
    </w:p>
    <w:p w14:paraId="52EC8FD5" w14:textId="77777777" w:rsidR="002576B0" w:rsidRPr="00572291" w:rsidRDefault="002576B0" w:rsidP="002576B0">
      <w:pPr>
        <w:spacing w:after="0" w:line="240" w:lineRule="auto"/>
        <w:ind w:hanging="2"/>
        <w:jc w:val="both"/>
        <w:rPr>
          <w:rFonts w:ascii="Arial" w:eastAsia="Arial" w:hAnsi="Arial" w:cs="Arial"/>
          <w:sz w:val="24"/>
          <w:szCs w:val="24"/>
        </w:rPr>
      </w:pPr>
    </w:p>
    <w:p w14:paraId="5856C03C" w14:textId="77777777" w:rsidR="002576B0" w:rsidRPr="00572291" w:rsidRDefault="002576B0" w:rsidP="002576B0">
      <w:pPr>
        <w:spacing w:after="0" w:line="240" w:lineRule="auto"/>
        <w:ind w:hanging="2"/>
        <w:jc w:val="both"/>
        <w:rPr>
          <w:rFonts w:ascii="Arial" w:eastAsia="Arial" w:hAnsi="Arial" w:cs="Arial"/>
          <w:sz w:val="24"/>
          <w:szCs w:val="24"/>
        </w:rPr>
      </w:pPr>
      <w:r w:rsidRPr="00572291">
        <w:rPr>
          <w:rFonts w:ascii="Arial" w:eastAsia="Arial" w:hAnsi="Arial" w:cs="Arial"/>
          <w:sz w:val="24"/>
          <w:szCs w:val="24"/>
        </w:rPr>
        <w:t>En los casos de contrataciones de personal académico de máximo un cuarto de tiempo en la institución, pues se requiere de personas vinculados con el sector productivo o se trate de personal académico de tiempo completo en otras instituciones de educación superior pública, según las necesidades específicas y demostradas de un plan de estudios (de grado o posgrado), ya sea para atender un curso, para las tutorías de trabajos finales de graduación o para atender programas, proyectos o actividades académicas, no aplicarán los requisitos del artículo 13. Por el contrario, de forma razonada el consejo o comité respectivo debe aprobar el perfil, respetando lo siguiente:</w:t>
      </w:r>
    </w:p>
    <w:p w14:paraId="1319A02E" w14:textId="77777777" w:rsidR="002576B0" w:rsidRPr="00572291" w:rsidRDefault="002576B0" w:rsidP="002576B0">
      <w:pPr>
        <w:spacing w:after="0" w:line="240" w:lineRule="auto"/>
        <w:ind w:hanging="2"/>
        <w:jc w:val="both"/>
        <w:rPr>
          <w:rFonts w:ascii="Arial" w:eastAsia="Arial" w:hAnsi="Arial" w:cs="Arial"/>
          <w:sz w:val="24"/>
          <w:szCs w:val="24"/>
        </w:rPr>
      </w:pPr>
    </w:p>
    <w:p w14:paraId="5922CB24" w14:textId="77777777" w:rsidR="002576B0" w:rsidRPr="00572291" w:rsidRDefault="002576B0" w:rsidP="002576B0">
      <w:pPr>
        <w:numPr>
          <w:ilvl w:val="0"/>
          <w:numId w:val="20"/>
        </w:numPr>
        <w:suppressAutoHyphens/>
        <w:autoSpaceDN w:val="0"/>
        <w:spacing w:after="0" w:line="240" w:lineRule="auto"/>
        <w:ind w:left="0" w:hanging="2"/>
        <w:jc w:val="both"/>
        <w:rPr>
          <w:rFonts w:ascii="Arial" w:eastAsia="Arial" w:hAnsi="Arial" w:cs="Arial"/>
          <w:sz w:val="24"/>
          <w:szCs w:val="24"/>
        </w:rPr>
      </w:pPr>
      <w:r w:rsidRPr="00572291">
        <w:rPr>
          <w:rFonts w:ascii="Arial" w:eastAsia="Arial" w:hAnsi="Arial" w:cs="Arial"/>
          <w:sz w:val="24"/>
          <w:szCs w:val="24"/>
        </w:rPr>
        <w:t xml:space="preserve">El grado académico del personal por contratar será mínimo de posgrado, salvo que por el tipo de actividad académica que la persona debe desarrollar y su vinculación con el sector productivo o saberes se justifique un grado académico inferior. La contratación de una persona sin posgrado debe contar con el aval del decanato, en el caso de unidades y posgrados adscritos a unidades académicas, o de la Rectoría Adjunta en el caso de las sedes, sección regional y Centro de Estudios Generales. El grado académico debe estar debidamente reconocido y equiparado, en caso de haberlo obtenido en el extranjero. </w:t>
      </w:r>
    </w:p>
    <w:p w14:paraId="26D81A64" w14:textId="77777777" w:rsidR="002576B0" w:rsidRPr="00572291" w:rsidRDefault="002576B0" w:rsidP="002576B0">
      <w:pPr>
        <w:spacing w:after="0" w:line="240" w:lineRule="auto"/>
        <w:ind w:hanging="2"/>
        <w:jc w:val="both"/>
        <w:rPr>
          <w:rFonts w:ascii="Arial" w:eastAsia="Arial" w:hAnsi="Arial" w:cs="Arial"/>
          <w:sz w:val="24"/>
          <w:szCs w:val="24"/>
        </w:rPr>
      </w:pPr>
    </w:p>
    <w:p w14:paraId="4B7940E6" w14:textId="77777777" w:rsidR="002576B0" w:rsidRPr="00572291" w:rsidRDefault="002576B0" w:rsidP="002576B0">
      <w:pPr>
        <w:numPr>
          <w:ilvl w:val="0"/>
          <w:numId w:val="20"/>
        </w:numPr>
        <w:suppressAutoHyphens/>
        <w:autoSpaceDN w:val="0"/>
        <w:spacing w:after="0" w:line="240" w:lineRule="auto"/>
        <w:ind w:left="0" w:hanging="2"/>
        <w:jc w:val="both"/>
        <w:rPr>
          <w:rFonts w:ascii="Arial" w:eastAsia="Arial" w:hAnsi="Arial" w:cs="Arial"/>
          <w:sz w:val="24"/>
          <w:szCs w:val="24"/>
        </w:rPr>
      </w:pPr>
      <w:r w:rsidRPr="00572291">
        <w:rPr>
          <w:rFonts w:ascii="Arial" w:eastAsia="Arial" w:hAnsi="Arial" w:cs="Arial"/>
          <w:sz w:val="24"/>
          <w:szCs w:val="24"/>
        </w:rPr>
        <w:t xml:space="preserve">Experiencia académica o profesional acorde a las necesidades del trabajo académico por desarrollar. </w:t>
      </w:r>
    </w:p>
    <w:p w14:paraId="05BB97D7" w14:textId="77777777" w:rsidR="002576B0" w:rsidRPr="00572291" w:rsidRDefault="002576B0" w:rsidP="002576B0">
      <w:pPr>
        <w:spacing w:after="0" w:line="240" w:lineRule="auto"/>
        <w:ind w:hanging="2"/>
        <w:jc w:val="both"/>
        <w:rPr>
          <w:rFonts w:ascii="Arial" w:eastAsia="Arial" w:hAnsi="Arial" w:cs="Arial"/>
          <w:sz w:val="24"/>
          <w:szCs w:val="24"/>
        </w:rPr>
      </w:pPr>
    </w:p>
    <w:p w14:paraId="08BCD63F" w14:textId="77777777" w:rsidR="002576B0" w:rsidRPr="00572291" w:rsidRDefault="002576B0" w:rsidP="002576B0">
      <w:pPr>
        <w:numPr>
          <w:ilvl w:val="0"/>
          <w:numId w:val="20"/>
        </w:numPr>
        <w:suppressAutoHyphens/>
        <w:autoSpaceDN w:val="0"/>
        <w:spacing w:after="0" w:line="240" w:lineRule="auto"/>
        <w:ind w:left="0" w:hanging="2"/>
        <w:jc w:val="both"/>
        <w:rPr>
          <w:rFonts w:ascii="Arial" w:eastAsia="Arial" w:hAnsi="Arial" w:cs="Arial"/>
          <w:sz w:val="24"/>
          <w:szCs w:val="24"/>
        </w:rPr>
      </w:pPr>
      <w:r w:rsidRPr="00572291">
        <w:rPr>
          <w:rFonts w:ascii="Arial" w:eastAsia="Arial" w:hAnsi="Arial" w:cs="Arial"/>
          <w:sz w:val="24"/>
          <w:szCs w:val="24"/>
        </w:rPr>
        <w:t>Disponibilidad de horario de acuerdo con los requerimientos y según las necesidades institucionales.</w:t>
      </w:r>
    </w:p>
    <w:p w14:paraId="4F73D8C5" w14:textId="77777777" w:rsidR="002576B0" w:rsidRPr="00572291" w:rsidRDefault="002576B0" w:rsidP="002576B0">
      <w:pPr>
        <w:spacing w:after="0" w:line="240" w:lineRule="auto"/>
        <w:ind w:hanging="2"/>
        <w:jc w:val="both"/>
        <w:rPr>
          <w:rFonts w:ascii="Arial" w:eastAsia="Arial" w:hAnsi="Arial" w:cs="Arial"/>
          <w:sz w:val="24"/>
          <w:szCs w:val="24"/>
        </w:rPr>
      </w:pPr>
    </w:p>
    <w:p w14:paraId="2A4FEC03" w14:textId="77777777" w:rsidR="002576B0" w:rsidRPr="00572291" w:rsidRDefault="002576B0" w:rsidP="002576B0">
      <w:pPr>
        <w:numPr>
          <w:ilvl w:val="0"/>
          <w:numId w:val="20"/>
        </w:numPr>
        <w:suppressAutoHyphens/>
        <w:autoSpaceDN w:val="0"/>
        <w:spacing w:after="0" w:line="240" w:lineRule="auto"/>
        <w:ind w:left="0" w:hanging="2"/>
        <w:rPr>
          <w:rFonts w:ascii="Arial" w:eastAsia="Arial" w:hAnsi="Arial" w:cs="Arial"/>
          <w:sz w:val="24"/>
          <w:szCs w:val="24"/>
        </w:rPr>
      </w:pPr>
      <w:r w:rsidRPr="00572291">
        <w:rPr>
          <w:rFonts w:ascii="Arial" w:eastAsia="Arial" w:hAnsi="Arial" w:cs="Arial"/>
          <w:sz w:val="24"/>
          <w:szCs w:val="24"/>
        </w:rPr>
        <w:t>Otros requisitos complementarios que especifique el consejo o comité, según su naturaleza y necesidades.</w:t>
      </w:r>
    </w:p>
    <w:p w14:paraId="571DFEE3" w14:textId="77777777" w:rsidR="002576B0" w:rsidRPr="00572291" w:rsidRDefault="002576B0" w:rsidP="002576B0">
      <w:pPr>
        <w:spacing w:after="0" w:line="240" w:lineRule="auto"/>
        <w:rPr>
          <w:rFonts w:ascii="Arial" w:eastAsia="Arial" w:hAnsi="Arial" w:cs="Arial"/>
          <w:i/>
          <w:iCs/>
          <w:sz w:val="24"/>
          <w:szCs w:val="24"/>
        </w:rPr>
      </w:pPr>
    </w:p>
    <w:p w14:paraId="34C83577" w14:textId="77777777" w:rsidR="002576B0" w:rsidRPr="00572291" w:rsidRDefault="002576B0" w:rsidP="002576B0">
      <w:pPr>
        <w:spacing w:after="0" w:line="240" w:lineRule="auto"/>
        <w:rPr>
          <w:rFonts w:ascii="Arial" w:eastAsia="Arial" w:hAnsi="Arial" w:cs="Arial"/>
          <w:i/>
          <w:iCs/>
          <w:sz w:val="24"/>
          <w:szCs w:val="24"/>
        </w:rPr>
      </w:pPr>
      <w:r w:rsidRPr="00572291">
        <w:rPr>
          <w:rFonts w:ascii="Arial" w:eastAsia="Arial" w:hAnsi="Arial" w:cs="Arial"/>
          <w:i/>
          <w:iCs/>
          <w:sz w:val="24"/>
          <w:szCs w:val="24"/>
        </w:rPr>
        <w:t>Se incluye según el oficio UNA-SCU-ACUE-347-2024</w:t>
      </w:r>
    </w:p>
    <w:p w14:paraId="7FB7D863" w14:textId="77777777" w:rsidR="002576B0" w:rsidRPr="00572291" w:rsidRDefault="002576B0" w:rsidP="002576B0">
      <w:pPr>
        <w:spacing w:after="0" w:line="240" w:lineRule="auto"/>
        <w:ind w:hanging="2"/>
        <w:jc w:val="both"/>
        <w:rPr>
          <w:rFonts w:ascii="Arial" w:eastAsia="Arial" w:hAnsi="Arial" w:cs="Arial"/>
          <w:sz w:val="24"/>
          <w:szCs w:val="24"/>
        </w:rPr>
      </w:pPr>
    </w:p>
    <w:p w14:paraId="4AF55D14" w14:textId="77777777" w:rsidR="002576B0" w:rsidRPr="00572291" w:rsidRDefault="002576B0" w:rsidP="002576B0">
      <w:pPr>
        <w:spacing w:after="0" w:line="240" w:lineRule="auto"/>
        <w:ind w:hanging="2"/>
        <w:jc w:val="both"/>
        <w:rPr>
          <w:rFonts w:ascii="Arial" w:eastAsia="Arial" w:hAnsi="Arial" w:cs="Arial"/>
          <w:sz w:val="24"/>
          <w:szCs w:val="24"/>
        </w:rPr>
      </w:pPr>
      <w:r w:rsidRPr="00572291">
        <w:rPr>
          <w:rFonts w:ascii="Arial" w:eastAsia="Arial" w:hAnsi="Arial" w:cs="Arial"/>
          <w:b/>
          <w:sz w:val="24"/>
          <w:szCs w:val="24"/>
        </w:rPr>
        <w:lastRenderedPageBreak/>
        <w:t xml:space="preserve">ARTÍCULO 13 </w:t>
      </w:r>
      <w:r w:rsidRPr="00572291">
        <w:rPr>
          <w:rFonts w:ascii="Arial" w:eastAsia="Arial" w:hAnsi="Arial" w:cs="Arial"/>
          <w:b/>
          <w:i/>
          <w:sz w:val="24"/>
          <w:szCs w:val="24"/>
        </w:rPr>
        <w:t>QUATER.</w:t>
      </w:r>
      <w:r w:rsidRPr="00572291">
        <w:rPr>
          <w:rFonts w:ascii="Arial" w:eastAsia="Arial" w:hAnsi="Arial" w:cs="Arial"/>
          <w:b/>
          <w:sz w:val="24"/>
          <w:szCs w:val="24"/>
        </w:rPr>
        <w:t xml:space="preserve"> LIMITACIONES PARA LA CONTRATACIÓN DE PERSONAL ACADÉMICO</w:t>
      </w:r>
    </w:p>
    <w:p w14:paraId="42009FB5" w14:textId="77777777" w:rsidR="002576B0" w:rsidRPr="00572291" w:rsidRDefault="002576B0" w:rsidP="002576B0">
      <w:pPr>
        <w:spacing w:after="0" w:line="240" w:lineRule="auto"/>
        <w:ind w:hanging="2"/>
        <w:rPr>
          <w:rFonts w:ascii="Arial" w:eastAsia="Arial" w:hAnsi="Arial" w:cs="Arial"/>
          <w:sz w:val="24"/>
          <w:szCs w:val="24"/>
        </w:rPr>
      </w:pPr>
    </w:p>
    <w:p w14:paraId="2CFBBB9F" w14:textId="77777777" w:rsidR="002576B0" w:rsidRPr="00572291" w:rsidRDefault="002576B0" w:rsidP="002576B0">
      <w:pPr>
        <w:spacing w:after="0" w:line="240" w:lineRule="auto"/>
        <w:ind w:hanging="2"/>
        <w:jc w:val="both"/>
        <w:rPr>
          <w:rFonts w:ascii="Arial" w:eastAsia="Arial" w:hAnsi="Arial" w:cs="Arial"/>
          <w:sz w:val="24"/>
          <w:szCs w:val="24"/>
        </w:rPr>
      </w:pPr>
      <w:r w:rsidRPr="00572291">
        <w:rPr>
          <w:rFonts w:ascii="Arial" w:eastAsia="Arial" w:hAnsi="Arial" w:cs="Arial"/>
          <w:sz w:val="24"/>
          <w:szCs w:val="24"/>
        </w:rPr>
        <w:t>Ninguna unidad ejecutora de la Universidad Nacional podrá contratar personal académico que se encuentre con alguna de las siguientes limitaciones:</w:t>
      </w:r>
    </w:p>
    <w:p w14:paraId="50598692" w14:textId="77777777" w:rsidR="002576B0" w:rsidRPr="00572291" w:rsidRDefault="002576B0" w:rsidP="002576B0">
      <w:pPr>
        <w:spacing w:after="0" w:line="240" w:lineRule="auto"/>
        <w:ind w:hanging="2"/>
        <w:jc w:val="both"/>
        <w:rPr>
          <w:rFonts w:ascii="Arial" w:eastAsia="Arial" w:hAnsi="Arial" w:cs="Arial"/>
          <w:sz w:val="24"/>
          <w:szCs w:val="24"/>
        </w:rPr>
      </w:pPr>
    </w:p>
    <w:p w14:paraId="158C77A4" w14:textId="77777777" w:rsidR="002576B0" w:rsidRPr="00572291" w:rsidRDefault="002576B0" w:rsidP="002576B0">
      <w:pPr>
        <w:numPr>
          <w:ilvl w:val="0"/>
          <w:numId w:val="14"/>
        </w:numPr>
        <w:pBdr>
          <w:top w:val="nil"/>
          <w:left w:val="nil"/>
          <w:bottom w:val="nil"/>
          <w:right w:val="nil"/>
          <w:between w:val="nil"/>
        </w:pBdr>
        <w:suppressAutoHyphens/>
        <w:autoSpaceDN w:val="0"/>
        <w:spacing w:after="0" w:line="240" w:lineRule="auto"/>
        <w:ind w:left="0" w:hanging="2"/>
        <w:jc w:val="both"/>
        <w:rPr>
          <w:rFonts w:ascii="Arial" w:eastAsia="Arial" w:hAnsi="Arial" w:cs="Arial"/>
          <w:sz w:val="24"/>
          <w:szCs w:val="24"/>
        </w:rPr>
      </w:pPr>
      <w:r w:rsidRPr="00572291">
        <w:rPr>
          <w:rFonts w:ascii="Arial" w:eastAsia="Arial" w:hAnsi="Arial" w:cs="Arial"/>
          <w:sz w:val="24"/>
          <w:szCs w:val="24"/>
        </w:rPr>
        <w:t>Estar ligado por parentesco de consanguinidad o de afinidad en línea directa o colateral, hasta tercer grado inclusive, con la persona superior jerárquica, ni con las personas superiores inmediatas de esta en la respectiva dependencia. La anterior limitación aplica de la siguiente forma:</w:t>
      </w:r>
    </w:p>
    <w:p w14:paraId="48D697EF" w14:textId="77777777" w:rsidR="002576B0" w:rsidRPr="00572291" w:rsidRDefault="002576B0" w:rsidP="002576B0">
      <w:pPr>
        <w:spacing w:after="0" w:line="240" w:lineRule="auto"/>
        <w:ind w:hanging="2"/>
        <w:jc w:val="both"/>
        <w:rPr>
          <w:rFonts w:ascii="Arial" w:eastAsia="Arial" w:hAnsi="Arial" w:cs="Arial"/>
          <w:sz w:val="24"/>
          <w:szCs w:val="24"/>
        </w:rPr>
      </w:pPr>
    </w:p>
    <w:p w14:paraId="6B8F7EFE" w14:textId="77777777" w:rsidR="002576B0" w:rsidRPr="00572291" w:rsidRDefault="002576B0" w:rsidP="002576B0">
      <w:pPr>
        <w:pBdr>
          <w:top w:val="nil"/>
          <w:left w:val="nil"/>
          <w:bottom w:val="nil"/>
          <w:right w:val="nil"/>
          <w:between w:val="nil"/>
        </w:pBdr>
        <w:spacing w:after="0" w:line="240" w:lineRule="auto"/>
        <w:ind w:hanging="2"/>
        <w:jc w:val="both"/>
        <w:rPr>
          <w:rFonts w:ascii="Arial" w:eastAsia="Arial" w:hAnsi="Arial" w:cs="Arial"/>
          <w:sz w:val="24"/>
          <w:szCs w:val="24"/>
        </w:rPr>
      </w:pPr>
      <w:r w:rsidRPr="00572291">
        <w:rPr>
          <w:rFonts w:ascii="Arial" w:eastAsia="Arial" w:hAnsi="Arial" w:cs="Arial"/>
          <w:sz w:val="24"/>
          <w:szCs w:val="24"/>
        </w:rPr>
        <w:t>i) En el posgrado, con coordinación, dirección, subdirección, decanato o vicedecanato de la instancia académica de adscripción.</w:t>
      </w:r>
    </w:p>
    <w:p w14:paraId="7B07C7F0" w14:textId="77777777" w:rsidR="002576B0" w:rsidRPr="00572291" w:rsidRDefault="002576B0" w:rsidP="002576B0">
      <w:pPr>
        <w:pBdr>
          <w:top w:val="nil"/>
          <w:left w:val="nil"/>
          <w:bottom w:val="nil"/>
          <w:right w:val="nil"/>
          <w:between w:val="nil"/>
        </w:pBdr>
        <w:spacing w:after="0" w:line="240" w:lineRule="auto"/>
        <w:ind w:hanging="2"/>
        <w:jc w:val="both"/>
        <w:rPr>
          <w:rFonts w:ascii="Arial" w:eastAsia="Arial" w:hAnsi="Arial" w:cs="Arial"/>
          <w:sz w:val="24"/>
          <w:szCs w:val="24"/>
        </w:rPr>
      </w:pPr>
      <w:r w:rsidRPr="00572291">
        <w:rPr>
          <w:rFonts w:ascii="Arial" w:eastAsia="Arial" w:hAnsi="Arial" w:cs="Arial"/>
          <w:sz w:val="24"/>
          <w:szCs w:val="24"/>
        </w:rPr>
        <w:t>ii) En la unidad académica, con dirección, subdirección, decanato o vicedecanato.</w:t>
      </w:r>
    </w:p>
    <w:p w14:paraId="748E3127" w14:textId="77777777" w:rsidR="002576B0" w:rsidRPr="00572291" w:rsidRDefault="002576B0" w:rsidP="002576B0">
      <w:pPr>
        <w:pBdr>
          <w:top w:val="nil"/>
          <w:left w:val="nil"/>
          <w:bottom w:val="nil"/>
          <w:right w:val="nil"/>
          <w:between w:val="nil"/>
        </w:pBdr>
        <w:spacing w:after="0" w:line="240" w:lineRule="auto"/>
        <w:ind w:hanging="2"/>
        <w:jc w:val="both"/>
        <w:rPr>
          <w:rFonts w:ascii="Arial" w:eastAsia="Arial" w:hAnsi="Arial" w:cs="Arial"/>
          <w:sz w:val="24"/>
          <w:szCs w:val="24"/>
        </w:rPr>
      </w:pPr>
      <w:r w:rsidRPr="00572291">
        <w:rPr>
          <w:rFonts w:ascii="Arial" w:eastAsia="Arial" w:hAnsi="Arial" w:cs="Arial"/>
          <w:sz w:val="24"/>
          <w:szCs w:val="24"/>
        </w:rPr>
        <w:t>iii) En el Centro de Estudios Generales, una sede o sección regional, con dirección, subdirección, decanato, vicedecanato (según corresponda), rectoría adjunta o rectoría.</w:t>
      </w:r>
    </w:p>
    <w:p w14:paraId="0E00A5D3" w14:textId="77777777" w:rsidR="002576B0" w:rsidRPr="00572291" w:rsidRDefault="002576B0" w:rsidP="002576B0">
      <w:pPr>
        <w:pBdr>
          <w:top w:val="nil"/>
          <w:left w:val="nil"/>
          <w:bottom w:val="nil"/>
          <w:right w:val="nil"/>
          <w:between w:val="nil"/>
        </w:pBdr>
        <w:spacing w:after="0" w:line="240" w:lineRule="auto"/>
        <w:ind w:hanging="2"/>
        <w:jc w:val="both"/>
        <w:rPr>
          <w:rFonts w:ascii="Arial" w:eastAsia="Arial" w:hAnsi="Arial" w:cs="Arial"/>
          <w:sz w:val="24"/>
          <w:szCs w:val="24"/>
        </w:rPr>
      </w:pPr>
    </w:p>
    <w:p w14:paraId="49E63E7B" w14:textId="77777777" w:rsidR="002576B0" w:rsidRPr="00572291" w:rsidRDefault="002576B0" w:rsidP="002576B0">
      <w:pPr>
        <w:pBdr>
          <w:top w:val="nil"/>
          <w:left w:val="nil"/>
          <w:bottom w:val="nil"/>
          <w:right w:val="nil"/>
          <w:between w:val="nil"/>
        </w:pBdr>
        <w:spacing w:after="0" w:line="240" w:lineRule="auto"/>
        <w:ind w:hanging="2"/>
        <w:jc w:val="both"/>
        <w:rPr>
          <w:rFonts w:ascii="Arial" w:eastAsia="Arial" w:hAnsi="Arial" w:cs="Arial"/>
          <w:sz w:val="24"/>
          <w:szCs w:val="24"/>
        </w:rPr>
      </w:pPr>
      <w:r w:rsidRPr="00572291">
        <w:rPr>
          <w:rFonts w:ascii="Arial" w:eastAsia="Arial" w:hAnsi="Arial" w:cs="Arial"/>
          <w:sz w:val="24"/>
          <w:szCs w:val="24"/>
        </w:rPr>
        <w:t>b) Encontrarse enlistada en el registro de personas inelegibles de la plataforma integrada de empleo público.</w:t>
      </w:r>
    </w:p>
    <w:p w14:paraId="20F7E2AE" w14:textId="77777777" w:rsidR="002576B0" w:rsidRPr="00572291" w:rsidRDefault="002576B0" w:rsidP="002576B0">
      <w:pPr>
        <w:numPr>
          <w:ilvl w:val="0"/>
          <w:numId w:val="14"/>
        </w:numPr>
        <w:suppressAutoHyphens/>
        <w:autoSpaceDN w:val="0"/>
        <w:spacing w:after="0" w:line="240" w:lineRule="auto"/>
        <w:ind w:left="0" w:hanging="2"/>
        <w:jc w:val="both"/>
        <w:rPr>
          <w:rFonts w:ascii="Arial" w:eastAsia="Arial" w:hAnsi="Arial" w:cs="Arial"/>
          <w:sz w:val="24"/>
          <w:szCs w:val="24"/>
        </w:rPr>
      </w:pPr>
      <w:r w:rsidRPr="00572291">
        <w:rPr>
          <w:rFonts w:ascii="Arial" w:eastAsia="Arial" w:hAnsi="Arial" w:cs="Arial"/>
          <w:sz w:val="24"/>
          <w:szCs w:val="24"/>
        </w:rPr>
        <w:t>En el caso de la rectoría adjunta y rectoría, con dichas autoridades y quien preside el consejo universitario.</w:t>
      </w:r>
    </w:p>
    <w:p w14:paraId="60BFF990" w14:textId="77777777" w:rsidR="002576B0" w:rsidRPr="00572291" w:rsidRDefault="002576B0" w:rsidP="002576B0">
      <w:pPr>
        <w:spacing w:after="0" w:line="240" w:lineRule="auto"/>
        <w:ind w:hanging="2"/>
        <w:jc w:val="both"/>
        <w:rPr>
          <w:rFonts w:ascii="Arial" w:eastAsia="Arial" w:hAnsi="Arial" w:cs="Arial"/>
          <w:sz w:val="24"/>
          <w:szCs w:val="24"/>
        </w:rPr>
      </w:pPr>
    </w:p>
    <w:p w14:paraId="3FD5E6AC" w14:textId="77777777" w:rsidR="002576B0" w:rsidRPr="00572291" w:rsidRDefault="002576B0" w:rsidP="002576B0">
      <w:pPr>
        <w:spacing w:after="0" w:line="240" w:lineRule="auto"/>
        <w:ind w:hanging="2"/>
        <w:rPr>
          <w:rFonts w:ascii="Arial" w:eastAsia="Arial" w:hAnsi="Arial" w:cs="Arial"/>
          <w:i/>
          <w:iCs/>
          <w:sz w:val="24"/>
          <w:szCs w:val="24"/>
        </w:rPr>
      </w:pPr>
      <w:r w:rsidRPr="00572291">
        <w:rPr>
          <w:rFonts w:ascii="Arial" w:eastAsia="Arial" w:hAnsi="Arial" w:cs="Arial"/>
          <w:i/>
          <w:iCs/>
          <w:sz w:val="24"/>
          <w:szCs w:val="24"/>
        </w:rPr>
        <w:t>Se incluye según el oficio UNA-SCU-ACUE-347-2024</w:t>
      </w:r>
    </w:p>
    <w:p w14:paraId="0BFF3AC4" w14:textId="77777777" w:rsidR="002576B0" w:rsidRPr="00572291" w:rsidRDefault="002576B0" w:rsidP="002576B0">
      <w:pPr>
        <w:spacing w:after="0" w:line="240" w:lineRule="auto"/>
        <w:ind w:hanging="2"/>
        <w:jc w:val="both"/>
        <w:rPr>
          <w:rFonts w:ascii="Arial" w:eastAsia="Arial" w:hAnsi="Arial" w:cs="Arial"/>
          <w:sz w:val="24"/>
          <w:szCs w:val="24"/>
        </w:rPr>
      </w:pPr>
    </w:p>
    <w:p w14:paraId="597E225B" w14:textId="77777777" w:rsidR="002576B0" w:rsidRPr="00572291" w:rsidRDefault="002576B0" w:rsidP="002576B0">
      <w:pPr>
        <w:spacing w:after="0" w:line="240" w:lineRule="auto"/>
        <w:ind w:hanging="2"/>
        <w:jc w:val="both"/>
        <w:rPr>
          <w:rFonts w:ascii="Arial" w:eastAsia="Arial" w:hAnsi="Arial" w:cs="Arial"/>
          <w:sz w:val="24"/>
          <w:szCs w:val="24"/>
        </w:rPr>
      </w:pPr>
      <w:r w:rsidRPr="00572291">
        <w:rPr>
          <w:rFonts w:ascii="Arial" w:eastAsia="Arial" w:hAnsi="Arial" w:cs="Arial"/>
          <w:b/>
          <w:sz w:val="24"/>
          <w:szCs w:val="24"/>
        </w:rPr>
        <w:t>TRANSITORIO AL ARTÍCULO 13</w:t>
      </w:r>
      <w:r w:rsidRPr="00572291">
        <w:rPr>
          <w:rFonts w:ascii="Arial" w:eastAsia="Arial" w:hAnsi="Arial" w:cs="Arial"/>
          <w:b/>
          <w:i/>
          <w:sz w:val="24"/>
          <w:szCs w:val="24"/>
        </w:rPr>
        <w:t xml:space="preserve"> QUATER</w:t>
      </w:r>
    </w:p>
    <w:p w14:paraId="56F8DCE4" w14:textId="77777777" w:rsidR="002576B0" w:rsidRPr="00572291" w:rsidRDefault="002576B0" w:rsidP="002576B0">
      <w:pPr>
        <w:spacing w:after="0" w:line="240" w:lineRule="auto"/>
        <w:ind w:hanging="2"/>
        <w:jc w:val="both"/>
        <w:rPr>
          <w:rFonts w:ascii="Arial" w:eastAsia="Arial" w:hAnsi="Arial" w:cs="Arial"/>
          <w:sz w:val="24"/>
          <w:szCs w:val="24"/>
        </w:rPr>
      </w:pPr>
    </w:p>
    <w:p w14:paraId="243EFCE2" w14:textId="77777777" w:rsidR="002576B0" w:rsidRPr="00572291" w:rsidRDefault="002576B0" w:rsidP="002576B0">
      <w:pPr>
        <w:spacing w:after="0" w:line="240" w:lineRule="auto"/>
        <w:ind w:hanging="2"/>
        <w:jc w:val="both"/>
        <w:rPr>
          <w:rFonts w:ascii="Arial" w:eastAsia="Arial" w:hAnsi="Arial" w:cs="Arial"/>
          <w:sz w:val="24"/>
          <w:szCs w:val="24"/>
        </w:rPr>
      </w:pPr>
      <w:r w:rsidRPr="00572291">
        <w:rPr>
          <w:rFonts w:ascii="Arial" w:eastAsia="Arial" w:hAnsi="Arial" w:cs="Arial"/>
          <w:sz w:val="24"/>
          <w:szCs w:val="24"/>
        </w:rPr>
        <w:t xml:space="preserve">Las limitaciones indicadas en el artículo 13 </w:t>
      </w:r>
      <w:r w:rsidRPr="00572291">
        <w:rPr>
          <w:rFonts w:ascii="Arial" w:eastAsia="Arial" w:hAnsi="Arial" w:cs="Arial"/>
          <w:i/>
          <w:sz w:val="24"/>
          <w:szCs w:val="24"/>
        </w:rPr>
        <w:t>ter</w:t>
      </w:r>
      <w:r w:rsidRPr="00572291">
        <w:rPr>
          <w:rFonts w:ascii="Arial" w:eastAsia="Arial" w:hAnsi="Arial" w:cs="Arial"/>
          <w:sz w:val="24"/>
          <w:szCs w:val="24"/>
        </w:rPr>
        <w:t>, solamente aplicarán a las personas que ingresan por primera vez a la institución a partir del 10 de marzo de 2023.</w:t>
      </w:r>
    </w:p>
    <w:p w14:paraId="1F782CB7" w14:textId="77777777" w:rsidR="002576B0" w:rsidRPr="00572291" w:rsidRDefault="002576B0" w:rsidP="002576B0">
      <w:pPr>
        <w:spacing w:after="0" w:line="240" w:lineRule="auto"/>
        <w:ind w:hanging="2"/>
        <w:jc w:val="both"/>
        <w:rPr>
          <w:rFonts w:ascii="Arial" w:eastAsia="Arial" w:hAnsi="Arial" w:cs="Arial"/>
          <w:sz w:val="24"/>
          <w:szCs w:val="24"/>
        </w:rPr>
      </w:pPr>
    </w:p>
    <w:p w14:paraId="60582E50" w14:textId="77777777" w:rsidR="002576B0" w:rsidRPr="00572291" w:rsidRDefault="002576B0" w:rsidP="002576B0">
      <w:pPr>
        <w:spacing w:after="0" w:line="240" w:lineRule="auto"/>
        <w:ind w:hanging="2"/>
        <w:jc w:val="both"/>
        <w:rPr>
          <w:rFonts w:ascii="Arial" w:eastAsia="Arial" w:hAnsi="Arial" w:cs="Arial"/>
          <w:sz w:val="24"/>
          <w:szCs w:val="24"/>
        </w:rPr>
      </w:pPr>
      <w:r w:rsidRPr="00572291">
        <w:rPr>
          <w:rFonts w:ascii="Arial" w:eastAsia="Arial" w:hAnsi="Arial" w:cs="Arial"/>
          <w:sz w:val="24"/>
          <w:szCs w:val="24"/>
        </w:rPr>
        <w:t>En el personal académico contratado por excepción en decanatos, vicerrectorías, rectoría adjunta y rectoría adjunta, la limitación de parentesco aplica de la siguiente forma:</w:t>
      </w:r>
    </w:p>
    <w:p w14:paraId="31F597FE" w14:textId="77777777" w:rsidR="002576B0" w:rsidRPr="00572291" w:rsidRDefault="002576B0" w:rsidP="002576B0">
      <w:pPr>
        <w:spacing w:after="0" w:line="240" w:lineRule="auto"/>
        <w:ind w:hanging="2"/>
        <w:jc w:val="both"/>
        <w:rPr>
          <w:rFonts w:ascii="Arial" w:eastAsia="Arial" w:hAnsi="Arial" w:cs="Arial"/>
          <w:sz w:val="24"/>
          <w:szCs w:val="24"/>
        </w:rPr>
      </w:pPr>
    </w:p>
    <w:p w14:paraId="35D4B873" w14:textId="77777777" w:rsidR="002576B0" w:rsidRPr="00572291" w:rsidRDefault="002576B0" w:rsidP="002576B0">
      <w:pPr>
        <w:numPr>
          <w:ilvl w:val="0"/>
          <w:numId w:val="18"/>
        </w:numPr>
        <w:pBdr>
          <w:top w:val="nil"/>
          <w:left w:val="nil"/>
          <w:bottom w:val="nil"/>
          <w:right w:val="nil"/>
          <w:between w:val="nil"/>
        </w:pBdr>
        <w:suppressAutoHyphens/>
        <w:autoSpaceDN w:val="0"/>
        <w:spacing w:after="0" w:line="240" w:lineRule="auto"/>
        <w:ind w:left="0" w:hanging="2"/>
        <w:jc w:val="both"/>
        <w:rPr>
          <w:rFonts w:ascii="Arial" w:eastAsia="Arial" w:hAnsi="Arial" w:cs="Arial"/>
          <w:sz w:val="24"/>
          <w:szCs w:val="24"/>
        </w:rPr>
      </w:pPr>
      <w:r w:rsidRPr="00572291">
        <w:rPr>
          <w:rFonts w:ascii="Arial" w:eastAsia="Arial" w:hAnsi="Arial" w:cs="Arial"/>
          <w:sz w:val="24"/>
          <w:szCs w:val="24"/>
        </w:rPr>
        <w:t>En los decanatos, para quienes ejercen el decanato, el vicedecanato, la rectoría adjunta y la rectoría.</w:t>
      </w:r>
    </w:p>
    <w:p w14:paraId="3CB4F110" w14:textId="77777777" w:rsidR="002576B0" w:rsidRPr="00572291" w:rsidRDefault="002576B0" w:rsidP="002576B0">
      <w:pPr>
        <w:numPr>
          <w:ilvl w:val="0"/>
          <w:numId w:val="18"/>
        </w:numPr>
        <w:pBdr>
          <w:top w:val="nil"/>
          <w:left w:val="nil"/>
          <w:bottom w:val="nil"/>
          <w:right w:val="nil"/>
          <w:between w:val="nil"/>
        </w:pBdr>
        <w:suppressAutoHyphens/>
        <w:autoSpaceDN w:val="0"/>
        <w:spacing w:after="0" w:line="240" w:lineRule="auto"/>
        <w:ind w:left="0" w:hanging="2"/>
        <w:jc w:val="both"/>
        <w:rPr>
          <w:rFonts w:ascii="Arial" w:eastAsia="Arial" w:hAnsi="Arial" w:cs="Arial"/>
          <w:sz w:val="24"/>
          <w:szCs w:val="24"/>
        </w:rPr>
      </w:pPr>
      <w:r w:rsidRPr="00572291">
        <w:rPr>
          <w:rFonts w:ascii="Arial" w:eastAsia="Arial" w:hAnsi="Arial" w:cs="Arial"/>
          <w:sz w:val="24"/>
          <w:szCs w:val="24"/>
        </w:rPr>
        <w:t>En el caso de las vicerrectorías, quienes ejercen la vicerrectoría, la rectoría adjunta y la rectoría.</w:t>
      </w:r>
    </w:p>
    <w:p w14:paraId="0490D220" w14:textId="77777777" w:rsidR="002576B0" w:rsidRPr="00572291" w:rsidRDefault="002576B0" w:rsidP="002576B0">
      <w:pPr>
        <w:pBdr>
          <w:top w:val="nil"/>
          <w:left w:val="nil"/>
          <w:bottom w:val="nil"/>
          <w:right w:val="nil"/>
          <w:between w:val="nil"/>
        </w:pBdr>
        <w:spacing w:after="0" w:line="240" w:lineRule="auto"/>
        <w:ind w:hanging="2"/>
        <w:jc w:val="both"/>
        <w:rPr>
          <w:rFonts w:ascii="Arial" w:eastAsia="Arial" w:hAnsi="Arial" w:cs="Arial"/>
          <w:sz w:val="24"/>
          <w:szCs w:val="24"/>
        </w:rPr>
      </w:pPr>
    </w:p>
    <w:p w14:paraId="42D9CAE6" w14:textId="77777777" w:rsidR="002576B0" w:rsidRPr="00572291" w:rsidRDefault="002576B0" w:rsidP="002576B0">
      <w:pPr>
        <w:pBdr>
          <w:top w:val="nil"/>
          <w:left w:val="nil"/>
          <w:bottom w:val="nil"/>
          <w:right w:val="nil"/>
          <w:between w:val="nil"/>
        </w:pBdr>
        <w:spacing w:after="0" w:line="240" w:lineRule="auto"/>
        <w:ind w:right="6" w:hanging="2"/>
        <w:jc w:val="both"/>
        <w:rPr>
          <w:rFonts w:ascii="Arial" w:eastAsia="Arial" w:hAnsi="Arial" w:cs="Arial"/>
          <w:sz w:val="24"/>
          <w:szCs w:val="24"/>
        </w:rPr>
      </w:pPr>
      <w:r w:rsidRPr="00572291">
        <w:rPr>
          <w:rFonts w:ascii="Arial" w:eastAsia="Arial" w:hAnsi="Arial" w:cs="Arial"/>
          <w:sz w:val="24"/>
          <w:szCs w:val="24"/>
        </w:rPr>
        <w:t>En el caso de la rectoría adjunta y rectoría, con dichas autoridades y quien preside el consejo universitario.</w:t>
      </w:r>
    </w:p>
    <w:p w14:paraId="3849B904" w14:textId="77777777" w:rsidR="002576B0" w:rsidRPr="00572291" w:rsidRDefault="002576B0" w:rsidP="002576B0">
      <w:pPr>
        <w:pBdr>
          <w:top w:val="nil"/>
          <w:left w:val="nil"/>
          <w:bottom w:val="nil"/>
          <w:right w:val="nil"/>
          <w:between w:val="nil"/>
        </w:pBdr>
        <w:spacing w:after="0" w:line="240" w:lineRule="auto"/>
        <w:ind w:right="6" w:hanging="2"/>
        <w:jc w:val="both"/>
        <w:rPr>
          <w:rFonts w:ascii="Arial" w:eastAsia="Arial" w:hAnsi="Arial" w:cs="Arial"/>
          <w:sz w:val="24"/>
          <w:szCs w:val="24"/>
        </w:rPr>
      </w:pPr>
    </w:p>
    <w:p w14:paraId="7F4B91A9" w14:textId="77777777" w:rsidR="002576B0" w:rsidRPr="00572291" w:rsidRDefault="002576B0" w:rsidP="002576B0">
      <w:pPr>
        <w:spacing w:after="0" w:line="240" w:lineRule="auto"/>
        <w:ind w:hanging="2"/>
        <w:rPr>
          <w:rFonts w:ascii="Arial" w:eastAsia="Arial" w:hAnsi="Arial" w:cs="Arial"/>
          <w:i/>
          <w:iCs/>
          <w:sz w:val="24"/>
          <w:szCs w:val="24"/>
        </w:rPr>
      </w:pPr>
      <w:r w:rsidRPr="00572291">
        <w:rPr>
          <w:rFonts w:ascii="Arial" w:eastAsia="Arial" w:hAnsi="Arial" w:cs="Arial"/>
          <w:i/>
          <w:iCs/>
          <w:sz w:val="24"/>
          <w:szCs w:val="24"/>
        </w:rPr>
        <w:t>Se incluye según el oficio UNA-SCU-ACUE-347-2024</w:t>
      </w:r>
    </w:p>
    <w:p w14:paraId="111FFDFA" w14:textId="77777777" w:rsidR="002576B0" w:rsidRPr="00572291" w:rsidRDefault="002576B0" w:rsidP="002576B0">
      <w:pPr>
        <w:tabs>
          <w:tab w:val="left" w:pos="8504"/>
        </w:tabs>
        <w:autoSpaceDN w:val="0"/>
        <w:spacing w:after="0" w:line="240" w:lineRule="auto"/>
        <w:ind w:right="566"/>
        <w:jc w:val="both"/>
        <w:rPr>
          <w:rFonts w:ascii="Arial" w:eastAsia="Droid Sans Fallback" w:hAnsi="Arial" w:cs="Arial"/>
          <w:iCs/>
          <w:kern w:val="3"/>
          <w:sz w:val="24"/>
          <w:szCs w:val="24"/>
        </w:rPr>
      </w:pPr>
    </w:p>
    <w:p w14:paraId="135F23C9" w14:textId="77777777" w:rsidR="002576B0" w:rsidRPr="00572291" w:rsidRDefault="002576B0" w:rsidP="002576B0">
      <w:pPr>
        <w:autoSpaceDN w:val="0"/>
        <w:spacing w:after="0" w:line="240" w:lineRule="auto"/>
        <w:ind w:left="2127" w:hanging="2127"/>
        <w:jc w:val="both"/>
        <w:rPr>
          <w:rFonts w:ascii="Arial" w:eastAsia="Calibri" w:hAnsi="Arial" w:cs="Arial"/>
          <w:b/>
          <w:sz w:val="24"/>
          <w:szCs w:val="24"/>
        </w:rPr>
      </w:pPr>
      <w:r w:rsidRPr="00572291">
        <w:rPr>
          <w:rFonts w:ascii="Arial" w:eastAsia="Calibri" w:hAnsi="Arial" w:cs="Arial"/>
          <w:b/>
          <w:sz w:val="24"/>
          <w:szCs w:val="24"/>
        </w:rPr>
        <w:t xml:space="preserve">ARTÍCULO 14: </w:t>
      </w:r>
      <w:r w:rsidRPr="00572291">
        <w:rPr>
          <w:rFonts w:ascii="Arial" w:eastAsia="Calibri" w:hAnsi="Arial" w:cs="Arial"/>
          <w:b/>
          <w:sz w:val="24"/>
          <w:szCs w:val="24"/>
        </w:rPr>
        <w:tab/>
        <w:t>FORMACIÓN EN PEDAGOGÍA UNIVERSITARIA</w:t>
      </w:r>
    </w:p>
    <w:p w14:paraId="43EC7FD4" w14:textId="77777777" w:rsidR="002576B0" w:rsidRPr="00572291" w:rsidRDefault="002576B0" w:rsidP="002576B0">
      <w:pPr>
        <w:autoSpaceDN w:val="0"/>
        <w:spacing w:after="0" w:line="240" w:lineRule="auto"/>
        <w:jc w:val="both"/>
        <w:rPr>
          <w:rFonts w:ascii="Arial" w:eastAsia="Calibri" w:hAnsi="Arial" w:cs="Arial"/>
          <w:sz w:val="24"/>
          <w:szCs w:val="24"/>
        </w:rPr>
      </w:pPr>
    </w:p>
    <w:p w14:paraId="62F0CF7D"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lastRenderedPageBreak/>
        <w:t xml:space="preserve">El personal académico contratado en la Universidad deberá obligatoriamente recibir en el primer año de su contratación, capacitación pertinente y apropiada en pedagogía universitaria. Corresponderá a la Vicerrectoría de Docencia establecer el procedimiento y la coordinación necesaria para su ejecución. </w:t>
      </w:r>
    </w:p>
    <w:p w14:paraId="4B54E8B1" w14:textId="77777777" w:rsidR="002576B0" w:rsidRPr="00572291" w:rsidRDefault="002576B0" w:rsidP="002576B0">
      <w:pPr>
        <w:autoSpaceDN w:val="0"/>
        <w:spacing w:after="0" w:line="240" w:lineRule="auto"/>
        <w:jc w:val="both"/>
        <w:rPr>
          <w:rFonts w:ascii="Arial" w:eastAsia="Calibri" w:hAnsi="Arial" w:cs="Arial"/>
          <w:b/>
          <w:sz w:val="24"/>
          <w:szCs w:val="24"/>
        </w:rPr>
      </w:pPr>
    </w:p>
    <w:p w14:paraId="136FB8ED" w14:textId="77777777" w:rsidR="002576B0" w:rsidRPr="00572291" w:rsidRDefault="002576B0" w:rsidP="002576B0">
      <w:pPr>
        <w:autoSpaceDN w:val="0"/>
        <w:spacing w:after="0" w:line="240" w:lineRule="auto"/>
        <w:jc w:val="both"/>
        <w:rPr>
          <w:rFonts w:ascii="Arial" w:eastAsia="Calibri" w:hAnsi="Arial" w:cs="Arial"/>
          <w:b/>
          <w:sz w:val="24"/>
          <w:szCs w:val="24"/>
        </w:rPr>
      </w:pPr>
      <w:r w:rsidRPr="00572291">
        <w:rPr>
          <w:rFonts w:ascii="Arial" w:eastAsia="Calibri" w:hAnsi="Arial" w:cs="Arial"/>
          <w:b/>
          <w:sz w:val="24"/>
          <w:szCs w:val="24"/>
        </w:rPr>
        <w:t xml:space="preserve">ARTÍCULO 15: </w:t>
      </w:r>
      <w:r w:rsidRPr="00572291">
        <w:rPr>
          <w:rFonts w:ascii="Arial" w:eastAsia="Calibri" w:hAnsi="Arial" w:cs="Arial"/>
          <w:b/>
          <w:sz w:val="24"/>
          <w:szCs w:val="24"/>
        </w:rPr>
        <w:tab/>
        <w:t>DECLARATORIA DE INOPIA</w:t>
      </w:r>
    </w:p>
    <w:p w14:paraId="401621C8" w14:textId="77777777" w:rsidR="002576B0" w:rsidRPr="00572291" w:rsidRDefault="002576B0" w:rsidP="002576B0">
      <w:pPr>
        <w:autoSpaceDN w:val="0"/>
        <w:spacing w:after="0" w:line="240" w:lineRule="auto"/>
        <w:jc w:val="both"/>
        <w:rPr>
          <w:rFonts w:ascii="Arial" w:eastAsia="Calibri" w:hAnsi="Arial" w:cs="Arial"/>
          <w:sz w:val="24"/>
          <w:szCs w:val="24"/>
        </w:rPr>
      </w:pPr>
    </w:p>
    <w:p w14:paraId="2C1ACCA6" w14:textId="77777777" w:rsidR="002576B0" w:rsidRPr="00572291" w:rsidRDefault="002576B0" w:rsidP="002576B0">
      <w:pPr>
        <w:autoSpaceDN w:val="0"/>
        <w:spacing w:after="0" w:line="240" w:lineRule="auto"/>
        <w:jc w:val="both"/>
        <w:rPr>
          <w:rFonts w:ascii="Arial" w:eastAsia="Droid Sans Fallback" w:hAnsi="Arial" w:cs="Arial"/>
          <w:kern w:val="3"/>
          <w:sz w:val="24"/>
          <w:szCs w:val="24"/>
          <w:lang w:eastAsia="zh-CN"/>
        </w:rPr>
      </w:pPr>
      <w:r w:rsidRPr="00572291">
        <w:rPr>
          <w:rFonts w:ascii="Arial" w:eastAsia="Droid Sans Fallback" w:hAnsi="Arial" w:cs="Arial"/>
          <w:kern w:val="3"/>
          <w:sz w:val="24"/>
          <w:szCs w:val="24"/>
          <w:lang w:eastAsia="zh-CN"/>
        </w:rPr>
        <w:t xml:space="preserve"> Corresponderá a los decanos (as) de facultades y centros a solicitud de las unidades académicas y los programas de posgrados, y al Rector Adjunto en el caso de solicitudes de las Sedes y Secciones Regionales y del Centro de Estudios Generales, en los términos establecidos por los lineamientos que apruebe el CONSACA sobre esta materia y de conformidad con este reglamento, declarar la inopia y aceptar el levantamiento de requisitos académicos para la contratación.</w:t>
      </w:r>
    </w:p>
    <w:p w14:paraId="1B29D1BA" w14:textId="77777777" w:rsidR="002576B0" w:rsidRPr="00572291" w:rsidRDefault="002576B0" w:rsidP="002576B0">
      <w:pPr>
        <w:autoSpaceDN w:val="0"/>
        <w:spacing w:after="0" w:line="240" w:lineRule="auto"/>
        <w:jc w:val="both"/>
        <w:rPr>
          <w:rFonts w:ascii="Arial" w:eastAsia="Calibri" w:hAnsi="Arial" w:cs="Arial"/>
          <w:sz w:val="24"/>
          <w:szCs w:val="24"/>
        </w:rPr>
      </w:pPr>
    </w:p>
    <w:p w14:paraId="2E5F82BF"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 xml:space="preserve">Para verificar el supuesto anterior y la excepcionalidad de la decisión, los decanos (as) o el Rector Adjunto, según corresponda,  deberán corroborar que no existan oferentes con el perfil requerido en el Registro de Elegibles Institucional y demostrar, justificar y documentar, para cada caso,  la situación real de inopia. Además el decano (a) deberá verificar, que en su centro, facultad o sede se esté cumpliendo con lo establecido en el artículo 17 del presente reglamento. </w:t>
      </w:r>
    </w:p>
    <w:p w14:paraId="21279961" w14:textId="77777777" w:rsidR="002576B0" w:rsidRPr="00572291" w:rsidRDefault="002576B0" w:rsidP="002576B0">
      <w:pPr>
        <w:autoSpaceDN w:val="0"/>
        <w:spacing w:after="0" w:line="240" w:lineRule="auto"/>
        <w:jc w:val="both"/>
        <w:rPr>
          <w:rFonts w:ascii="Arial" w:eastAsia="Calibri" w:hAnsi="Arial" w:cs="Arial"/>
          <w:sz w:val="24"/>
          <w:szCs w:val="24"/>
        </w:rPr>
      </w:pPr>
    </w:p>
    <w:p w14:paraId="0733D65D"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Con el propósito de garantizar la excelencia académica, el decano (a) deberá asimismo, coordinar las acciones necesarias con la vicerrectoría correspondiente para que en  la medida de lo posible, no se reitere la situación de inopia, por más de un año lectivo. Para ello, el decano (a) identificará los casos de posible reiteración, en las correspondientes unidades académicas y programas de posgrado y en coordinación con la vicerrectoría correspondiente establecerán las medidas necesarias de planificación y estrategias de atracción, retención y relevo que garanticen, en un plazo razonable, normalizar esta situación excepcional.</w:t>
      </w:r>
    </w:p>
    <w:p w14:paraId="6AB36322" w14:textId="77777777" w:rsidR="002576B0" w:rsidRPr="00572291" w:rsidRDefault="002576B0" w:rsidP="002576B0">
      <w:pPr>
        <w:autoSpaceDN w:val="0"/>
        <w:spacing w:after="0" w:line="240" w:lineRule="auto"/>
        <w:jc w:val="both"/>
        <w:rPr>
          <w:rFonts w:ascii="Arial" w:eastAsia="Calibri" w:hAnsi="Arial" w:cs="Arial"/>
          <w:sz w:val="24"/>
          <w:szCs w:val="24"/>
        </w:rPr>
      </w:pPr>
    </w:p>
    <w:p w14:paraId="7EEEF5C6"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El personal académico contratado por inopia no podrá ingresar al Régimen de Carrera Académica, ni ser objeto de asignación salarial alguna, salvo la acumulación de la experiencia correspondiente.</w:t>
      </w:r>
    </w:p>
    <w:p w14:paraId="3057B8BF" w14:textId="77777777" w:rsidR="002576B0" w:rsidRPr="00572291" w:rsidRDefault="002576B0" w:rsidP="002576B0">
      <w:pPr>
        <w:autoSpaceDN w:val="0"/>
        <w:spacing w:after="0" w:line="240" w:lineRule="auto"/>
        <w:jc w:val="both"/>
        <w:rPr>
          <w:rFonts w:ascii="Arial" w:eastAsia="Calibri" w:hAnsi="Arial" w:cs="Arial"/>
          <w:sz w:val="24"/>
          <w:szCs w:val="24"/>
        </w:rPr>
      </w:pPr>
    </w:p>
    <w:p w14:paraId="30574F21" w14:textId="77777777" w:rsidR="002576B0" w:rsidRPr="00572291" w:rsidRDefault="002576B0" w:rsidP="002576B0">
      <w:pPr>
        <w:autoSpaceDN w:val="0"/>
        <w:spacing w:after="0" w:line="240" w:lineRule="auto"/>
        <w:jc w:val="both"/>
        <w:rPr>
          <w:rFonts w:ascii="Arial" w:eastAsia="Calibri" w:hAnsi="Arial" w:cs="Arial"/>
          <w:i/>
          <w:sz w:val="24"/>
          <w:szCs w:val="24"/>
        </w:rPr>
      </w:pPr>
      <w:r w:rsidRPr="00572291">
        <w:rPr>
          <w:rFonts w:ascii="Arial" w:eastAsia="Calibri" w:hAnsi="Arial" w:cs="Arial"/>
          <w:i/>
          <w:sz w:val="24"/>
          <w:szCs w:val="24"/>
        </w:rPr>
        <w:t>Modificado según el oficio UNA-SCU-ACUE-1793-2015.</w:t>
      </w:r>
    </w:p>
    <w:p w14:paraId="2083735E" w14:textId="77777777" w:rsidR="002576B0" w:rsidRPr="00572291" w:rsidRDefault="002576B0" w:rsidP="002576B0">
      <w:pPr>
        <w:autoSpaceDN w:val="0"/>
        <w:spacing w:after="0" w:line="240" w:lineRule="auto"/>
        <w:ind w:left="2127" w:hanging="2127"/>
        <w:jc w:val="both"/>
        <w:rPr>
          <w:rFonts w:ascii="Arial" w:eastAsia="Calibri" w:hAnsi="Arial" w:cs="Arial"/>
          <w:b/>
          <w:sz w:val="24"/>
          <w:szCs w:val="24"/>
        </w:rPr>
      </w:pPr>
    </w:p>
    <w:p w14:paraId="6DED9079" w14:textId="77777777" w:rsidR="002576B0" w:rsidRPr="00572291" w:rsidRDefault="002576B0" w:rsidP="002576B0">
      <w:pPr>
        <w:autoSpaceDN w:val="0"/>
        <w:spacing w:after="0" w:line="240" w:lineRule="auto"/>
        <w:ind w:hanging="2"/>
        <w:jc w:val="both"/>
        <w:rPr>
          <w:rFonts w:ascii="Arial" w:eastAsia="Arial" w:hAnsi="Arial" w:cs="Arial"/>
          <w:sz w:val="24"/>
          <w:szCs w:val="24"/>
        </w:rPr>
      </w:pPr>
      <w:r w:rsidRPr="00572291">
        <w:rPr>
          <w:rFonts w:ascii="Arial" w:eastAsia="Arial" w:hAnsi="Arial" w:cs="Arial"/>
          <w:b/>
          <w:sz w:val="24"/>
          <w:szCs w:val="24"/>
        </w:rPr>
        <w:t>ARTÍCULO 16. LÍMITES PARA LOS NOMBRAMIENTOS A PLAZO FIJO EN PLAZAS PROPIETARIAS VACANTES</w:t>
      </w:r>
    </w:p>
    <w:p w14:paraId="4DCC5C0E" w14:textId="77777777" w:rsidR="002576B0" w:rsidRPr="00572291" w:rsidRDefault="002576B0" w:rsidP="002576B0">
      <w:pPr>
        <w:autoSpaceDN w:val="0"/>
        <w:spacing w:after="0" w:line="240" w:lineRule="auto"/>
        <w:ind w:hanging="2"/>
        <w:jc w:val="both"/>
        <w:rPr>
          <w:rFonts w:ascii="Arial" w:eastAsia="Arial" w:hAnsi="Arial" w:cs="Arial"/>
          <w:sz w:val="24"/>
          <w:szCs w:val="24"/>
        </w:rPr>
      </w:pPr>
    </w:p>
    <w:p w14:paraId="33F466B8" w14:textId="77777777" w:rsidR="002576B0" w:rsidRPr="00572291" w:rsidRDefault="002576B0" w:rsidP="002576B0">
      <w:pPr>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 xml:space="preserve">La Universidad Nacional garantizará los nombramientos en propiedad en las plazas propietarias, según lo estipulado en el instrumento de planificación de relevo académico institucional.  </w:t>
      </w:r>
    </w:p>
    <w:p w14:paraId="42156E52" w14:textId="77777777" w:rsidR="002576B0" w:rsidRPr="00572291" w:rsidRDefault="002576B0" w:rsidP="002576B0">
      <w:pPr>
        <w:autoSpaceDN w:val="0"/>
        <w:spacing w:after="0" w:line="240" w:lineRule="auto"/>
        <w:ind w:hanging="2"/>
        <w:jc w:val="both"/>
        <w:rPr>
          <w:rFonts w:ascii="Arial" w:eastAsia="Arial" w:hAnsi="Arial" w:cs="Arial"/>
          <w:sz w:val="24"/>
          <w:szCs w:val="24"/>
        </w:rPr>
      </w:pPr>
    </w:p>
    <w:p w14:paraId="4B361296" w14:textId="77777777" w:rsidR="002576B0" w:rsidRPr="00572291" w:rsidRDefault="002576B0" w:rsidP="002576B0">
      <w:pPr>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 xml:space="preserve">Para ello se establece que ninguna persona podrá ser contratada, a plazo fijo, a tiempo completo, por más de tres años, en una plaza en propiedad que por algún motivo se encuentre vacante. </w:t>
      </w:r>
    </w:p>
    <w:p w14:paraId="7473D350" w14:textId="77777777" w:rsidR="002576B0" w:rsidRPr="00572291" w:rsidRDefault="002576B0" w:rsidP="002576B0">
      <w:pPr>
        <w:autoSpaceDN w:val="0"/>
        <w:spacing w:after="0" w:line="240" w:lineRule="auto"/>
        <w:ind w:hanging="2"/>
        <w:jc w:val="both"/>
        <w:rPr>
          <w:rFonts w:ascii="Arial" w:eastAsia="Arial" w:hAnsi="Arial" w:cs="Arial"/>
          <w:sz w:val="24"/>
          <w:szCs w:val="24"/>
        </w:rPr>
      </w:pPr>
    </w:p>
    <w:p w14:paraId="1A7EA790" w14:textId="77777777" w:rsidR="002576B0" w:rsidRPr="00572291" w:rsidRDefault="002576B0" w:rsidP="002576B0">
      <w:pPr>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lastRenderedPageBreak/>
        <w:t>El superior jerárquico respectivo deberá iniciar la publicación del concurso por oposición, a más tardar en los dos años siguientes a la declaratoria de plaza en propiedad o a partir de que haya quedado vacante la plaza propietaria. Además, deberá dar un seguimiento permanente a los concursos por oposición necesarios para la asignación de la plaza vacante en propiedad, de tal forma que se ejecute totalmente dentro del plazo improrrogable de tres años, establecido en la Ley marco de Empleo Público, artículo 16.</w:t>
      </w:r>
    </w:p>
    <w:p w14:paraId="07EF10C3" w14:textId="77777777" w:rsidR="002576B0" w:rsidRPr="00572291" w:rsidRDefault="002576B0" w:rsidP="002576B0">
      <w:pPr>
        <w:autoSpaceDN w:val="0"/>
        <w:spacing w:after="0" w:line="240" w:lineRule="auto"/>
        <w:ind w:hanging="2"/>
        <w:jc w:val="both"/>
        <w:rPr>
          <w:rFonts w:ascii="Arial" w:eastAsia="Arial" w:hAnsi="Arial" w:cs="Arial"/>
          <w:sz w:val="24"/>
          <w:szCs w:val="24"/>
        </w:rPr>
      </w:pPr>
    </w:p>
    <w:p w14:paraId="7962CD52" w14:textId="77777777" w:rsidR="002576B0" w:rsidRPr="00572291" w:rsidRDefault="002576B0" w:rsidP="002576B0">
      <w:pPr>
        <w:pBdr>
          <w:top w:val="nil"/>
          <w:left w:val="nil"/>
          <w:bottom w:val="nil"/>
          <w:right w:val="nil"/>
          <w:between w:val="nil"/>
        </w:pBdr>
        <w:autoSpaceDN w:val="0"/>
        <w:spacing w:after="0" w:line="240" w:lineRule="auto"/>
        <w:ind w:right="6" w:hanging="2"/>
        <w:jc w:val="both"/>
        <w:rPr>
          <w:rFonts w:ascii="Arial" w:eastAsia="Arial" w:hAnsi="Arial" w:cs="Arial"/>
          <w:sz w:val="24"/>
          <w:szCs w:val="24"/>
        </w:rPr>
      </w:pPr>
      <w:r w:rsidRPr="00572291">
        <w:rPr>
          <w:rFonts w:ascii="Arial" w:eastAsia="Arial" w:hAnsi="Arial" w:cs="Arial"/>
          <w:sz w:val="24"/>
          <w:szCs w:val="24"/>
        </w:rPr>
        <w:t>En caso de que se supere el plazo establecido, los concursos continuarán hasta su terminación, pero se establecerá responsabilidad disciplinaria a la persona superior jerárquica. Aquellas plazas propietarias vacantes ocupadas por una persona que se encuentre becada por la institución serán reemplazadas por nombramientos en sustitución por el tiempo de la beca. Hasta tanto la persona se reincorpore a la Universidad Nacional, comenzará el cómputo del plazo máximo de 3 años para ser contratado a plazo fijo.</w:t>
      </w:r>
    </w:p>
    <w:p w14:paraId="5E6BC3BD" w14:textId="77777777" w:rsidR="002576B0" w:rsidRPr="00572291" w:rsidRDefault="002576B0" w:rsidP="002576B0">
      <w:pPr>
        <w:autoSpaceDN w:val="0"/>
        <w:spacing w:after="0" w:line="240" w:lineRule="auto"/>
        <w:jc w:val="both"/>
        <w:rPr>
          <w:rFonts w:ascii="Arial" w:eastAsia="Calibri" w:hAnsi="Arial" w:cs="Arial"/>
          <w:i/>
          <w:iCs/>
          <w:sz w:val="24"/>
          <w:szCs w:val="24"/>
        </w:rPr>
      </w:pPr>
    </w:p>
    <w:p w14:paraId="67411ABA" w14:textId="77777777" w:rsidR="002576B0" w:rsidRPr="00572291" w:rsidRDefault="002576B0" w:rsidP="002576B0">
      <w:pPr>
        <w:autoSpaceDN w:val="0"/>
        <w:spacing w:after="0" w:line="240" w:lineRule="auto"/>
        <w:jc w:val="both"/>
        <w:rPr>
          <w:rFonts w:ascii="Arial" w:eastAsia="Calibri" w:hAnsi="Arial" w:cs="Arial"/>
          <w:i/>
          <w:iCs/>
          <w:sz w:val="24"/>
          <w:szCs w:val="24"/>
        </w:rPr>
      </w:pPr>
      <w:r w:rsidRPr="00572291">
        <w:rPr>
          <w:rFonts w:ascii="Arial" w:eastAsia="Calibri" w:hAnsi="Arial" w:cs="Arial"/>
          <w:i/>
          <w:iCs/>
          <w:sz w:val="24"/>
          <w:szCs w:val="24"/>
        </w:rPr>
        <w:t>Modificado según el oficio UNA-SCU-ACUE-347-2024</w:t>
      </w:r>
    </w:p>
    <w:p w14:paraId="47AB2F15" w14:textId="77777777" w:rsidR="002576B0" w:rsidRPr="00572291" w:rsidRDefault="002576B0" w:rsidP="002576B0">
      <w:pPr>
        <w:autoSpaceDN w:val="0"/>
        <w:spacing w:after="0" w:line="240" w:lineRule="auto"/>
        <w:jc w:val="both"/>
        <w:rPr>
          <w:rFonts w:ascii="Arial" w:eastAsia="Calibri" w:hAnsi="Arial" w:cs="Arial"/>
          <w:sz w:val="24"/>
          <w:szCs w:val="24"/>
        </w:rPr>
      </w:pPr>
    </w:p>
    <w:p w14:paraId="0D3A067C" w14:textId="77777777" w:rsidR="002576B0" w:rsidRDefault="002576B0" w:rsidP="002576B0">
      <w:pPr>
        <w:autoSpaceDN w:val="0"/>
        <w:spacing w:after="0" w:line="240" w:lineRule="auto"/>
        <w:ind w:left="2127" w:hanging="2127"/>
        <w:jc w:val="both"/>
        <w:rPr>
          <w:rFonts w:ascii="Arial" w:eastAsia="Calibri" w:hAnsi="Arial" w:cs="Arial"/>
          <w:b/>
          <w:sz w:val="24"/>
          <w:szCs w:val="24"/>
        </w:rPr>
      </w:pPr>
      <w:r w:rsidRPr="00572291">
        <w:rPr>
          <w:rFonts w:ascii="Arial" w:eastAsia="Calibri" w:hAnsi="Arial" w:cs="Arial"/>
          <w:b/>
          <w:sz w:val="24"/>
          <w:szCs w:val="24"/>
        </w:rPr>
        <w:t xml:space="preserve">ARTÍCULO 17: </w:t>
      </w:r>
      <w:r w:rsidRPr="00572291">
        <w:rPr>
          <w:rFonts w:ascii="Arial" w:eastAsia="Calibri" w:hAnsi="Arial" w:cs="Arial"/>
          <w:b/>
          <w:sz w:val="24"/>
          <w:szCs w:val="24"/>
        </w:rPr>
        <w:tab/>
        <w:t>DEDICACIÓN A LA DOCENCIA</w:t>
      </w:r>
    </w:p>
    <w:p w14:paraId="06176BF6" w14:textId="77777777" w:rsidR="002576B0" w:rsidRPr="00572291" w:rsidRDefault="002576B0" w:rsidP="002576B0">
      <w:pPr>
        <w:autoSpaceDN w:val="0"/>
        <w:spacing w:after="0" w:line="240" w:lineRule="auto"/>
        <w:ind w:left="2127" w:hanging="2127"/>
        <w:jc w:val="both"/>
        <w:rPr>
          <w:rFonts w:ascii="Arial" w:eastAsia="Calibri" w:hAnsi="Arial" w:cs="Arial"/>
          <w:b/>
          <w:sz w:val="24"/>
          <w:szCs w:val="24"/>
        </w:rPr>
      </w:pPr>
    </w:p>
    <w:p w14:paraId="4B957696" w14:textId="77777777" w:rsidR="002576B0" w:rsidRPr="00572291" w:rsidRDefault="002576B0" w:rsidP="002576B0">
      <w:pPr>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El personal académico contratado a tiempo completo para ejecutar únicamente acción sustantiva y que se encuentre activo en esa jornada (no esté con permiso u otra suspensión de la relación laboral), en una unidad académica o en diferentes, secciones regionales, centros, sedes y vicerrectorías; debe dedicar al menos un cuarto de su jornada laboral a impartir cursos, debidamente contemplados en la estructura curricular de los planes de estudio.</w:t>
      </w:r>
    </w:p>
    <w:p w14:paraId="3FF33780" w14:textId="77777777" w:rsidR="002576B0" w:rsidRPr="00572291" w:rsidRDefault="002576B0" w:rsidP="002576B0">
      <w:pPr>
        <w:autoSpaceDN w:val="0"/>
        <w:spacing w:after="0" w:line="240" w:lineRule="auto"/>
        <w:ind w:hanging="2"/>
        <w:jc w:val="both"/>
        <w:rPr>
          <w:rFonts w:ascii="Arial" w:eastAsia="Arial" w:hAnsi="Arial" w:cs="Arial"/>
          <w:sz w:val="24"/>
          <w:szCs w:val="24"/>
        </w:rPr>
      </w:pPr>
    </w:p>
    <w:p w14:paraId="70A50FA0" w14:textId="77777777" w:rsidR="002576B0" w:rsidRPr="00572291" w:rsidRDefault="002576B0" w:rsidP="002576B0">
      <w:pPr>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 xml:space="preserve">Se exceptúan de este requisito las contrataciones financiadas con presupuesto de Vinculación Externa Remunerada, Cooperación Externa y otros fondos externos, ya sea que se realice la contratación a plazo fijo totalmente con ese presupuesto o se le aumente la plaza a tiempo completo con ese presupuesto. </w:t>
      </w:r>
    </w:p>
    <w:p w14:paraId="07555D12" w14:textId="77777777" w:rsidR="002576B0" w:rsidRPr="00572291" w:rsidRDefault="002576B0" w:rsidP="002576B0">
      <w:pPr>
        <w:autoSpaceDN w:val="0"/>
        <w:spacing w:after="0" w:line="240" w:lineRule="auto"/>
        <w:ind w:hanging="2"/>
        <w:jc w:val="both"/>
        <w:rPr>
          <w:rFonts w:ascii="Arial" w:eastAsia="Arial" w:hAnsi="Arial" w:cs="Arial"/>
          <w:sz w:val="24"/>
          <w:szCs w:val="24"/>
        </w:rPr>
      </w:pPr>
    </w:p>
    <w:p w14:paraId="70E03D66" w14:textId="77777777" w:rsidR="002576B0" w:rsidRPr="00572291" w:rsidRDefault="002576B0" w:rsidP="002576B0">
      <w:pPr>
        <w:autoSpaceDN w:val="0"/>
        <w:spacing w:after="0" w:line="240" w:lineRule="auto"/>
        <w:ind w:hanging="2"/>
        <w:jc w:val="both"/>
        <w:rPr>
          <w:rFonts w:ascii="Arial" w:eastAsia="Arial" w:hAnsi="Arial" w:cs="Arial"/>
          <w:i/>
          <w:iCs/>
          <w:sz w:val="24"/>
          <w:szCs w:val="24"/>
        </w:rPr>
      </w:pPr>
      <w:r w:rsidRPr="00572291">
        <w:rPr>
          <w:rFonts w:ascii="Arial" w:eastAsia="Arial" w:hAnsi="Arial" w:cs="Arial"/>
          <w:i/>
          <w:iCs/>
          <w:sz w:val="24"/>
          <w:szCs w:val="24"/>
        </w:rPr>
        <w:t>Modificado según el oficio UNA-SCU-ACUE-347-2024.</w:t>
      </w:r>
    </w:p>
    <w:p w14:paraId="65A0654B" w14:textId="77777777" w:rsidR="002576B0" w:rsidRPr="00572291" w:rsidRDefault="002576B0" w:rsidP="002576B0">
      <w:pPr>
        <w:autoSpaceDN w:val="0"/>
        <w:spacing w:after="0" w:line="240" w:lineRule="auto"/>
        <w:ind w:hanging="2"/>
        <w:jc w:val="both"/>
        <w:rPr>
          <w:rFonts w:ascii="Arial" w:eastAsia="Arial" w:hAnsi="Arial" w:cs="Arial"/>
          <w:sz w:val="24"/>
          <w:szCs w:val="24"/>
        </w:rPr>
      </w:pPr>
    </w:p>
    <w:p w14:paraId="555AD62C" w14:textId="77777777" w:rsidR="002576B0" w:rsidRPr="00572291" w:rsidRDefault="002576B0" w:rsidP="002576B0">
      <w:pPr>
        <w:autoSpaceDN w:val="0"/>
        <w:spacing w:after="0" w:line="240" w:lineRule="auto"/>
        <w:ind w:left="2127" w:hanging="2127"/>
        <w:jc w:val="both"/>
        <w:rPr>
          <w:rFonts w:ascii="Arial" w:eastAsia="Calibri" w:hAnsi="Arial" w:cs="Arial"/>
          <w:b/>
          <w:sz w:val="24"/>
          <w:szCs w:val="24"/>
        </w:rPr>
      </w:pPr>
      <w:r w:rsidRPr="00572291">
        <w:rPr>
          <w:rFonts w:ascii="Arial" w:eastAsia="Calibri" w:hAnsi="Arial" w:cs="Arial"/>
          <w:b/>
          <w:sz w:val="24"/>
          <w:szCs w:val="24"/>
        </w:rPr>
        <w:t xml:space="preserve">ARTÍCULO 18: </w:t>
      </w:r>
      <w:r w:rsidRPr="00572291">
        <w:rPr>
          <w:rFonts w:ascii="Arial" w:eastAsia="Calibri" w:hAnsi="Arial" w:cs="Arial"/>
          <w:b/>
          <w:sz w:val="24"/>
          <w:szCs w:val="24"/>
        </w:rPr>
        <w:tab/>
        <w:t>UNIDADES EJECUTORAS EN LAS CUALES SE OTORGAN PLAZAS EN PROPIEDAD</w:t>
      </w:r>
    </w:p>
    <w:p w14:paraId="18D72D5A" w14:textId="77777777" w:rsidR="002576B0" w:rsidRPr="00572291" w:rsidRDefault="002576B0" w:rsidP="002576B0">
      <w:pPr>
        <w:autoSpaceDN w:val="0"/>
        <w:spacing w:after="0" w:line="240" w:lineRule="auto"/>
        <w:jc w:val="both"/>
        <w:rPr>
          <w:rFonts w:ascii="Arial" w:eastAsia="Calibri" w:hAnsi="Arial" w:cs="Arial"/>
          <w:sz w:val="24"/>
          <w:szCs w:val="24"/>
        </w:rPr>
      </w:pPr>
    </w:p>
    <w:p w14:paraId="11F3A798"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 xml:space="preserve">Las plazas en propiedad académicas estarán asignadas a las unidades académicas, Secciones Regionales, Centros  o Sedes organizadas en cualquiera de las modalidades establecidas en el ordenamiento jurídico institucional vigente. </w:t>
      </w:r>
    </w:p>
    <w:p w14:paraId="4B713A26" w14:textId="77777777" w:rsidR="002576B0" w:rsidRPr="00572291" w:rsidRDefault="002576B0" w:rsidP="002576B0">
      <w:pPr>
        <w:autoSpaceDN w:val="0"/>
        <w:spacing w:after="0" w:line="240" w:lineRule="auto"/>
        <w:jc w:val="both"/>
        <w:rPr>
          <w:rFonts w:ascii="Arial" w:eastAsia="Calibri" w:hAnsi="Arial" w:cs="Arial"/>
          <w:sz w:val="24"/>
          <w:szCs w:val="24"/>
        </w:rPr>
      </w:pPr>
    </w:p>
    <w:p w14:paraId="51D0AC07"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 xml:space="preserve">Si un programa de posgrado solicita la conversión de una plaza a plazo fijo a plaza propietaria, deberá definir la unidad académica de adscripción y realizar el procedimiento en dicha instancia, aun cuando, en forma posterior sea asignada para su ejecución en el programa antes indicado. </w:t>
      </w:r>
    </w:p>
    <w:p w14:paraId="4D647BC8" w14:textId="77777777" w:rsidR="002576B0" w:rsidRPr="00572291" w:rsidRDefault="002576B0" w:rsidP="002576B0">
      <w:pPr>
        <w:autoSpaceDN w:val="0"/>
        <w:spacing w:after="0" w:line="240" w:lineRule="auto"/>
        <w:jc w:val="both"/>
        <w:rPr>
          <w:rFonts w:ascii="Arial" w:eastAsia="Calibri" w:hAnsi="Arial" w:cs="Arial"/>
          <w:sz w:val="24"/>
          <w:szCs w:val="24"/>
        </w:rPr>
      </w:pPr>
    </w:p>
    <w:p w14:paraId="22ED8F6F" w14:textId="77777777" w:rsidR="002576B0" w:rsidRPr="00572291" w:rsidRDefault="002576B0" w:rsidP="002576B0">
      <w:pPr>
        <w:autoSpaceDN w:val="0"/>
        <w:spacing w:after="0" w:line="240" w:lineRule="auto"/>
        <w:ind w:hanging="2"/>
        <w:jc w:val="both"/>
        <w:rPr>
          <w:rFonts w:ascii="Arial" w:eastAsia="Arial" w:hAnsi="Arial" w:cs="Arial"/>
          <w:sz w:val="24"/>
          <w:szCs w:val="24"/>
        </w:rPr>
      </w:pPr>
      <w:r w:rsidRPr="00572291">
        <w:rPr>
          <w:rFonts w:ascii="Arial" w:eastAsia="Arial" w:hAnsi="Arial" w:cs="Arial"/>
          <w:b/>
          <w:sz w:val="24"/>
          <w:szCs w:val="24"/>
        </w:rPr>
        <w:lastRenderedPageBreak/>
        <w:t>ARTÍCULO 19. LIMITACIONES Y DISPOSICIONES GENERALES PARA LA PRESTACIÓN DE SERVICIOS ACADÉMICOS EN DIFERENTES SEDES Y SECCIONES REGIONALES</w:t>
      </w:r>
    </w:p>
    <w:p w14:paraId="0EA45EC2" w14:textId="77777777" w:rsidR="002576B0" w:rsidRPr="00572291" w:rsidRDefault="002576B0" w:rsidP="002576B0">
      <w:pPr>
        <w:autoSpaceDN w:val="0"/>
        <w:spacing w:after="0" w:line="240" w:lineRule="auto"/>
        <w:ind w:hanging="2"/>
        <w:jc w:val="both"/>
        <w:rPr>
          <w:rFonts w:ascii="Arial" w:eastAsia="Arial" w:hAnsi="Arial" w:cs="Arial"/>
          <w:sz w:val="24"/>
          <w:szCs w:val="24"/>
        </w:rPr>
      </w:pPr>
    </w:p>
    <w:p w14:paraId="52D3EC40" w14:textId="77777777" w:rsidR="002576B0" w:rsidRPr="00572291" w:rsidRDefault="002576B0" w:rsidP="002576B0">
      <w:pPr>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Las contrataciones se ejecutarán para prestar servicios en cualquiera de las sedes, secciones regionales y campus de la Universidad Nacional. Lo anterior sin detrimento de la obligación institucional de reconocer viáticos o categoría salarial global especial, en las siguientes condiciones:</w:t>
      </w:r>
    </w:p>
    <w:p w14:paraId="271B40CC" w14:textId="77777777" w:rsidR="002576B0" w:rsidRPr="00572291" w:rsidRDefault="002576B0" w:rsidP="002576B0">
      <w:pPr>
        <w:autoSpaceDN w:val="0"/>
        <w:spacing w:after="0" w:line="240" w:lineRule="auto"/>
        <w:ind w:hanging="2"/>
        <w:jc w:val="both"/>
        <w:rPr>
          <w:rFonts w:ascii="Arial" w:eastAsia="Arial" w:hAnsi="Arial" w:cs="Arial"/>
          <w:sz w:val="24"/>
          <w:szCs w:val="24"/>
        </w:rPr>
      </w:pPr>
    </w:p>
    <w:p w14:paraId="5B919B03" w14:textId="77777777" w:rsidR="002576B0" w:rsidRPr="00572291" w:rsidRDefault="002576B0" w:rsidP="002576B0">
      <w:pPr>
        <w:pStyle w:val="Prrafodelista"/>
        <w:numPr>
          <w:ilvl w:val="0"/>
          <w:numId w:val="252"/>
        </w:numPr>
        <w:suppressAutoHyphens/>
        <w:autoSpaceDN w:val="0"/>
        <w:spacing w:after="0" w:line="240" w:lineRule="auto"/>
        <w:jc w:val="both"/>
        <w:rPr>
          <w:rFonts w:ascii="Arial" w:eastAsia="Arial" w:hAnsi="Arial" w:cs="Arial"/>
          <w:sz w:val="24"/>
          <w:szCs w:val="24"/>
        </w:rPr>
      </w:pPr>
      <w:r w:rsidRPr="00572291">
        <w:rPr>
          <w:rFonts w:ascii="Arial" w:eastAsia="Arial" w:hAnsi="Arial" w:cs="Arial"/>
          <w:sz w:val="24"/>
          <w:szCs w:val="24"/>
        </w:rPr>
        <w:t>Si la persona ha venido prestando servicios en una sede, sección regional o campus de la Universidad y por la definición de su carga académica debe transitoriamente trasladarse fuera de esta, la universidad le reconocerá los gastos de transporte, alimentación y hospedaje que corresponda según el Reglamento de Viáticos aprobado por la Contraloría General de la República y las disposiciones institucionales en este tema. La unidad ejecutora previo a la contratación, deberá contar con el contenido presupuestario para el pago de los viáticos.</w:t>
      </w:r>
    </w:p>
    <w:p w14:paraId="7BF4B82C" w14:textId="77777777" w:rsidR="002576B0" w:rsidRPr="00572291" w:rsidRDefault="002576B0" w:rsidP="002576B0">
      <w:pPr>
        <w:autoSpaceDN w:val="0"/>
        <w:spacing w:after="0" w:line="240" w:lineRule="auto"/>
        <w:ind w:left="-2"/>
        <w:jc w:val="both"/>
        <w:rPr>
          <w:rFonts w:ascii="Arial" w:eastAsia="Arial" w:hAnsi="Arial" w:cs="Arial"/>
          <w:sz w:val="24"/>
          <w:szCs w:val="24"/>
        </w:rPr>
      </w:pPr>
    </w:p>
    <w:p w14:paraId="764A7A60" w14:textId="77777777" w:rsidR="002576B0" w:rsidRPr="00572291" w:rsidRDefault="002576B0" w:rsidP="002576B0">
      <w:pPr>
        <w:pStyle w:val="Prrafodelista"/>
        <w:numPr>
          <w:ilvl w:val="0"/>
          <w:numId w:val="252"/>
        </w:numPr>
        <w:suppressAutoHyphens/>
        <w:autoSpaceDN w:val="0"/>
        <w:spacing w:after="0" w:line="240" w:lineRule="auto"/>
        <w:jc w:val="both"/>
        <w:rPr>
          <w:rFonts w:ascii="Arial" w:eastAsia="Arial" w:hAnsi="Arial" w:cs="Arial"/>
          <w:sz w:val="24"/>
          <w:szCs w:val="24"/>
        </w:rPr>
      </w:pPr>
      <w:r w:rsidRPr="00572291">
        <w:rPr>
          <w:rFonts w:ascii="Arial" w:eastAsia="Arial" w:hAnsi="Arial" w:cs="Arial"/>
          <w:sz w:val="24"/>
          <w:szCs w:val="24"/>
        </w:rPr>
        <w:t xml:space="preserve">Si para atender necesidades de desarrollo institucional, la Universidad le solicita el traslado, a tiempo completo por al menos un ciclo lectivo, para prestar sus servicios  en un lugar distinto al de su domicilio legal, siempre que las condiciones de la zona donde se realice el trabajo justifiquen tal compensación, será remunerado con la categoría salarial global especial para persona académica trasladada a zona regional por interés institucional, condición que debe ser aprobada por la Rectoría Adjunta y previa verificación de que la unidad ejecutora cuenta con los recursos presupuestarios para dicho pago. Si la persona que se traslada es remunerada en salario compuesto y su salario ordinario bruto mensual es mayor al salario global especial definido para su misma categoría, no se le podrá reconocer el monto de zonaje, en caso de mantenerse en salario compuesto y este no superó el salario global especial para la misma categoría se le pagará el rubro de zonaje en los términos y condiciones establecidas en el respectivo reglamento. </w:t>
      </w:r>
    </w:p>
    <w:p w14:paraId="2245A199" w14:textId="77777777" w:rsidR="002576B0" w:rsidRPr="00572291" w:rsidRDefault="002576B0" w:rsidP="002576B0">
      <w:pPr>
        <w:autoSpaceDN w:val="0"/>
        <w:spacing w:after="0" w:line="240" w:lineRule="auto"/>
        <w:ind w:left="-2"/>
        <w:jc w:val="both"/>
        <w:rPr>
          <w:rFonts w:ascii="Arial" w:eastAsia="Arial" w:hAnsi="Arial" w:cs="Arial"/>
          <w:sz w:val="24"/>
          <w:szCs w:val="24"/>
        </w:rPr>
      </w:pPr>
    </w:p>
    <w:p w14:paraId="645533A3" w14:textId="77777777" w:rsidR="002576B0" w:rsidRPr="00572291" w:rsidRDefault="002576B0" w:rsidP="002576B0">
      <w:pPr>
        <w:pStyle w:val="Prrafodelista"/>
        <w:numPr>
          <w:ilvl w:val="0"/>
          <w:numId w:val="252"/>
        </w:numPr>
        <w:pBdr>
          <w:top w:val="nil"/>
          <w:left w:val="nil"/>
          <w:bottom w:val="nil"/>
          <w:right w:val="nil"/>
          <w:between w:val="nil"/>
        </w:pBdr>
        <w:suppressAutoHyphens/>
        <w:autoSpaceDN w:val="0"/>
        <w:spacing w:after="0" w:line="240" w:lineRule="auto"/>
        <w:jc w:val="both"/>
        <w:rPr>
          <w:rFonts w:ascii="Arial" w:eastAsia="Arial" w:hAnsi="Arial" w:cs="Arial"/>
          <w:sz w:val="24"/>
          <w:szCs w:val="24"/>
        </w:rPr>
      </w:pPr>
      <w:r w:rsidRPr="00572291">
        <w:rPr>
          <w:rFonts w:ascii="Arial" w:eastAsia="Arial" w:hAnsi="Arial" w:cs="Arial"/>
          <w:sz w:val="24"/>
          <w:szCs w:val="24"/>
        </w:rPr>
        <w:t>Si la Universidad, desde el inicio de la contratación, ha establecido que la prestación de sus servicios es originalmente en una de las sedes, campus o programas, proyectos o actividades regionales, no se le reconocerán viáticos ni categoría global especial, aun cuando su residencia o domicilio esté en otro lugar.</w:t>
      </w:r>
    </w:p>
    <w:p w14:paraId="33AAD1E0" w14:textId="77777777" w:rsidR="002576B0" w:rsidRPr="00572291" w:rsidRDefault="002576B0" w:rsidP="002576B0">
      <w:pPr>
        <w:pBdr>
          <w:top w:val="nil"/>
          <w:left w:val="nil"/>
          <w:bottom w:val="nil"/>
          <w:right w:val="nil"/>
          <w:between w:val="nil"/>
        </w:pBdr>
        <w:autoSpaceDN w:val="0"/>
        <w:spacing w:after="0" w:line="240" w:lineRule="auto"/>
        <w:ind w:right="6" w:hanging="2"/>
        <w:jc w:val="both"/>
        <w:rPr>
          <w:rFonts w:ascii="Arial" w:eastAsia="Arial" w:hAnsi="Arial" w:cs="Arial"/>
          <w:sz w:val="24"/>
          <w:szCs w:val="24"/>
        </w:rPr>
      </w:pPr>
    </w:p>
    <w:p w14:paraId="3B425A2A" w14:textId="77777777" w:rsidR="002576B0" w:rsidRPr="00572291" w:rsidRDefault="002576B0" w:rsidP="002576B0">
      <w:pPr>
        <w:spacing w:after="0" w:line="240" w:lineRule="auto"/>
        <w:jc w:val="both"/>
        <w:rPr>
          <w:rFonts w:ascii="Arial" w:eastAsia="Arial" w:hAnsi="Arial" w:cs="Arial"/>
          <w:i/>
          <w:iCs/>
          <w:sz w:val="24"/>
          <w:szCs w:val="24"/>
        </w:rPr>
      </w:pPr>
      <w:r w:rsidRPr="00572291">
        <w:rPr>
          <w:rFonts w:ascii="Arial" w:eastAsia="Arial" w:hAnsi="Arial" w:cs="Arial"/>
          <w:i/>
          <w:iCs/>
          <w:sz w:val="24"/>
          <w:szCs w:val="24"/>
        </w:rPr>
        <w:t>Se modifica según el oficio UNA-SCU-ACUE-347-2024.</w:t>
      </w:r>
    </w:p>
    <w:p w14:paraId="7B89C449" w14:textId="77777777" w:rsidR="002576B0" w:rsidRPr="00572291" w:rsidRDefault="002576B0" w:rsidP="002576B0">
      <w:pPr>
        <w:pBdr>
          <w:top w:val="nil"/>
          <w:left w:val="nil"/>
          <w:bottom w:val="nil"/>
          <w:right w:val="nil"/>
          <w:between w:val="nil"/>
        </w:pBdr>
        <w:autoSpaceDN w:val="0"/>
        <w:spacing w:after="0" w:line="240" w:lineRule="auto"/>
        <w:ind w:right="6" w:hanging="2"/>
        <w:jc w:val="both"/>
        <w:rPr>
          <w:rFonts w:ascii="Arial" w:eastAsia="Arial" w:hAnsi="Arial" w:cs="Arial"/>
          <w:sz w:val="24"/>
          <w:szCs w:val="24"/>
        </w:rPr>
      </w:pPr>
    </w:p>
    <w:p w14:paraId="6F3C2C36" w14:textId="77777777" w:rsidR="002576B0" w:rsidRPr="00572291" w:rsidRDefault="002576B0" w:rsidP="002576B0">
      <w:pPr>
        <w:autoSpaceDN w:val="0"/>
        <w:spacing w:after="0" w:line="240" w:lineRule="auto"/>
        <w:ind w:hanging="2"/>
        <w:jc w:val="both"/>
        <w:rPr>
          <w:rFonts w:ascii="Arial" w:eastAsia="Arial" w:hAnsi="Arial" w:cs="Arial"/>
          <w:sz w:val="24"/>
          <w:szCs w:val="24"/>
        </w:rPr>
      </w:pPr>
      <w:r w:rsidRPr="00572291">
        <w:rPr>
          <w:rFonts w:ascii="Arial" w:eastAsia="Arial" w:hAnsi="Arial" w:cs="Arial"/>
          <w:b/>
          <w:sz w:val="24"/>
          <w:szCs w:val="24"/>
        </w:rPr>
        <w:t>ARTÍCULO 20. ESCALA DE SALARIO GLOBAL ESPECIAL PARA LA CONTRATACIÓN DE PERSONAL ACADÉMICO EN SEDES Y PROYECTOS REGIONALES</w:t>
      </w:r>
    </w:p>
    <w:p w14:paraId="72791205" w14:textId="77777777" w:rsidR="002576B0" w:rsidRPr="00572291" w:rsidRDefault="002576B0" w:rsidP="002576B0">
      <w:pPr>
        <w:autoSpaceDN w:val="0"/>
        <w:spacing w:after="0" w:line="240" w:lineRule="auto"/>
        <w:ind w:hanging="2"/>
        <w:jc w:val="both"/>
        <w:rPr>
          <w:rFonts w:ascii="Arial" w:eastAsia="Arial" w:hAnsi="Arial" w:cs="Arial"/>
          <w:sz w:val="24"/>
          <w:szCs w:val="24"/>
        </w:rPr>
      </w:pPr>
    </w:p>
    <w:p w14:paraId="29B53424" w14:textId="77777777" w:rsidR="002576B0" w:rsidRPr="00572291" w:rsidRDefault="002576B0" w:rsidP="002576B0">
      <w:pPr>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lastRenderedPageBreak/>
        <w:t>Con el fin de incentivar el desarrollo regional en la Universidad Nacional se establecen las siguientes disposiciones:</w:t>
      </w:r>
    </w:p>
    <w:p w14:paraId="279E1954" w14:textId="77777777" w:rsidR="002576B0" w:rsidRPr="00572291" w:rsidRDefault="002576B0" w:rsidP="002576B0">
      <w:pPr>
        <w:autoSpaceDN w:val="0"/>
        <w:spacing w:after="0" w:line="240" w:lineRule="auto"/>
        <w:ind w:hanging="2"/>
        <w:jc w:val="both"/>
        <w:rPr>
          <w:rFonts w:ascii="Arial" w:eastAsia="Arial" w:hAnsi="Arial" w:cs="Arial"/>
          <w:sz w:val="24"/>
          <w:szCs w:val="24"/>
        </w:rPr>
      </w:pPr>
    </w:p>
    <w:p w14:paraId="773E7398" w14:textId="77777777" w:rsidR="002576B0" w:rsidRPr="00572291" w:rsidRDefault="002576B0" w:rsidP="002576B0">
      <w:pPr>
        <w:pStyle w:val="Prrafodelista"/>
        <w:numPr>
          <w:ilvl w:val="0"/>
          <w:numId w:val="253"/>
        </w:numPr>
        <w:suppressAutoHyphens/>
        <w:autoSpaceDN w:val="0"/>
        <w:spacing w:after="0" w:line="240" w:lineRule="auto"/>
        <w:jc w:val="both"/>
        <w:rPr>
          <w:rFonts w:ascii="Arial" w:eastAsia="Arial" w:hAnsi="Arial" w:cs="Arial"/>
          <w:sz w:val="24"/>
          <w:szCs w:val="24"/>
        </w:rPr>
      </w:pPr>
      <w:r w:rsidRPr="00572291">
        <w:rPr>
          <w:rFonts w:ascii="Arial" w:eastAsia="Arial" w:hAnsi="Arial" w:cs="Arial"/>
          <w:sz w:val="24"/>
          <w:szCs w:val="24"/>
        </w:rPr>
        <w:t>El traslado de personal académico entre sedes y secciones regionales de conformidad con la Convención Colectiva, artículo 39, debe ser de al menos un ciclo lectivo. Ello implica que la persona no podrá solicitar su regreso a la unidad de origen hasta tanto haya transcurrido el plazo antes indicado y haya concluido el ciclo académico correspondiente.</w:t>
      </w:r>
    </w:p>
    <w:p w14:paraId="31E58462" w14:textId="77777777" w:rsidR="002576B0" w:rsidRPr="00572291" w:rsidRDefault="002576B0" w:rsidP="002576B0">
      <w:pPr>
        <w:autoSpaceDN w:val="0"/>
        <w:spacing w:after="0" w:line="240" w:lineRule="auto"/>
        <w:ind w:left="-2"/>
        <w:jc w:val="both"/>
        <w:rPr>
          <w:rFonts w:ascii="Arial" w:eastAsia="Arial" w:hAnsi="Arial" w:cs="Arial"/>
          <w:sz w:val="24"/>
          <w:szCs w:val="24"/>
        </w:rPr>
      </w:pPr>
    </w:p>
    <w:p w14:paraId="4D14684F" w14:textId="77777777" w:rsidR="002576B0" w:rsidRPr="00572291" w:rsidRDefault="002576B0" w:rsidP="002576B0">
      <w:pPr>
        <w:pStyle w:val="Prrafodelista"/>
        <w:numPr>
          <w:ilvl w:val="0"/>
          <w:numId w:val="253"/>
        </w:numPr>
        <w:suppressAutoHyphens/>
        <w:autoSpaceDN w:val="0"/>
        <w:spacing w:after="0" w:line="240" w:lineRule="auto"/>
        <w:jc w:val="both"/>
        <w:rPr>
          <w:rFonts w:ascii="Arial" w:eastAsia="Arial" w:hAnsi="Arial" w:cs="Arial"/>
          <w:sz w:val="24"/>
          <w:szCs w:val="24"/>
        </w:rPr>
      </w:pPr>
      <w:r w:rsidRPr="00572291">
        <w:rPr>
          <w:rFonts w:ascii="Arial" w:eastAsia="Arial" w:hAnsi="Arial" w:cs="Arial"/>
          <w:sz w:val="24"/>
          <w:szCs w:val="24"/>
        </w:rPr>
        <w:t xml:space="preserve">La institución contará con una escala de salario global especial (con el factor de desarraigo o zonaje) para remunerar al personal académico que sea trasladado, a tiempo completo, de forma temporal, a las sedes y secciones, para colaborar en su desarrollo.  Para ello la Rectoría Adjunta deberá aprobar requisitos y procedimiento para la ejecución de este tipo de acciones afirmativas para estimular la participación del personal académico entre las sedes, secciones y programas regionales, en forma general previa estimación y verificación de contenido presupuestario, además de la publicación en </w:t>
      </w:r>
      <w:r w:rsidRPr="00572291">
        <w:rPr>
          <w:rFonts w:ascii="Arial" w:eastAsia="Arial" w:hAnsi="Arial" w:cs="Arial"/>
          <w:i/>
          <w:sz w:val="24"/>
          <w:szCs w:val="24"/>
        </w:rPr>
        <w:t>UNA-GACETA</w:t>
      </w:r>
      <w:r w:rsidRPr="00572291">
        <w:rPr>
          <w:rFonts w:ascii="Arial" w:eastAsia="Arial" w:hAnsi="Arial" w:cs="Arial"/>
          <w:sz w:val="24"/>
          <w:szCs w:val="24"/>
        </w:rPr>
        <w:t>.</w:t>
      </w:r>
    </w:p>
    <w:p w14:paraId="22F28E32" w14:textId="77777777" w:rsidR="002576B0" w:rsidRPr="00572291" w:rsidRDefault="002576B0" w:rsidP="002576B0">
      <w:pPr>
        <w:autoSpaceDN w:val="0"/>
        <w:spacing w:after="0" w:line="240" w:lineRule="auto"/>
        <w:ind w:left="720"/>
        <w:contextualSpacing/>
        <w:rPr>
          <w:rFonts w:ascii="Arial" w:eastAsia="Arial" w:hAnsi="Arial" w:cs="Arial"/>
          <w:sz w:val="24"/>
          <w:szCs w:val="24"/>
        </w:rPr>
      </w:pPr>
    </w:p>
    <w:p w14:paraId="4E45D26E" w14:textId="77777777" w:rsidR="002576B0" w:rsidRPr="00572291" w:rsidRDefault="002576B0" w:rsidP="002576B0">
      <w:pPr>
        <w:spacing w:after="0" w:line="240" w:lineRule="auto"/>
        <w:jc w:val="both"/>
        <w:rPr>
          <w:rFonts w:ascii="Arial" w:eastAsia="Arial" w:hAnsi="Arial" w:cs="Arial"/>
          <w:i/>
          <w:iCs/>
          <w:sz w:val="24"/>
          <w:szCs w:val="24"/>
        </w:rPr>
      </w:pPr>
      <w:r w:rsidRPr="00572291">
        <w:rPr>
          <w:rFonts w:ascii="Arial" w:eastAsia="Arial" w:hAnsi="Arial" w:cs="Arial"/>
          <w:i/>
          <w:iCs/>
          <w:sz w:val="24"/>
          <w:szCs w:val="24"/>
        </w:rPr>
        <w:t>Se modifica según el oficio UNA-SCU-ACUE-347-2024.</w:t>
      </w:r>
    </w:p>
    <w:p w14:paraId="67A69DA0" w14:textId="77777777" w:rsidR="002576B0" w:rsidRPr="00572291" w:rsidRDefault="002576B0" w:rsidP="002576B0">
      <w:pPr>
        <w:spacing w:after="0" w:line="240" w:lineRule="auto"/>
        <w:jc w:val="both"/>
        <w:rPr>
          <w:rFonts w:ascii="Arial" w:eastAsia="Arial" w:hAnsi="Arial" w:cs="Arial"/>
          <w:sz w:val="24"/>
          <w:szCs w:val="24"/>
        </w:rPr>
      </w:pPr>
    </w:p>
    <w:p w14:paraId="7DF9F0E4" w14:textId="77777777" w:rsidR="002576B0" w:rsidRPr="00572291" w:rsidRDefault="002576B0" w:rsidP="002576B0">
      <w:pPr>
        <w:autoSpaceDN w:val="0"/>
        <w:spacing w:after="0" w:line="240" w:lineRule="auto"/>
        <w:jc w:val="both"/>
        <w:rPr>
          <w:rFonts w:ascii="Arial" w:eastAsia="Calibri" w:hAnsi="Arial" w:cs="Arial"/>
          <w:b/>
          <w:sz w:val="24"/>
          <w:szCs w:val="24"/>
        </w:rPr>
      </w:pPr>
      <w:r w:rsidRPr="00572291">
        <w:rPr>
          <w:rFonts w:ascii="Arial" w:eastAsia="Calibri" w:hAnsi="Arial" w:cs="Arial"/>
          <w:b/>
          <w:sz w:val="24"/>
          <w:szCs w:val="24"/>
        </w:rPr>
        <w:t xml:space="preserve">ARTÍCULO 21: </w:t>
      </w:r>
      <w:r w:rsidRPr="00572291">
        <w:rPr>
          <w:rFonts w:ascii="Arial" w:eastAsia="Calibri" w:hAnsi="Arial" w:cs="Arial"/>
          <w:b/>
          <w:sz w:val="24"/>
          <w:szCs w:val="24"/>
        </w:rPr>
        <w:tab/>
        <w:t>FORMALIZACIÓN DE LOS NOMBRAMIENTOS</w:t>
      </w:r>
    </w:p>
    <w:p w14:paraId="789B5F00" w14:textId="77777777" w:rsidR="002576B0" w:rsidRPr="00572291" w:rsidRDefault="002576B0" w:rsidP="002576B0">
      <w:pPr>
        <w:autoSpaceDN w:val="0"/>
        <w:spacing w:after="0" w:line="240" w:lineRule="auto"/>
        <w:jc w:val="both"/>
        <w:rPr>
          <w:rFonts w:ascii="Arial" w:eastAsia="Calibri" w:hAnsi="Arial" w:cs="Arial"/>
          <w:sz w:val="24"/>
          <w:szCs w:val="24"/>
        </w:rPr>
      </w:pPr>
    </w:p>
    <w:p w14:paraId="7B986CB8"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Será competencia de la Vicerrectoría de Administración en coordinación con Rector Adjunto aprobar y ejecutar mecanismos para agilizar los procedimientos de contratación y su formalización, en el marco de la normativa vigente. Para ello podrá habilitar la figura de acciones de personal, nóminas, otros instrumentos alternativos y sistemas de información.</w:t>
      </w:r>
    </w:p>
    <w:p w14:paraId="218FDA70" w14:textId="77777777" w:rsidR="002576B0" w:rsidRPr="00572291" w:rsidRDefault="002576B0" w:rsidP="002576B0">
      <w:pPr>
        <w:autoSpaceDN w:val="0"/>
        <w:spacing w:after="0" w:line="240" w:lineRule="auto"/>
        <w:jc w:val="both"/>
        <w:rPr>
          <w:rFonts w:ascii="Arial" w:eastAsia="Calibri" w:hAnsi="Arial" w:cs="Arial"/>
          <w:sz w:val="24"/>
          <w:szCs w:val="24"/>
        </w:rPr>
      </w:pPr>
    </w:p>
    <w:p w14:paraId="26BBBD73"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Para cualquier clase de nombramiento es indispensable que se tramite y formalice antes de que el funcionario (a) inicie sus tareas. Para el caso de nombramientos para docencia estos estarán sujetos a que la matrícula complete el cupo mínimo requerido. Las excepciones, en casos muy justificados, requieren la autorización expresa de Rector Adjunto.</w:t>
      </w:r>
    </w:p>
    <w:p w14:paraId="0B5FB88D" w14:textId="77777777" w:rsidR="002576B0" w:rsidRPr="00572291" w:rsidRDefault="002576B0" w:rsidP="002576B0">
      <w:pPr>
        <w:autoSpaceDN w:val="0"/>
        <w:spacing w:after="0" w:line="240" w:lineRule="auto"/>
        <w:jc w:val="both"/>
        <w:rPr>
          <w:rFonts w:ascii="Arial" w:eastAsia="Calibri" w:hAnsi="Arial" w:cs="Arial"/>
          <w:sz w:val="24"/>
          <w:szCs w:val="24"/>
        </w:rPr>
      </w:pPr>
    </w:p>
    <w:p w14:paraId="7237AF8B" w14:textId="77777777" w:rsidR="002576B0" w:rsidRPr="00572291" w:rsidRDefault="002576B0" w:rsidP="002576B0">
      <w:pPr>
        <w:autoSpaceDN w:val="0"/>
        <w:spacing w:after="0" w:line="240" w:lineRule="auto"/>
        <w:ind w:hanging="2"/>
        <w:rPr>
          <w:rFonts w:ascii="Arial" w:eastAsia="Arial" w:hAnsi="Arial" w:cs="Arial"/>
          <w:sz w:val="24"/>
          <w:szCs w:val="24"/>
        </w:rPr>
      </w:pPr>
      <w:r w:rsidRPr="00572291">
        <w:rPr>
          <w:rFonts w:ascii="Arial" w:eastAsia="Arial" w:hAnsi="Arial" w:cs="Arial"/>
          <w:b/>
          <w:sz w:val="24"/>
          <w:szCs w:val="24"/>
        </w:rPr>
        <w:t>ARTÍCULO 22. NOMBRAMIENTOS E INCREMENTOS DE PLAZA EN PROPIEDAD EN SEDES REGIONALES</w:t>
      </w:r>
    </w:p>
    <w:p w14:paraId="5D565BC9" w14:textId="77777777" w:rsidR="002576B0" w:rsidRPr="00572291" w:rsidRDefault="002576B0" w:rsidP="002576B0">
      <w:pPr>
        <w:pBdr>
          <w:top w:val="nil"/>
          <w:left w:val="nil"/>
          <w:bottom w:val="nil"/>
          <w:right w:val="nil"/>
          <w:between w:val="nil"/>
        </w:pBdr>
        <w:autoSpaceDN w:val="0"/>
        <w:spacing w:after="0" w:line="240" w:lineRule="auto"/>
        <w:ind w:right="6" w:hanging="2"/>
        <w:jc w:val="both"/>
        <w:rPr>
          <w:rFonts w:ascii="Arial" w:eastAsia="Arial" w:hAnsi="Arial" w:cs="Arial"/>
          <w:sz w:val="24"/>
          <w:szCs w:val="24"/>
        </w:rPr>
      </w:pPr>
    </w:p>
    <w:p w14:paraId="550C0443" w14:textId="77777777" w:rsidR="002576B0" w:rsidRPr="00572291" w:rsidRDefault="002576B0" w:rsidP="002576B0">
      <w:pPr>
        <w:pBdr>
          <w:top w:val="nil"/>
          <w:left w:val="nil"/>
          <w:bottom w:val="nil"/>
          <w:right w:val="nil"/>
          <w:between w:val="nil"/>
        </w:pBdr>
        <w:autoSpaceDN w:val="0"/>
        <w:spacing w:after="0" w:line="240" w:lineRule="auto"/>
        <w:ind w:right="6" w:hanging="2"/>
        <w:jc w:val="both"/>
        <w:rPr>
          <w:rFonts w:ascii="Arial" w:eastAsia="Arial" w:hAnsi="Arial" w:cs="Arial"/>
          <w:sz w:val="24"/>
          <w:szCs w:val="24"/>
        </w:rPr>
      </w:pPr>
      <w:r w:rsidRPr="00572291">
        <w:rPr>
          <w:rFonts w:ascii="Arial" w:eastAsia="Arial" w:hAnsi="Arial" w:cs="Arial"/>
          <w:sz w:val="24"/>
          <w:szCs w:val="24"/>
        </w:rPr>
        <w:t>Los diferentes nombramientos que se establecen en este reglamento en las secciones y sedes regionales y en los centros que no cuentan con unidades académicas, seguirán el mismo procedimiento establecido para las unidades académicas. Asumiendo el Consejo de la Sección, Sede o Centro, las competencias del Consejo de Unidad y Asamblea de Académicos de la Unidad por Asamblea Académicos de Centro, Sede o Sección.</w:t>
      </w:r>
    </w:p>
    <w:p w14:paraId="490C5ACD" w14:textId="77777777" w:rsidR="002576B0" w:rsidRPr="00572291" w:rsidRDefault="002576B0" w:rsidP="002576B0">
      <w:pPr>
        <w:autoSpaceDN w:val="0"/>
        <w:spacing w:after="0" w:line="240" w:lineRule="auto"/>
        <w:jc w:val="both"/>
        <w:rPr>
          <w:rFonts w:ascii="Arial" w:eastAsia="Calibri" w:hAnsi="Arial" w:cs="Arial"/>
          <w:i/>
          <w:iCs/>
          <w:sz w:val="24"/>
          <w:szCs w:val="24"/>
        </w:rPr>
      </w:pPr>
      <w:r w:rsidRPr="00572291">
        <w:rPr>
          <w:rFonts w:ascii="Arial" w:eastAsia="Calibri" w:hAnsi="Arial" w:cs="Arial"/>
          <w:i/>
          <w:iCs/>
          <w:sz w:val="24"/>
          <w:szCs w:val="24"/>
        </w:rPr>
        <w:t>Se modifica según el oficio UNA-SCU-ACUE-347-2024.</w:t>
      </w:r>
    </w:p>
    <w:p w14:paraId="7A0449DA" w14:textId="77777777" w:rsidR="002576B0" w:rsidRPr="00572291" w:rsidRDefault="002576B0" w:rsidP="002576B0">
      <w:pPr>
        <w:autoSpaceDN w:val="0"/>
        <w:spacing w:after="0" w:line="240" w:lineRule="auto"/>
        <w:jc w:val="both"/>
        <w:rPr>
          <w:rFonts w:ascii="Arial" w:eastAsia="Calibri" w:hAnsi="Arial" w:cs="Arial"/>
          <w:sz w:val="24"/>
          <w:szCs w:val="24"/>
        </w:rPr>
      </w:pPr>
    </w:p>
    <w:p w14:paraId="1192392B" w14:textId="77777777" w:rsidR="002576B0" w:rsidRPr="00572291" w:rsidRDefault="002576B0" w:rsidP="002576B0">
      <w:pPr>
        <w:autoSpaceDN w:val="0"/>
        <w:spacing w:after="0" w:line="240" w:lineRule="auto"/>
        <w:ind w:left="2127" w:hanging="2127"/>
        <w:jc w:val="both"/>
        <w:rPr>
          <w:rFonts w:ascii="Arial" w:eastAsia="Calibri" w:hAnsi="Arial" w:cs="Arial"/>
          <w:b/>
          <w:sz w:val="24"/>
          <w:szCs w:val="24"/>
        </w:rPr>
      </w:pPr>
      <w:r w:rsidRPr="00572291">
        <w:rPr>
          <w:rFonts w:ascii="Arial" w:eastAsia="Calibri" w:hAnsi="Arial" w:cs="Arial"/>
          <w:b/>
          <w:sz w:val="24"/>
          <w:szCs w:val="24"/>
        </w:rPr>
        <w:lastRenderedPageBreak/>
        <w:t xml:space="preserve">ARTÍCULO 23: </w:t>
      </w:r>
      <w:r w:rsidRPr="00572291">
        <w:rPr>
          <w:rFonts w:ascii="Arial" w:eastAsia="Calibri" w:hAnsi="Arial" w:cs="Arial"/>
          <w:b/>
          <w:sz w:val="24"/>
          <w:szCs w:val="24"/>
        </w:rPr>
        <w:tab/>
        <w:t>RECONOCIMIENTO DE TIEMPO SERVIDO EN OTRAS ENTIDADES DE NATURALEZA ACADÉMICA</w:t>
      </w:r>
    </w:p>
    <w:p w14:paraId="31A7DB99" w14:textId="77777777" w:rsidR="002576B0" w:rsidRPr="00572291" w:rsidRDefault="002576B0" w:rsidP="002576B0">
      <w:pPr>
        <w:autoSpaceDN w:val="0"/>
        <w:spacing w:after="0" w:line="240" w:lineRule="auto"/>
        <w:jc w:val="both"/>
        <w:rPr>
          <w:rFonts w:ascii="Arial" w:eastAsia="Calibri" w:hAnsi="Arial" w:cs="Arial"/>
          <w:sz w:val="24"/>
          <w:szCs w:val="24"/>
        </w:rPr>
      </w:pPr>
    </w:p>
    <w:p w14:paraId="0FA0402C" w14:textId="77777777" w:rsidR="002576B0" w:rsidRPr="00572291" w:rsidRDefault="002576B0" w:rsidP="002576B0">
      <w:pPr>
        <w:autoSpaceDN w:val="0"/>
        <w:spacing w:after="0" w:line="240" w:lineRule="auto"/>
        <w:jc w:val="both"/>
        <w:rPr>
          <w:rFonts w:ascii="Arial" w:eastAsia="Calibri" w:hAnsi="Arial" w:cs="Arial"/>
          <w:i/>
          <w:iCs/>
          <w:sz w:val="24"/>
          <w:szCs w:val="24"/>
        </w:rPr>
      </w:pPr>
      <w:r w:rsidRPr="00572291">
        <w:rPr>
          <w:rFonts w:ascii="Arial" w:eastAsia="Calibri" w:hAnsi="Arial" w:cs="Arial"/>
          <w:i/>
          <w:iCs/>
          <w:sz w:val="24"/>
          <w:szCs w:val="24"/>
        </w:rPr>
        <w:t>Este artículo se elimina según el oficio UNA-SCU-ACUE-257-2021.</w:t>
      </w:r>
    </w:p>
    <w:p w14:paraId="11CA8552" w14:textId="77777777" w:rsidR="002576B0" w:rsidRPr="00572291" w:rsidRDefault="002576B0" w:rsidP="002576B0">
      <w:pPr>
        <w:autoSpaceDN w:val="0"/>
        <w:spacing w:after="0" w:line="240" w:lineRule="auto"/>
        <w:jc w:val="both"/>
        <w:rPr>
          <w:rFonts w:ascii="Arial" w:eastAsia="Calibri" w:hAnsi="Arial" w:cs="Arial"/>
          <w:sz w:val="24"/>
          <w:szCs w:val="24"/>
        </w:rPr>
      </w:pPr>
    </w:p>
    <w:p w14:paraId="21694A25" w14:textId="77777777" w:rsidR="002576B0" w:rsidRPr="00572291" w:rsidRDefault="002576B0" w:rsidP="002576B0">
      <w:pPr>
        <w:autoSpaceDN w:val="0"/>
        <w:spacing w:after="0" w:line="240" w:lineRule="auto"/>
        <w:jc w:val="both"/>
        <w:rPr>
          <w:rFonts w:ascii="Arial" w:eastAsia="Calibri" w:hAnsi="Arial" w:cs="Arial"/>
          <w:b/>
          <w:sz w:val="24"/>
          <w:szCs w:val="24"/>
        </w:rPr>
      </w:pPr>
      <w:r w:rsidRPr="00572291">
        <w:rPr>
          <w:rFonts w:ascii="Arial" w:eastAsia="Calibri" w:hAnsi="Arial" w:cs="Arial"/>
          <w:b/>
          <w:sz w:val="24"/>
          <w:szCs w:val="24"/>
        </w:rPr>
        <w:t>ARTÍCULO 24:</w:t>
      </w:r>
      <w:r w:rsidRPr="00572291">
        <w:rPr>
          <w:rFonts w:ascii="Arial" w:eastAsia="Calibri" w:hAnsi="Arial" w:cs="Arial"/>
          <w:b/>
          <w:sz w:val="24"/>
          <w:szCs w:val="24"/>
        </w:rPr>
        <w:tab/>
        <w:t>EXPEDIENTE DEL PROCESO DE NOMBRAMIENTO</w:t>
      </w:r>
    </w:p>
    <w:p w14:paraId="5F4E3F7C" w14:textId="77777777" w:rsidR="002576B0" w:rsidRPr="00572291" w:rsidRDefault="002576B0" w:rsidP="002576B0">
      <w:pPr>
        <w:autoSpaceDN w:val="0"/>
        <w:spacing w:after="0" w:line="240" w:lineRule="auto"/>
        <w:jc w:val="both"/>
        <w:rPr>
          <w:rFonts w:ascii="Arial" w:eastAsia="Calibri" w:hAnsi="Arial" w:cs="Arial"/>
          <w:sz w:val="24"/>
          <w:szCs w:val="24"/>
        </w:rPr>
      </w:pPr>
    </w:p>
    <w:p w14:paraId="57E67447"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Es responsabilidad del Programa Desarrollo de Recursos Humanos en coordinación con el superior jerárquico de la Unidad Académica, Centro, Sección Regional o Sede, o del programa de posgrado, cuando corresponda, la confección, actualización y custodia de un expediente de cada proceso de nombramiento. Dicho expediente deberá cumplir con los requisitos y controles establecidos en los procedimientos respectivos, previa coordinación con el Archivo Institucional.</w:t>
      </w:r>
    </w:p>
    <w:p w14:paraId="3F07A7C7" w14:textId="77777777" w:rsidR="002576B0" w:rsidRPr="00572291" w:rsidRDefault="002576B0" w:rsidP="002576B0">
      <w:pPr>
        <w:autoSpaceDN w:val="0"/>
        <w:spacing w:after="0" w:line="240" w:lineRule="auto"/>
        <w:jc w:val="both"/>
        <w:rPr>
          <w:rFonts w:ascii="Arial" w:eastAsia="Calibri" w:hAnsi="Arial" w:cs="Arial"/>
          <w:sz w:val="24"/>
          <w:szCs w:val="24"/>
        </w:rPr>
      </w:pPr>
    </w:p>
    <w:p w14:paraId="23BC4AEC" w14:textId="77777777" w:rsidR="002576B0" w:rsidRPr="00572291" w:rsidRDefault="002576B0" w:rsidP="002576B0">
      <w:pPr>
        <w:autoSpaceDN w:val="0"/>
        <w:spacing w:after="0" w:line="240" w:lineRule="auto"/>
        <w:rPr>
          <w:rFonts w:ascii="Arial" w:eastAsia="Droid Sans" w:hAnsi="Arial" w:cs="Arial"/>
          <w:b/>
          <w:sz w:val="24"/>
          <w:szCs w:val="24"/>
          <w:lang w:eastAsia="zh-CN"/>
        </w:rPr>
      </w:pPr>
      <w:r w:rsidRPr="00572291">
        <w:rPr>
          <w:rFonts w:ascii="Arial" w:eastAsia="Droid Sans" w:hAnsi="Arial" w:cs="Arial"/>
          <w:b/>
          <w:sz w:val="24"/>
          <w:szCs w:val="24"/>
          <w:lang w:eastAsia="zh-CN"/>
        </w:rPr>
        <w:t>ARTÍCULO 25:</w:t>
      </w:r>
      <w:r w:rsidRPr="00572291">
        <w:rPr>
          <w:rFonts w:ascii="Arial" w:eastAsia="Droid Sans" w:hAnsi="Arial" w:cs="Arial"/>
          <w:b/>
          <w:sz w:val="24"/>
          <w:szCs w:val="24"/>
          <w:lang w:eastAsia="zh-CN"/>
        </w:rPr>
        <w:tab/>
        <w:t>DE LA POTESTAD DEL RECTOR (A) ADJUNTO (A)</w:t>
      </w:r>
    </w:p>
    <w:p w14:paraId="0992FA1B" w14:textId="77777777" w:rsidR="002576B0" w:rsidRPr="00572291" w:rsidRDefault="002576B0" w:rsidP="002576B0">
      <w:pPr>
        <w:autoSpaceDN w:val="0"/>
        <w:spacing w:after="0" w:line="240" w:lineRule="auto"/>
        <w:rPr>
          <w:rFonts w:ascii="Arial" w:eastAsia="Droid Sans" w:hAnsi="Arial" w:cs="Arial"/>
          <w:sz w:val="24"/>
          <w:szCs w:val="24"/>
          <w:lang w:eastAsia="zh-CN"/>
        </w:rPr>
      </w:pPr>
    </w:p>
    <w:p w14:paraId="6691A464" w14:textId="77777777" w:rsidR="002576B0" w:rsidRPr="00572291" w:rsidRDefault="002576B0" w:rsidP="002576B0">
      <w:pPr>
        <w:autoSpaceDN w:val="0"/>
        <w:spacing w:after="0" w:line="240" w:lineRule="auto"/>
        <w:rPr>
          <w:rFonts w:ascii="Arial" w:eastAsia="Droid Sans" w:hAnsi="Arial" w:cs="Arial"/>
          <w:sz w:val="24"/>
          <w:szCs w:val="24"/>
          <w:lang w:eastAsia="zh-CN"/>
        </w:rPr>
      </w:pPr>
      <w:r w:rsidRPr="00572291">
        <w:rPr>
          <w:rFonts w:ascii="Arial" w:eastAsia="Droid Sans" w:hAnsi="Arial" w:cs="Arial"/>
          <w:sz w:val="24"/>
          <w:szCs w:val="24"/>
          <w:lang w:eastAsia="zh-CN"/>
        </w:rPr>
        <w:t>Es competencia de la Rectoría Adjunta:</w:t>
      </w:r>
    </w:p>
    <w:p w14:paraId="7C5C6E36" w14:textId="77777777" w:rsidR="002576B0" w:rsidRPr="00572291" w:rsidRDefault="002576B0" w:rsidP="002576B0">
      <w:pPr>
        <w:autoSpaceDN w:val="0"/>
        <w:spacing w:after="0" w:line="240" w:lineRule="auto"/>
        <w:ind w:left="432" w:hanging="450"/>
        <w:jc w:val="both"/>
        <w:rPr>
          <w:rFonts w:ascii="Arial" w:eastAsia="Droid Sans" w:hAnsi="Arial" w:cs="Arial"/>
          <w:sz w:val="24"/>
          <w:szCs w:val="24"/>
          <w:lang w:eastAsia="zh-CN"/>
        </w:rPr>
      </w:pPr>
    </w:p>
    <w:p w14:paraId="00FCFE50" w14:textId="77777777" w:rsidR="002576B0" w:rsidRPr="00572291" w:rsidRDefault="002576B0" w:rsidP="002576B0">
      <w:pPr>
        <w:autoSpaceDN w:val="0"/>
        <w:spacing w:after="0" w:line="240" w:lineRule="auto"/>
        <w:ind w:hanging="18"/>
        <w:jc w:val="both"/>
        <w:rPr>
          <w:rFonts w:ascii="Arial" w:eastAsia="Calibri" w:hAnsi="Arial" w:cs="Arial"/>
          <w:sz w:val="24"/>
          <w:szCs w:val="24"/>
        </w:rPr>
      </w:pPr>
      <w:r w:rsidRPr="00572291">
        <w:rPr>
          <w:rFonts w:ascii="Arial" w:eastAsia="Droid Sans" w:hAnsi="Arial" w:cs="Arial"/>
          <w:sz w:val="24"/>
          <w:szCs w:val="24"/>
          <w:lang w:eastAsia="zh-CN"/>
        </w:rPr>
        <w:t>Crear y mantener actualizados los procedimientos para la aplicación del presente reglamento. Dichos procedimientos y sus modificaciones deberán ser publicados en la Gaceta Universitaria.</w:t>
      </w:r>
    </w:p>
    <w:p w14:paraId="04B4FDBC" w14:textId="77777777" w:rsidR="002576B0" w:rsidRPr="00572291" w:rsidRDefault="002576B0" w:rsidP="002576B0">
      <w:pPr>
        <w:autoSpaceDN w:val="0"/>
        <w:spacing w:after="0" w:line="240" w:lineRule="auto"/>
        <w:ind w:hanging="18"/>
        <w:jc w:val="both"/>
        <w:rPr>
          <w:rFonts w:ascii="Arial" w:eastAsia="Droid Sans" w:hAnsi="Arial" w:cs="Arial"/>
          <w:sz w:val="24"/>
          <w:szCs w:val="24"/>
          <w:shd w:val="clear" w:color="auto" w:fill="FF9999"/>
          <w:lang w:eastAsia="zh-CN"/>
        </w:rPr>
      </w:pPr>
    </w:p>
    <w:p w14:paraId="2E76D164" w14:textId="77777777" w:rsidR="002576B0" w:rsidRPr="00572291" w:rsidRDefault="002576B0" w:rsidP="002576B0">
      <w:pPr>
        <w:autoSpaceDN w:val="0"/>
        <w:spacing w:after="0" w:line="240" w:lineRule="auto"/>
        <w:ind w:hanging="18"/>
        <w:jc w:val="both"/>
        <w:rPr>
          <w:rFonts w:ascii="Arial" w:eastAsia="Droid Sans" w:hAnsi="Arial" w:cs="Arial"/>
          <w:sz w:val="24"/>
          <w:szCs w:val="24"/>
          <w:lang w:eastAsia="zh-CN"/>
        </w:rPr>
      </w:pPr>
      <w:r w:rsidRPr="00572291">
        <w:rPr>
          <w:rFonts w:ascii="Arial" w:eastAsia="Droid Sans" w:hAnsi="Arial" w:cs="Arial"/>
          <w:sz w:val="24"/>
          <w:szCs w:val="24"/>
          <w:lang w:eastAsia="zh-CN"/>
        </w:rPr>
        <w:t>Compilar la información sobre las contrataciones de personal académico, en sistemas de información que permita su seguimiento y toma de decisiones.</w:t>
      </w:r>
    </w:p>
    <w:p w14:paraId="1F4BC23A" w14:textId="77777777" w:rsidR="002576B0" w:rsidRPr="00572291" w:rsidRDefault="002576B0" w:rsidP="002576B0">
      <w:pPr>
        <w:autoSpaceDN w:val="0"/>
        <w:spacing w:after="0" w:line="240" w:lineRule="auto"/>
        <w:ind w:hanging="18"/>
        <w:jc w:val="both"/>
        <w:rPr>
          <w:rFonts w:ascii="Arial" w:eastAsia="Droid Sans" w:hAnsi="Arial" w:cs="Arial"/>
          <w:sz w:val="24"/>
          <w:szCs w:val="24"/>
          <w:lang w:eastAsia="zh-CN"/>
        </w:rPr>
      </w:pPr>
    </w:p>
    <w:p w14:paraId="3866FDE8" w14:textId="77777777" w:rsidR="002576B0" w:rsidRPr="00572291" w:rsidRDefault="002576B0" w:rsidP="002576B0">
      <w:pPr>
        <w:autoSpaceDN w:val="0"/>
        <w:spacing w:after="0" w:line="240" w:lineRule="auto"/>
        <w:ind w:hanging="18"/>
        <w:jc w:val="both"/>
        <w:rPr>
          <w:rFonts w:ascii="Arial" w:eastAsia="Droid Sans" w:hAnsi="Arial" w:cs="Arial"/>
          <w:sz w:val="24"/>
          <w:szCs w:val="24"/>
          <w:lang w:eastAsia="zh-CN"/>
        </w:rPr>
      </w:pPr>
      <w:r w:rsidRPr="00572291">
        <w:rPr>
          <w:rFonts w:ascii="Arial" w:eastAsia="Droid Sans" w:hAnsi="Arial" w:cs="Arial"/>
          <w:sz w:val="24"/>
          <w:szCs w:val="24"/>
          <w:lang w:eastAsia="zh-CN"/>
        </w:rPr>
        <w:t>Contar con un sistema de información que compile la información sobre los académicos visitantes y pasantes, para remitir su información al Consaca y al Consejo Universitario</w:t>
      </w:r>
    </w:p>
    <w:p w14:paraId="62276C68" w14:textId="77777777" w:rsidR="002576B0" w:rsidRPr="00572291" w:rsidRDefault="002576B0" w:rsidP="002576B0">
      <w:pPr>
        <w:autoSpaceDN w:val="0"/>
        <w:spacing w:after="0" w:line="240" w:lineRule="auto"/>
        <w:ind w:hanging="18"/>
        <w:rPr>
          <w:rFonts w:ascii="Arial" w:eastAsia="Droid Sans" w:hAnsi="Arial" w:cs="Arial"/>
          <w:sz w:val="24"/>
          <w:szCs w:val="24"/>
          <w:lang w:eastAsia="zh-CN"/>
        </w:rPr>
      </w:pPr>
    </w:p>
    <w:p w14:paraId="1D76C014" w14:textId="77777777" w:rsidR="002576B0" w:rsidRPr="00572291" w:rsidRDefault="002576B0" w:rsidP="002576B0">
      <w:pPr>
        <w:autoSpaceDN w:val="0"/>
        <w:spacing w:after="0" w:line="240" w:lineRule="auto"/>
        <w:ind w:hanging="18"/>
        <w:jc w:val="both"/>
        <w:rPr>
          <w:rFonts w:ascii="Arial" w:eastAsia="Droid Sans" w:hAnsi="Arial" w:cs="Arial"/>
          <w:sz w:val="24"/>
          <w:szCs w:val="24"/>
          <w:lang w:eastAsia="zh-CN"/>
        </w:rPr>
      </w:pPr>
      <w:r w:rsidRPr="00572291">
        <w:rPr>
          <w:rFonts w:ascii="Arial" w:eastAsia="Droid Sans" w:hAnsi="Arial" w:cs="Arial"/>
          <w:sz w:val="24"/>
          <w:szCs w:val="24"/>
          <w:lang w:eastAsia="zh-CN"/>
        </w:rPr>
        <w:t>Los sistemas de información deberán garantizar el principio de libre acceso a la información pública.</w:t>
      </w:r>
    </w:p>
    <w:p w14:paraId="6FB38120" w14:textId="77777777" w:rsidR="002576B0" w:rsidRPr="00572291" w:rsidRDefault="002576B0" w:rsidP="002576B0">
      <w:pPr>
        <w:tabs>
          <w:tab w:val="left" w:pos="8504"/>
        </w:tabs>
        <w:autoSpaceDN w:val="0"/>
        <w:spacing w:after="0" w:line="240" w:lineRule="auto"/>
        <w:ind w:right="566"/>
        <w:jc w:val="both"/>
        <w:rPr>
          <w:rFonts w:ascii="Arial" w:eastAsia="Droid Sans Fallback" w:hAnsi="Arial" w:cs="Arial"/>
          <w:kern w:val="3"/>
          <w:sz w:val="24"/>
          <w:szCs w:val="24"/>
        </w:rPr>
      </w:pPr>
    </w:p>
    <w:p w14:paraId="546D9BDD" w14:textId="77777777" w:rsidR="002576B0" w:rsidRPr="00572291" w:rsidRDefault="002576B0" w:rsidP="002576B0">
      <w:pPr>
        <w:tabs>
          <w:tab w:val="left" w:pos="8504"/>
        </w:tabs>
        <w:autoSpaceDN w:val="0"/>
        <w:spacing w:after="0" w:line="240" w:lineRule="auto"/>
        <w:ind w:right="566"/>
        <w:jc w:val="both"/>
        <w:rPr>
          <w:rFonts w:ascii="Arial" w:eastAsia="Droid Sans Fallback" w:hAnsi="Arial" w:cs="Arial"/>
          <w:i/>
          <w:kern w:val="3"/>
          <w:sz w:val="24"/>
          <w:szCs w:val="24"/>
        </w:rPr>
      </w:pPr>
      <w:r w:rsidRPr="00572291">
        <w:rPr>
          <w:rFonts w:ascii="Arial" w:eastAsia="Droid Sans Fallback" w:hAnsi="Arial" w:cs="Arial"/>
          <w:i/>
          <w:kern w:val="3"/>
          <w:sz w:val="24"/>
          <w:szCs w:val="24"/>
        </w:rPr>
        <w:t>Modificado según el oficio UNA-SCU-ACUE-1326-2016</w:t>
      </w:r>
    </w:p>
    <w:p w14:paraId="0C015537" w14:textId="77777777" w:rsidR="002576B0" w:rsidRPr="00572291" w:rsidRDefault="002576B0" w:rsidP="002576B0">
      <w:pPr>
        <w:autoSpaceDN w:val="0"/>
        <w:spacing w:after="0" w:line="240" w:lineRule="auto"/>
        <w:jc w:val="both"/>
        <w:rPr>
          <w:rFonts w:ascii="Arial" w:eastAsia="Calibri" w:hAnsi="Arial" w:cs="Arial"/>
          <w:sz w:val="24"/>
          <w:szCs w:val="24"/>
        </w:rPr>
      </w:pPr>
    </w:p>
    <w:p w14:paraId="2A2ECFFC" w14:textId="77777777" w:rsidR="002576B0" w:rsidRPr="00572291" w:rsidRDefault="002576B0" w:rsidP="002576B0">
      <w:pPr>
        <w:autoSpaceDN w:val="0"/>
        <w:spacing w:after="0" w:line="240" w:lineRule="auto"/>
        <w:jc w:val="center"/>
        <w:rPr>
          <w:rFonts w:ascii="Arial" w:eastAsia="Calibri" w:hAnsi="Arial" w:cs="Arial"/>
          <w:b/>
          <w:sz w:val="24"/>
          <w:szCs w:val="24"/>
        </w:rPr>
      </w:pPr>
    </w:p>
    <w:p w14:paraId="60EDC871" w14:textId="77777777" w:rsidR="002576B0" w:rsidRPr="00572291" w:rsidRDefault="002576B0" w:rsidP="002576B0">
      <w:pPr>
        <w:autoSpaceDN w:val="0"/>
        <w:spacing w:after="0" w:line="240" w:lineRule="auto"/>
        <w:jc w:val="center"/>
        <w:rPr>
          <w:rFonts w:ascii="Arial" w:eastAsia="Calibri" w:hAnsi="Arial" w:cs="Arial"/>
          <w:b/>
          <w:sz w:val="24"/>
          <w:szCs w:val="24"/>
        </w:rPr>
      </w:pPr>
      <w:r w:rsidRPr="00572291">
        <w:rPr>
          <w:rFonts w:ascii="Arial" w:eastAsia="Calibri" w:hAnsi="Arial" w:cs="Arial"/>
          <w:b/>
          <w:sz w:val="24"/>
          <w:szCs w:val="24"/>
        </w:rPr>
        <w:t>CAPÍTULO II</w:t>
      </w:r>
    </w:p>
    <w:p w14:paraId="1D2F8559" w14:textId="77777777" w:rsidR="002576B0" w:rsidRPr="00572291" w:rsidRDefault="002576B0" w:rsidP="002576B0">
      <w:pPr>
        <w:autoSpaceDN w:val="0"/>
        <w:spacing w:after="0" w:line="240" w:lineRule="auto"/>
        <w:jc w:val="center"/>
        <w:rPr>
          <w:rFonts w:ascii="Arial" w:eastAsia="Calibri" w:hAnsi="Arial" w:cs="Arial"/>
          <w:b/>
          <w:sz w:val="24"/>
          <w:szCs w:val="24"/>
        </w:rPr>
      </w:pPr>
      <w:r w:rsidRPr="00572291">
        <w:rPr>
          <w:rFonts w:ascii="Arial" w:eastAsia="Calibri" w:hAnsi="Arial" w:cs="Arial"/>
          <w:b/>
          <w:sz w:val="24"/>
          <w:szCs w:val="24"/>
        </w:rPr>
        <w:t>DE LOS NOMBRAMIENTOS EN PROPIEDAD EN UNIDADES ACADEMICAS, SECCIONES REGIONALES, SEDES Y CENTROS</w:t>
      </w:r>
    </w:p>
    <w:p w14:paraId="431B6932" w14:textId="77777777" w:rsidR="002576B0" w:rsidRPr="00572291" w:rsidRDefault="002576B0" w:rsidP="002576B0">
      <w:pPr>
        <w:autoSpaceDN w:val="0"/>
        <w:spacing w:after="0" w:line="240" w:lineRule="auto"/>
        <w:jc w:val="both"/>
        <w:rPr>
          <w:rFonts w:ascii="Arial" w:eastAsia="Calibri" w:hAnsi="Arial" w:cs="Arial"/>
          <w:sz w:val="24"/>
          <w:szCs w:val="24"/>
        </w:rPr>
      </w:pPr>
    </w:p>
    <w:p w14:paraId="0D9F700B" w14:textId="77777777" w:rsidR="002576B0" w:rsidRPr="00572291" w:rsidRDefault="002576B0" w:rsidP="002576B0">
      <w:pPr>
        <w:autoSpaceDN w:val="0"/>
        <w:spacing w:after="0" w:line="240" w:lineRule="auto"/>
        <w:ind w:left="2127" w:hanging="2127"/>
        <w:jc w:val="both"/>
        <w:rPr>
          <w:rFonts w:ascii="Arial" w:eastAsia="Calibri" w:hAnsi="Arial" w:cs="Arial"/>
          <w:b/>
          <w:sz w:val="24"/>
          <w:szCs w:val="24"/>
        </w:rPr>
      </w:pPr>
      <w:r w:rsidRPr="00572291">
        <w:rPr>
          <w:rFonts w:ascii="Arial" w:eastAsia="Calibri" w:hAnsi="Arial" w:cs="Arial"/>
          <w:b/>
          <w:sz w:val="24"/>
          <w:szCs w:val="24"/>
        </w:rPr>
        <w:t xml:space="preserve">ARTÍCULO 26: </w:t>
      </w:r>
      <w:r w:rsidRPr="00572291">
        <w:rPr>
          <w:rFonts w:ascii="Arial" w:eastAsia="Calibri" w:hAnsi="Arial" w:cs="Arial"/>
          <w:b/>
          <w:sz w:val="24"/>
          <w:szCs w:val="24"/>
        </w:rPr>
        <w:tab/>
        <w:t>DE LOS REQUISITOS E INSTANCIAS COMPETENTES PARA EL NOMBRAMIENTO EN PROPIEDAD EN UNIDADES ACADEMICAS, SECCIONES REGIONALES, SEDES Y CENTROS</w:t>
      </w:r>
    </w:p>
    <w:p w14:paraId="389A1769" w14:textId="77777777" w:rsidR="002576B0" w:rsidRPr="00572291" w:rsidRDefault="002576B0" w:rsidP="002576B0">
      <w:pPr>
        <w:autoSpaceDN w:val="0"/>
        <w:spacing w:after="0" w:line="240" w:lineRule="auto"/>
        <w:jc w:val="both"/>
        <w:rPr>
          <w:rFonts w:ascii="Arial" w:eastAsia="Calibri" w:hAnsi="Arial" w:cs="Arial"/>
          <w:sz w:val="24"/>
          <w:szCs w:val="24"/>
        </w:rPr>
      </w:pPr>
    </w:p>
    <w:p w14:paraId="0A80E094"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 xml:space="preserve">Para los nombramientos en propiedad, la persona postulante deberá cumplir con los requisitos indicados en el capítulo I de este reglamento y además deberá poseer </w:t>
      </w:r>
      <w:r w:rsidRPr="00572291">
        <w:rPr>
          <w:rFonts w:ascii="Arial" w:eastAsia="Calibri" w:hAnsi="Arial" w:cs="Arial"/>
          <w:sz w:val="24"/>
          <w:szCs w:val="24"/>
        </w:rPr>
        <w:lastRenderedPageBreak/>
        <w:t xml:space="preserve">formación mínima a nivel de posgrado atinente al ámbito académico en el que se desempeñará. </w:t>
      </w:r>
    </w:p>
    <w:p w14:paraId="0D34418B" w14:textId="77777777" w:rsidR="002576B0" w:rsidRPr="00572291" w:rsidRDefault="002576B0" w:rsidP="002576B0">
      <w:pPr>
        <w:autoSpaceDN w:val="0"/>
        <w:spacing w:after="0" w:line="240" w:lineRule="auto"/>
        <w:jc w:val="both"/>
        <w:rPr>
          <w:rFonts w:ascii="Arial" w:eastAsia="Calibri" w:hAnsi="Arial" w:cs="Arial"/>
          <w:sz w:val="24"/>
          <w:szCs w:val="24"/>
        </w:rPr>
      </w:pPr>
    </w:p>
    <w:p w14:paraId="28C338AE"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La contratación deberá ejecutarse en plazas con jornada a tiempo completo, salvo los casos justificados autorizados por  el  Rector Adjunto producto de la planificación institucional.</w:t>
      </w:r>
    </w:p>
    <w:p w14:paraId="6462341D" w14:textId="77777777" w:rsidR="002576B0" w:rsidRPr="00572291" w:rsidRDefault="002576B0" w:rsidP="002576B0">
      <w:pPr>
        <w:autoSpaceDN w:val="0"/>
        <w:spacing w:after="0" w:line="240" w:lineRule="auto"/>
        <w:jc w:val="both"/>
        <w:rPr>
          <w:rFonts w:ascii="Arial" w:eastAsia="Calibri" w:hAnsi="Arial" w:cs="Arial"/>
          <w:sz w:val="24"/>
          <w:szCs w:val="24"/>
        </w:rPr>
      </w:pPr>
    </w:p>
    <w:p w14:paraId="267632A0"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 xml:space="preserve">El nombramiento en propiedad se adquiere mediante concurso público por oposición, luego de un período de prueba de tres meses, salvo que la persona haya sido interina  en esa misma unidad y en el mismo perfil, en cuyo caso no procede el periodo de prueba. </w:t>
      </w:r>
    </w:p>
    <w:p w14:paraId="1F80E1CB" w14:textId="77777777" w:rsidR="002576B0" w:rsidRPr="00572291" w:rsidRDefault="002576B0" w:rsidP="002576B0">
      <w:pPr>
        <w:autoSpaceDN w:val="0"/>
        <w:spacing w:after="0" w:line="240" w:lineRule="auto"/>
        <w:jc w:val="both"/>
        <w:rPr>
          <w:rFonts w:ascii="Arial" w:eastAsia="Calibri" w:hAnsi="Arial" w:cs="Arial"/>
          <w:sz w:val="24"/>
          <w:szCs w:val="24"/>
        </w:rPr>
      </w:pPr>
    </w:p>
    <w:p w14:paraId="2E62EF08" w14:textId="77777777" w:rsidR="002576B0" w:rsidRPr="00572291" w:rsidRDefault="002576B0" w:rsidP="002576B0">
      <w:pPr>
        <w:spacing w:after="0" w:line="240" w:lineRule="auto"/>
        <w:ind w:hanging="2"/>
        <w:rPr>
          <w:rFonts w:ascii="Arial" w:eastAsia="Arial" w:hAnsi="Arial" w:cs="Arial"/>
          <w:sz w:val="24"/>
          <w:szCs w:val="24"/>
        </w:rPr>
      </w:pPr>
      <w:r w:rsidRPr="00572291">
        <w:rPr>
          <w:rFonts w:ascii="Arial" w:eastAsia="Arial" w:hAnsi="Arial" w:cs="Arial"/>
          <w:b/>
          <w:sz w:val="24"/>
          <w:szCs w:val="24"/>
        </w:rPr>
        <w:t>ARTÍCULO 27. ETAPAS Y COMPETENCIAS QUE DEBERÁ RESPETAR EL PROCESO DE INGRESO EN PROPIEDAD</w:t>
      </w:r>
    </w:p>
    <w:p w14:paraId="2478C7EC" w14:textId="77777777" w:rsidR="002576B0" w:rsidRPr="00572291" w:rsidRDefault="002576B0" w:rsidP="002576B0">
      <w:pPr>
        <w:spacing w:after="0" w:line="240" w:lineRule="auto"/>
        <w:ind w:hanging="2"/>
        <w:jc w:val="both"/>
        <w:rPr>
          <w:rFonts w:ascii="Arial" w:eastAsia="Arial" w:hAnsi="Arial" w:cs="Arial"/>
          <w:sz w:val="24"/>
          <w:szCs w:val="24"/>
        </w:rPr>
      </w:pPr>
    </w:p>
    <w:p w14:paraId="489A5D2F" w14:textId="77777777" w:rsidR="002576B0" w:rsidRPr="00572291" w:rsidRDefault="002576B0" w:rsidP="002576B0">
      <w:pPr>
        <w:spacing w:after="0" w:line="240" w:lineRule="auto"/>
        <w:ind w:hanging="2"/>
        <w:jc w:val="both"/>
        <w:rPr>
          <w:rFonts w:ascii="Arial" w:eastAsia="Arial" w:hAnsi="Arial" w:cs="Arial"/>
          <w:sz w:val="24"/>
          <w:szCs w:val="24"/>
        </w:rPr>
      </w:pPr>
      <w:r w:rsidRPr="00572291">
        <w:rPr>
          <w:rFonts w:ascii="Arial" w:eastAsia="Arial" w:hAnsi="Arial" w:cs="Arial"/>
          <w:sz w:val="24"/>
          <w:szCs w:val="24"/>
        </w:rPr>
        <w:t>El proceso de nombramiento en propiedad deberá respetar los siguientes aspectos:</w:t>
      </w:r>
    </w:p>
    <w:p w14:paraId="64F5B39B" w14:textId="77777777" w:rsidR="002576B0" w:rsidRPr="00572291" w:rsidRDefault="002576B0" w:rsidP="002576B0">
      <w:pPr>
        <w:spacing w:after="0" w:line="240" w:lineRule="auto"/>
        <w:ind w:hanging="2"/>
        <w:jc w:val="both"/>
        <w:rPr>
          <w:rFonts w:ascii="Arial" w:eastAsia="Arial" w:hAnsi="Arial" w:cs="Arial"/>
          <w:sz w:val="24"/>
          <w:szCs w:val="24"/>
        </w:rPr>
      </w:pPr>
    </w:p>
    <w:p w14:paraId="40F831DA" w14:textId="77777777" w:rsidR="002576B0" w:rsidRPr="00572291" w:rsidRDefault="002576B0" w:rsidP="002576B0">
      <w:pPr>
        <w:pStyle w:val="Prrafodelista"/>
        <w:numPr>
          <w:ilvl w:val="0"/>
          <w:numId w:val="254"/>
        </w:numPr>
        <w:suppressAutoHyphens/>
        <w:autoSpaceDN w:val="0"/>
        <w:spacing w:after="0" w:line="240" w:lineRule="auto"/>
        <w:jc w:val="both"/>
        <w:rPr>
          <w:rFonts w:ascii="Arial" w:eastAsia="Arial" w:hAnsi="Arial" w:cs="Arial"/>
          <w:sz w:val="24"/>
          <w:szCs w:val="24"/>
        </w:rPr>
      </w:pPr>
      <w:r w:rsidRPr="00572291">
        <w:rPr>
          <w:rFonts w:ascii="Arial" w:eastAsia="Arial" w:hAnsi="Arial" w:cs="Arial"/>
          <w:sz w:val="24"/>
          <w:szCs w:val="24"/>
        </w:rPr>
        <w:t xml:space="preserve">El Consejo de la Unidad Académica o Sección Regional que cuente con una plaza en propiedad en condición de vacante, deberá presentar ante la Asamblea de Académicos, la propuesta del perfil académico, los requisitos específicos del concurso, entre ellos el tipo de prueba a la cual serán sometidos las personas postulantes. Todo lo anterior de conformidad con lo indicado en el capítulo I de este reglamento y en el marco del instrumento de planificación del relevo académico institucional. </w:t>
      </w:r>
    </w:p>
    <w:p w14:paraId="0C9D4B4B" w14:textId="77777777" w:rsidR="002576B0" w:rsidRPr="00572291" w:rsidRDefault="002576B0" w:rsidP="002576B0">
      <w:pPr>
        <w:spacing w:after="0" w:line="240" w:lineRule="auto"/>
        <w:ind w:left="-2"/>
        <w:jc w:val="both"/>
        <w:rPr>
          <w:rFonts w:ascii="Arial" w:eastAsia="Arial" w:hAnsi="Arial" w:cs="Arial"/>
          <w:sz w:val="24"/>
          <w:szCs w:val="24"/>
        </w:rPr>
      </w:pPr>
    </w:p>
    <w:p w14:paraId="095E4096" w14:textId="77777777" w:rsidR="002576B0" w:rsidRPr="00572291" w:rsidRDefault="002576B0" w:rsidP="002576B0">
      <w:pPr>
        <w:pStyle w:val="Prrafodelista"/>
        <w:numPr>
          <w:ilvl w:val="0"/>
          <w:numId w:val="254"/>
        </w:numPr>
        <w:suppressAutoHyphens/>
        <w:autoSpaceDN w:val="0"/>
        <w:spacing w:after="0" w:line="240" w:lineRule="auto"/>
        <w:jc w:val="both"/>
        <w:rPr>
          <w:rFonts w:ascii="Arial" w:eastAsia="Arial" w:hAnsi="Arial" w:cs="Arial"/>
          <w:sz w:val="24"/>
          <w:szCs w:val="24"/>
        </w:rPr>
      </w:pPr>
      <w:r w:rsidRPr="00572291">
        <w:rPr>
          <w:rFonts w:ascii="Arial" w:eastAsia="Arial" w:hAnsi="Arial" w:cs="Arial"/>
          <w:sz w:val="24"/>
          <w:szCs w:val="24"/>
        </w:rPr>
        <w:t>Corresponderá a la Asamblea de Académicos definir y aprobar el perfil, los requisitos y el tipo de prueba al que se serán sometidos quienes se postulen.</w:t>
      </w:r>
    </w:p>
    <w:p w14:paraId="7FE060C7" w14:textId="77777777" w:rsidR="002576B0" w:rsidRPr="00572291" w:rsidRDefault="002576B0" w:rsidP="002576B0">
      <w:pPr>
        <w:spacing w:after="0" w:line="240" w:lineRule="auto"/>
        <w:ind w:left="-2"/>
        <w:jc w:val="both"/>
        <w:rPr>
          <w:rFonts w:ascii="Arial" w:eastAsia="Arial" w:hAnsi="Arial" w:cs="Arial"/>
          <w:sz w:val="24"/>
          <w:szCs w:val="24"/>
        </w:rPr>
      </w:pPr>
    </w:p>
    <w:p w14:paraId="5DEDAB87" w14:textId="77777777" w:rsidR="002576B0" w:rsidRPr="00572291" w:rsidRDefault="002576B0" w:rsidP="002576B0">
      <w:pPr>
        <w:pStyle w:val="Prrafodelista"/>
        <w:numPr>
          <w:ilvl w:val="0"/>
          <w:numId w:val="254"/>
        </w:numPr>
        <w:suppressAutoHyphens/>
        <w:autoSpaceDN w:val="0"/>
        <w:spacing w:after="0" w:line="240" w:lineRule="auto"/>
        <w:jc w:val="both"/>
        <w:rPr>
          <w:rFonts w:ascii="Arial" w:eastAsia="Arial" w:hAnsi="Arial" w:cs="Arial"/>
          <w:sz w:val="24"/>
          <w:szCs w:val="24"/>
        </w:rPr>
      </w:pPr>
      <w:r w:rsidRPr="00572291">
        <w:rPr>
          <w:rFonts w:ascii="Arial" w:eastAsia="Arial" w:hAnsi="Arial" w:cs="Arial"/>
          <w:sz w:val="24"/>
          <w:szCs w:val="24"/>
        </w:rPr>
        <w:t>El perfil y requisitos será avalado por quien ejerce el decanato respectivo, en el caso de nombramiento de personal académico en unidades académicas adscritas a facultades y centros y por la persona en el cargo de la rectoría adjunta, en el caso de los nombramientos en las sedes y secciones regionales. Posterior a ello, quienes ejercen la dirección de la unidad o sección regional solicitará su publicación a la instancia correspondiente.</w:t>
      </w:r>
    </w:p>
    <w:p w14:paraId="01DA2FFD" w14:textId="77777777" w:rsidR="002576B0" w:rsidRPr="00572291" w:rsidRDefault="002576B0" w:rsidP="002576B0">
      <w:pPr>
        <w:spacing w:after="0" w:line="240" w:lineRule="auto"/>
        <w:ind w:left="-2"/>
        <w:jc w:val="both"/>
        <w:rPr>
          <w:rFonts w:ascii="Arial" w:eastAsia="Arial" w:hAnsi="Arial" w:cs="Arial"/>
          <w:sz w:val="24"/>
          <w:szCs w:val="24"/>
        </w:rPr>
      </w:pPr>
    </w:p>
    <w:p w14:paraId="2A6FBD80" w14:textId="77777777" w:rsidR="002576B0" w:rsidRPr="00572291" w:rsidRDefault="002576B0" w:rsidP="002576B0">
      <w:pPr>
        <w:pStyle w:val="Prrafodelista"/>
        <w:numPr>
          <w:ilvl w:val="0"/>
          <w:numId w:val="254"/>
        </w:numPr>
        <w:suppressAutoHyphens/>
        <w:autoSpaceDN w:val="0"/>
        <w:spacing w:after="0" w:line="240" w:lineRule="auto"/>
        <w:jc w:val="both"/>
        <w:rPr>
          <w:rFonts w:ascii="Arial" w:eastAsia="Arial" w:hAnsi="Arial" w:cs="Arial"/>
          <w:sz w:val="24"/>
          <w:szCs w:val="24"/>
        </w:rPr>
      </w:pPr>
      <w:r w:rsidRPr="00572291">
        <w:rPr>
          <w:rFonts w:ascii="Arial" w:eastAsia="Arial" w:hAnsi="Arial" w:cs="Arial"/>
          <w:sz w:val="24"/>
          <w:szCs w:val="24"/>
        </w:rPr>
        <w:t>La Dirección de la unidad académica o sección regional procederá a la recepción de los atestados. Para ello quien ejerce la dirección deberá tomar las medidas de control y seguridad que garanticen la documentación y transparencia del proceso.</w:t>
      </w:r>
    </w:p>
    <w:p w14:paraId="1BC5A102" w14:textId="77777777" w:rsidR="002576B0" w:rsidRPr="00572291" w:rsidRDefault="002576B0" w:rsidP="002576B0">
      <w:pPr>
        <w:spacing w:after="0" w:line="240" w:lineRule="auto"/>
        <w:ind w:left="-2"/>
        <w:jc w:val="both"/>
        <w:rPr>
          <w:rFonts w:ascii="Arial" w:eastAsia="Arial" w:hAnsi="Arial" w:cs="Arial"/>
          <w:sz w:val="24"/>
          <w:szCs w:val="24"/>
        </w:rPr>
      </w:pPr>
    </w:p>
    <w:p w14:paraId="07BE9B7A" w14:textId="77777777" w:rsidR="002576B0" w:rsidRPr="00572291" w:rsidRDefault="002576B0" w:rsidP="002576B0">
      <w:pPr>
        <w:pStyle w:val="Prrafodelista"/>
        <w:numPr>
          <w:ilvl w:val="0"/>
          <w:numId w:val="254"/>
        </w:numPr>
        <w:suppressAutoHyphens/>
        <w:autoSpaceDN w:val="0"/>
        <w:spacing w:after="0" w:line="240" w:lineRule="auto"/>
        <w:jc w:val="both"/>
        <w:rPr>
          <w:rFonts w:ascii="Arial" w:eastAsia="Arial" w:hAnsi="Arial" w:cs="Arial"/>
          <w:sz w:val="24"/>
          <w:szCs w:val="24"/>
        </w:rPr>
      </w:pPr>
      <w:r w:rsidRPr="00572291">
        <w:rPr>
          <w:rFonts w:ascii="Arial" w:eastAsia="Arial" w:hAnsi="Arial" w:cs="Arial"/>
          <w:sz w:val="24"/>
          <w:szCs w:val="24"/>
        </w:rPr>
        <w:t xml:space="preserve">La Comisión Evaluadora, nombrada por el Consejo de la Unidad o Sección Regional, valorará los atestados y ejecutará las pruebas académicas respectivas, utilizando como referente las bases del concurso publicado y lo acordado por la Asamblea de Académicos. </w:t>
      </w:r>
    </w:p>
    <w:p w14:paraId="365F5151" w14:textId="77777777" w:rsidR="002576B0" w:rsidRPr="00572291" w:rsidRDefault="002576B0" w:rsidP="002576B0">
      <w:pPr>
        <w:spacing w:after="0" w:line="240" w:lineRule="auto"/>
        <w:ind w:left="-2"/>
        <w:jc w:val="both"/>
        <w:rPr>
          <w:rFonts w:ascii="Arial" w:eastAsia="Arial" w:hAnsi="Arial" w:cs="Arial"/>
          <w:sz w:val="24"/>
          <w:szCs w:val="24"/>
        </w:rPr>
      </w:pPr>
    </w:p>
    <w:p w14:paraId="01BF5A89" w14:textId="77777777" w:rsidR="002576B0" w:rsidRPr="00572291" w:rsidRDefault="002576B0" w:rsidP="002576B0">
      <w:pPr>
        <w:pStyle w:val="Prrafodelista"/>
        <w:numPr>
          <w:ilvl w:val="0"/>
          <w:numId w:val="254"/>
        </w:numPr>
        <w:suppressAutoHyphens/>
        <w:autoSpaceDN w:val="0"/>
        <w:spacing w:after="0" w:line="240" w:lineRule="auto"/>
        <w:jc w:val="both"/>
        <w:rPr>
          <w:rFonts w:ascii="Arial" w:eastAsia="Arial" w:hAnsi="Arial" w:cs="Arial"/>
          <w:sz w:val="24"/>
          <w:szCs w:val="24"/>
        </w:rPr>
      </w:pPr>
      <w:r w:rsidRPr="00572291">
        <w:rPr>
          <w:rFonts w:ascii="Arial" w:eastAsia="Arial" w:hAnsi="Arial" w:cs="Arial"/>
          <w:sz w:val="24"/>
          <w:szCs w:val="24"/>
        </w:rPr>
        <w:lastRenderedPageBreak/>
        <w:t>Los atestados de aquellas personas que cumplan con los requisitos del concurso, serán valorados con los criterios que correspondan, establecidos por instrucción de la Rectoría Adjunta</w:t>
      </w:r>
    </w:p>
    <w:p w14:paraId="2500DF89" w14:textId="77777777" w:rsidR="002576B0" w:rsidRPr="00572291" w:rsidRDefault="002576B0" w:rsidP="002576B0">
      <w:pPr>
        <w:spacing w:after="0" w:line="240" w:lineRule="auto"/>
        <w:ind w:left="-2"/>
        <w:jc w:val="both"/>
        <w:rPr>
          <w:rFonts w:ascii="Arial" w:eastAsia="Arial" w:hAnsi="Arial" w:cs="Arial"/>
          <w:sz w:val="24"/>
          <w:szCs w:val="24"/>
        </w:rPr>
      </w:pPr>
    </w:p>
    <w:p w14:paraId="2D8C533B" w14:textId="77777777" w:rsidR="002576B0" w:rsidRPr="00572291" w:rsidRDefault="002576B0" w:rsidP="002576B0">
      <w:pPr>
        <w:pStyle w:val="Prrafodelista"/>
        <w:numPr>
          <w:ilvl w:val="0"/>
          <w:numId w:val="254"/>
        </w:numPr>
        <w:suppressAutoHyphens/>
        <w:autoSpaceDN w:val="0"/>
        <w:spacing w:after="0" w:line="240" w:lineRule="auto"/>
        <w:jc w:val="both"/>
        <w:rPr>
          <w:rFonts w:ascii="Arial" w:eastAsia="Arial" w:hAnsi="Arial" w:cs="Arial"/>
          <w:sz w:val="24"/>
          <w:szCs w:val="24"/>
        </w:rPr>
      </w:pPr>
      <w:r w:rsidRPr="00572291">
        <w:rPr>
          <w:rFonts w:ascii="Arial" w:eastAsia="Arial" w:hAnsi="Arial" w:cs="Arial"/>
          <w:sz w:val="24"/>
          <w:szCs w:val="24"/>
        </w:rPr>
        <w:t xml:space="preserve">La comisión rendirá un informe al superior jerárquico, quien convocará a la Asamblea de Académicos y adjuntará copia del informe. </w:t>
      </w:r>
    </w:p>
    <w:p w14:paraId="7B61BB59" w14:textId="77777777" w:rsidR="002576B0" w:rsidRPr="00572291" w:rsidRDefault="002576B0" w:rsidP="002576B0">
      <w:pPr>
        <w:spacing w:after="0" w:line="240" w:lineRule="auto"/>
        <w:ind w:left="-2"/>
        <w:jc w:val="both"/>
        <w:rPr>
          <w:rFonts w:ascii="Arial" w:eastAsia="Arial" w:hAnsi="Arial" w:cs="Arial"/>
          <w:sz w:val="24"/>
          <w:szCs w:val="24"/>
        </w:rPr>
      </w:pPr>
    </w:p>
    <w:p w14:paraId="6F5D3905" w14:textId="77777777" w:rsidR="002576B0" w:rsidRPr="00572291" w:rsidRDefault="002576B0" w:rsidP="002576B0">
      <w:pPr>
        <w:pStyle w:val="Prrafodelista"/>
        <w:numPr>
          <w:ilvl w:val="0"/>
          <w:numId w:val="254"/>
        </w:numPr>
        <w:suppressAutoHyphens/>
        <w:autoSpaceDN w:val="0"/>
        <w:spacing w:after="0" w:line="240" w:lineRule="auto"/>
        <w:jc w:val="both"/>
        <w:rPr>
          <w:rFonts w:ascii="Arial" w:eastAsia="Arial" w:hAnsi="Arial" w:cs="Arial"/>
          <w:sz w:val="24"/>
          <w:szCs w:val="24"/>
        </w:rPr>
      </w:pPr>
      <w:r w:rsidRPr="00572291">
        <w:rPr>
          <w:rFonts w:ascii="Arial" w:eastAsia="Arial" w:hAnsi="Arial" w:cs="Arial"/>
          <w:sz w:val="24"/>
          <w:szCs w:val="24"/>
        </w:rPr>
        <w:t>La Asamblea de Académicos resuelve el concurso.</w:t>
      </w:r>
    </w:p>
    <w:p w14:paraId="66616009" w14:textId="77777777" w:rsidR="002576B0" w:rsidRPr="00572291" w:rsidRDefault="002576B0" w:rsidP="002576B0">
      <w:pPr>
        <w:spacing w:after="0" w:line="240" w:lineRule="auto"/>
        <w:ind w:left="-2"/>
        <w:jc w:val="both"/>
        <w:rPr>
          <w:rFonts w:ascii="Arial" w:eastAsia="Arial" w:hAnsi="Arial" w:cs="Arial"/>
          <w:sz w:val="24"/>
          <w:szCs w:val="24"/>
        </w:rPr>
      </w:pPr>
    </w:p>
    <w:p w14:paraId="40AE36C6" w14:textId="77777777" w:rsidR="002576B0" w:rsidRPr="00572291" w:rsidRDefault="002576B0" w:rsidP="002576B0">
      <w:pPr>
        <w:pStyle w:val="Prrafodelista"/>
        <w:numPr>
          <w:ilvl w:val="0"/>
          <w:numId w:val="254"/>
        </w:numPr>
        <w:suppressAutoHyphens/>
        <w:autoSpaceDN w:val="0"/>
        <w:spacing w:after="0" w:line="240" w:lineRule="auto"/>
        <w:jc w:val="both"/>
        <w:rPr>
          <w:rFonts w:ascii="Arial" w:eastAsia="Arial" w:hAnsi="Arial" w:cs="Arial"/>
          <w:sz w:val="24"/>
          <w:szCs w:val="24"/>
        </w:rPr>
      </w:pPr>
      <w:r w:rsidRPr="00572291">
        <w:rPr>
          <w:rFonts w:ascii="Arial" w:eastAsia="Arial" w:hAnsi="Arial" w:cs="Arial"/>
          <w:sz w:val="24"/>
          <w:szCs w:val="24"/>
        </w:rPr>
        <w:t>Firme el acuerdo de la Asamblea de Académicos, quien ejerce la dirección traslada el acuerdo, con el respectivo instrumento institucional de contratación, a la persona en el cargo de decano en el caso de las unidades académicas adscritas a facultades y centros o a quien ejerce la rectoría adjunta en el caso de las sedes y secciones regionales y el Centro de Estudios Generales, para su revisión y aprobación, cuando corresponda. En este momento se formaliza la relación laboral en propiedad con la universidad.</w:t>
      </w:r>
    </w:p>
    <w:p w14:paraId="76782D48" w14:textId="77777777" w:rsidR="002576B0" w:rsidRPr="00572291" w:rsidRDefault="002576B0" w:rsidP="002576B0">
      <w:pPr>
        <w:spacing w:after="0" w:line="240" w:lineRule="auto"/>
        <w:ind w:hanging="2"/>
        <w:jc w:val="both"/>
        <w:rPr>
          <w:rFonts w:ascii="Arial" w:eastAsia="Arial" w:hAnsi="Arial" w:cs="Arial"/>
          <w:sz w:val="24"/>
          <w:szCs w:val="24"/>
        </w:rPr>
      </w:pPr>
    </w:p>
    <w:p w14:paraId="7B6E1DD0" w14:textId="77777777" w:rsidR="002576B0" w:rsidRPr="00572291" w:rsidRDefault="002576B0" w:rsidP="002576B0">
      <w:pPr>
        <w:pStyle w:val="Prrafodelista"/>
        <w:numPr>
          <w:ilvl w:val="0"/>
          <w:numId w:val="254"/>
        </w:numPr>
        <w:suppressAutoHyphens/>
        <w:autoSpaceDN w:val="0"/>
        <w:spacing w:after="0" w:line="240" w:lineRule="auto"/>
        <w:jc w:val="both"/>
        <w:rPr>
          <w:rFonts w:ascii="Arial" w:eastAsia="Arial" w:hAnsi="Arial" w:cs="Arial"/>
          <w:sz w:val="24"/>
          <w:szCs w:val="24"/>
        </w:rPr>
      </w:pPr>
      <w:r w:rsidRPr="00572291">
        <w:rPr>
          <w:rFonts w:ascii="Arial" w:eastAsia="Arial" w:hAnsi="Arial" w:cs="Arial"/>
          <w:sz w:val="24"/>
          <w:szCs w:val="24"/>
        </w:rPr>
        <w:t>Los documentos e instrumentos correspondientes se trasladan al Programa Desarrollo de Recursos Humanos para el trámite respectivo y la verificación del cumplimiento de los requisitos establecidos por la normativa vigente.</w:t>
      </w:r>
    </w:p>
    <w:p w14:paraId="4A7A9BBD" w14:textId="77777777" w:rsidR="002576B0" w:rsidRPr="00572291" w:rsidRDefault="002576B0" w:rsidP="002576B0">
      <w:pPr>
        <w:pStyle w:val="Prrafodelista"/>
        <w:autoSpaceDN w:val="0"/>
        <w:spacing w:after="0" w:line="240" w:lineRule="auto"/>
        <w:ind w:left="718"/>
        <w:jc w:val="both"/>
        <w:rPr>
          <w:rFonts w:ascii="Arial" w:eastAsia="Arial" w:hAnsi="Arial" w:cs="Arial"/>
          <w:sz w:val="24"/>
          <w:szCs w:val="24"/>
        </w:rPr>
      </w:pPr>
    </w:p>
    <w:p w14:paraId="5CB58025" w14:textId="77777777" w:rsidR="002576B0" w:rsidRPr="00572291" w:rsidRDefault="002576B0" w:rsidP="002576B0">
      <w:pPr>
        <w:pStyle w:val="Prrafodelista"/>
        <w:numPr>
          <w:ilvl w:val="0"/>
          <w:numId w:val="254"/>
        </w:numPr>
        <w:suppressAutoHyphens/>
        <w:autoSpaceDN w:val="0"/>
        <w:spacing w:after="0" w:line="240" w:lineRule="auto"/>
        <w:jc w:val="both"/>
        <w:rPr>
          <w:rFonts w:ascii="Arial" w:eastAsia="Arial" w:hAnsi="Arial" w:cs="Arial"/>
          <w:sz w:val="24"/>
          <w:szCs w:val="24"/>
        </w:rPr>
      </w:pPr>
      <w:r w:rsidRPr="00572291">
        <w:rPr>
          <w:rFonts w:ascii="Arial" w:eastAsia="Arial" w:hAnsi="Arial" w:cs="Arial"/>
          <w:sz w:val="24"/>
          <w:szCs w:val="24"/>
        </w:rPr>
        <w:t xml:space="preserve">Si ejecutado el proceso, no hubo participación de oferentes que cumplieran los requisitos establecidos, la Comisión Evaluadora propondrá al Consejo de Unidad o de Sección Regional, según corresponda, la revisión y la modificación de los requisitos. En caso de que el perfil cambie deberá ser aprobado por la Asamblea de Académicos en el marco de la estrategia de planificación y una vez avalados por quien ejerce el decanato, procederá a una nueva publicación del concurso.  </w:t>
      </w:r>
    </w:p>
    <w:p w14:paraId="3A01E728" w14:textId="77777777" w:rsidR="002576B0" w:rsidRPr="00572291" w:rsidRDefault="002576B0" w:rsidP="002576B0">
      <w:pPr>
        <w:spacing w:after="0" w:line="240" w:lineRule="auto"/>
        <w:ind w:hanging="2"/>
        <w:rPr>
          <w:rFonts w:ascii="Arial" w:eastAsia="Arial" w:hAnsi="Arial" w:cs="Arial"/>
          <w:sz w:val="24"/>
          <w:szCs w:val="24"/>
        </w:rPr>
      </w:pPr>
    </w:p>
    <w:p w14:paraId="760DA998" w14:textId="77777777" w:rsidR="002576B0" w:rsidRPr="00572291" w:rsidRDefault="002576B0" w:rsidP="002576B0">
      <w:pPr>
        <w:spacing w:after="0" w:line="240" w:lineRule="auto"/>
        <w:ind w:hanging="2"/>
        <w:rPr>
          <w:rFonts w:ascii="Arial" w:eastAsia="Arial" w:hAnsi="Arial" w:cs="Arial"/>
          <w:i/>
          <w:iCs/>
          <w:sz w:val="24"/>
          <w:szCs w:val="24"/>
        </w:rPr>
      </w:pPr>
      <w:r w:rsidRPr="00572291">
        <w:rPr>
          <w:rFonts w:ascii="Arial" w:eastAsia="Arial" w:hAnsi="Arial" w:cs="Arial"/>
          <w:i/>
          <w:iCs/>
          <w:sz w:val="24"/>
          <w:szCs w:val="24"/>
        </w:rPr>
        <w:t>Modificado según el oficio UNA-SCU-ACUE-1793-2015 y según el oficio UNA-SCU-ACUE-347-2024.</w:t>
      </w:r>
    </w:p>
    <w:p w14:paraId="053011AD" w14:textId="77777777" w:rsidR="002576B0" w:rsidRPr="00572291" w:rsidRDefault="002576B0" w:rsidP="002576B0">
      <w:pPr>
        <w:spacing w:after="0" w:line="240" w:lineRule="auto"/>
        <w:ind w:hanging="2"/>
        <w:jc w:val="both"/>
        <w:rPr>
          <w:rFonts w:ascii="Arial" w:eastAsia="Arial" w:hAnsi="Arial" w:cs="Arial"/>
          <w:sz w:val="24"/>
          <w:szCs w:val="24"/>
        </w:rPr>
      </w:pPr>
    </w:p>
    <w:p w14:paraId="2022CB3A" w14:textId="77777777" w:rsidR="002576B0" w:rsidRPr="00572291" w:rsidRDefault="002576B0" w:rsidP="002576B0">
      <w:pPr>
        <w:autoSpaceDN w:val="0"/>
        <w:spacing w:after="0" w:line="240" w:lineRule="auto"/>
        <w:ind w:left="2127" w:hanging="2127"/>
        <w:jc w:val="both"/>
        <w:rPr>
          <w:rFonts w:ascii="Arial" w:eastAsia="Calibri" w:hAnsi="Arial" w:cs="Arial"/>
          <w:b/>
          <w:sz w:val="24"/>
          <w:szCs w:val="24"/>
        </w:rPr>
      </w:pPr>
    </w:p>
    <w:p w14:paraId="71DB3E71" w14:textId="77777777" w:rsidR="002576B0" w:rsidRPr="00572291" w:rsidRDefault="002576B0" w:rsidP="002576B0">
      <w:pPr>
        <w:autoSpaceDN w:val="0"/>
        <w:spacing w:after="0" w:line="240" w:lineRule="auto"/>
        <w:ind w:left="2127" w:hanging="2127"/>
        <w:jc w:val="both"/>
        <w:rPr>
          <w:rFonts w:ascii="Arial" w:eastAsia="Calibri" w:hAnsi="Arial" w:cs="Arial"/>
          <w:b/>
          <w:sz w:val="24"/>
          <w:szCs w:val="24"/>
        </w:rPr>
      </w:pPr>
      <w:r w:rsidRPr="00572291">
        <w:rPr>
          <w:rFonts w:ascii="Arial" w:eastAsia="Calibri" w:hAnsi="Arial" w:cs="Arial"/>
          <w:b/>
          <w:sz w:val="24"/>
          <w:szCs w:val="24"/>
        </w:rPr>
        <w:t xml:space="preserve">ARTÍCULO 28: </w:t>
      </w:r>
      <w:r w:rsidRPr="00572291">
        <w:rPr>
          <w:rFonts w:ascii="Arial" w:eastAsia="Calibri" w:hAnsi="Arial" w:cs="Arial"/>
          <w:b/>
          <w:sz w:val="24"/>
          <w:szCs w:val="24"/>
        </w:rPr>
        <w:tab/>
        <w:t>REQUISITO PARA LOS NOMBRAMIENTOS POR INCREMENTO DE PLAZA EN PROPIEDAD EN LAS UNIDADES ACADÈMICAS, CENTRO, SECCIONES REGIONALES O SEDES</w:t>
      </w:r>
    </w:p>
    <w:p w14:paraId="02F7751B" w14:textId="77777777" w:rsidR="002576B0" w:rsidRPr="00572291" w:rsidRDefault="002576B0" w:rsidP="002576B0">
      <w:pPr>
        <w:autoSpaceDN w:val="0"/>
        <w:spacing w:after="0" w:line="240" w:lineRule="auto"/>
        <w:jc w:val="both"/>
        <w:rPr>
          <w:rFonts w:ascii="Arial" w:eastAsia="Calibri" w:hAnsi="Arial" w:cs="Arial"/>
          <w:sz w:val="24"/>
          <w:szCs w:val="24"/>
        </w:rPr>
      </w:pPr>
    </w:p>
    <w:p w14:paraId="6A54509E" w14:textId="77777777" w:rsidR="002576B0" w:rsidRPr="00572291" w:rsidRDefault="002576B0" w:rsidP="002576B0">
      <w:pPr>
        <w:spacing w:after="0" w:line="240" w:lineRule="auto"/>
        <w:jc w:val="both"/>
        <w:rPr>
          <w:rFonts w:ascii="Arial" w:eastAsia="Calibri" w:hAnsi="Arial" w:cs="Arial"/>
          <w:sz w:val="24"/>
          <w:szCs w:val="24"/>
        </w:rPr>
      </w:pPr>
      <w:r w:rsidRPr="00572291">
        <w:rPr>
          <w:rFonts w:ascii="Arial" w:eastAsia="Calibri" w:hAnsi="Arial" w:cs="Arial"/>
          <w:sz w:val="24"/>
          <w:szCs w:val="24"/>
        </w:rPr>
        <w:t>Se deroga según el oficio UNA-SCU-ACUE-347-2024.</w:t>
      </w:r>
    </w:p>
    <w:p w14:paraId="3FA5A600" w14:textId="77777777" w:rsidR="002576B0" w:rsidRPr="00572291" w:rsidRDefault="002576B0" w:rsidP="002576B0">
      <w:pPr>
        <w:autoSpaceDN w:val="0"/>
        <w:spacing w:after="0" w:line="240" w:lineRule="auto"/>
        <w:jc w:val="both"/>
        <w:rPr>
          <w:rFonts w:ascii="Arial" w:eastAsia="Calibri" w:hAnsi="Arial" w:cs="Arial"/>
          <w:sz w:val="24"/>
          <w:szCs w:val="24"/>
        </w:rPr>
      </w:pPr>
    </w:p>
    <w:p w14:paraId="50DE2E5B" w14:textId="77777777" w:rsidR="002576B0" w:rsidRPr="00572291" w:rsidRDefault="002576B0" w:rsidP="002576B0">
      <w:pPr>
        <w:autoSpaceDN w:val="0"/>
        <w:spacing w:after="0" w:line="240" w:lineRule="auto"/>
        <w:ind w:left="1985" w:hanging="1985"/>
        <w:jc w:val="both"/>
        <w:rPr>
          <w:rFonts w:ascii="Arial" w:eastAsia="Calibri" w:hAnsi="Arial" w:cs="Arial"/>
          <w:b/>
          <w:sz w:val="24"/>
          <w:szCs w:val="24"/>
        </w:rPr>
      </w:pPr>
      <w:r w:rsidRPr="00572291">
        <w:rPr>
          <w:rFonts w:ascii="Arial" w:eastAsia="Calibri" w:hAnsi="Arial" w:cs="Arial"/>
          <w:b/>
          <w:sz w:val="24"/>
          <w:szCs w:val="24"/>
        </w:rPr>
        <w:t xml:space="preserve">ARTÍCULO 29: </w:t>
      </w:r>
      <w:r w:rsidRPr="00572291">
        <w:rPr>
          <w:rFonts w:ascii="Arial" w:eastAsia="Calibri" w:hAnsi="Arial" w:cs="Arial"/>
          <w:b/>
          <w:sz w:val="24"/>
          <w:szCs w:val="24"/>
        </w:rPr>
        <w:tab/>
        <w:t>DE LAS ETAPAS Y COMPETENCIAS PARA LOS NOMBRAMIENTOS POR INCREMENTO DE PLAZA EN PROPIEDAD EN LAS UNIDADES ACADÈMICAS, CENTROS, SECCIONES REGIONALES O SEDES</w:t>
      </w:r>
    </w:p>
    <w:p w14:paraId="76A54986" w14:textId="77777777" w:rsidR="002576B0" w:rsidRPr="00572291" w:rsidRDefault="002576B0" w:rsidP="002576B0">
      <w:pPr>
        <w:spacing w:after="0" w:line="240" w:lineRule="auto"/>
        <w:jc w:val="both"/>
        <w:rPr>
          <w:rFonts w:ascii="Arial" w:eastAsia="Calibri" w:hAnsi="Arial" w:cs="Arial"/>
          <w:sz w:val="24"/>
          <w:szCs w:val="24"/>
        </w:rPr>
      </w:pPr>
    </w:p>
    <w:p w14:paraId="3E028C2C" w14:textId="77777777" w:rsidR="002576B0" w:rsidRPr="00572291" w:rsidRDefault="002576B0" w:rsidP="002576B0">
      <w:pPr>
        <w:spacing w:after="0" w:line="240" w:lineRule="auto"/>
        <w:jc w:val="both"/>
        <w:rPr>
          <w:rFonts w:ascii="Arial" w:eastAsia="Calibri" w:hAnsi="Arial" w:cs="Arial"/>
          <w:sz w:val="24"/>
          <w:szCs w:val="24"/>
        </w:rPr>
      </w:pPr>
      <w:r w:rsidRPr="00572291">
        <w:rPr>
          <w:rFonts w:ascii="Arial" w:eastAsia="Calibri" w:hAnsi="Arial" w:cs="Arial"/>
          <w:sz w:val="24"/>
          <w:szCs w:val="24"/>
        </w:rPr>
        <w:t>Se deroga según el oficio UNA-SCU-ACUE-347-2024.</w:t>
      </w:r>
    </w:p>
    <w:p w14:paraId="02C83C72" w14:textId="77777777" w:rsidR="002576B0" w:rsidRPr="00572291" w:rsidRDefault="002576B0" w:rsidP="002576B0">
      <w:pPr>
        <w:autoSpaceDN w:val="0"/>
        <w:spacing w:after="0" w:line="240" w:lineRule="auto"/>
        <w:jc w:val="both"/>
        <w:rPr>
          <w:rFonts w:ascii="Arial" w:eastAsia="Calibri" w:hAnsi="Arial" w:cs="Arial"/>
          <w:sz w:val="24"/>
          <w:szCs w:val="24"/>
        </w:rPr>
      </w:pPr>
    </w:p>
    <w:p w14:paraId="56C38754" w14:textId="77777777" w:rsidR="002576B0" w:rsidRPr="00572291" w:rsidRDefault="002576B0" w:rsidP="002576B0">
      <w:pPr>
        <w:autoSpaceDN w:val="0"/>
        <w:spacing w:after="0" w:line="240" w:lineRule="auto"/>
        <w:ind w:hanging="2"/>
        <w:jc w:val="both"/>
        <w:rPr>
          <w:rFonts w:ascii="Arial" w:eastAsia="Arial" w:hAnsi="Arial" w:cs="Arial"/>
          <w:b/>
          <w:sz w:val="24"/>
          <w:szCs w:val="24"/>
        </w:rPr>
      </w:pPr>
    </w:p>
    <w:p w14:paraId="262B77EA" w14:textId="77777777" w:rsidR="002576B0" w:rsidRPr="00572291" w:rsidRDefault="002576B0" w:rsidP="002576B0">
      <w:pPr>
        <w:autoSpaceDN w:val="0"/>
        <w:spacing w:after="0" w:line="240" w:lineRule="auto"/>
        <w:ind w:hanging="2"/>
        <w:jc w:val="both"/>
        <w:rPr>
          <w:rFonts w:ascii="Arial" w:eastAsia="Arial" w:hAnsi="Arial" w:cs="Arial"/>
          <w:sz w:val="24"/>
          <w:szCs w:val="24"/>
        </w:rPr>
      </w:pPr>
      <w:r w:rsidRPr="00572291">
        <w:rPr>
          <w:rFonts w:ascii="Arial" w:eastAsia="Arial" w:hAnsi="Arial" w:cs="Arial"/>
          <w:b/>
          <w:sz w:val="24"/>
          <w:szCs w:val="24"/>
        </w:rPr>
        <w:t>ARTÍCULO 30. CONFORMACIÓN DE LA COMISIÓN EVALUADORA DE LOS CONCURSOS POR OPOSICIÓN</w:t>
      </w:r>
    </w:p>
    <w:p w14:paraId="6CA400AE" w14:textId="77777777" w:rsidR="002576B0" w:rsidRPr="00572291" w:rsidRDefault="002576B0" w:rsidP="002576B0">
      <w:pPr>
        <w:autoSpaceDN w:val="0"/>
        <w:spacing w:after="0" w:line="240" w:lineRule="auto"/>
        <w:ind w:hanging="2"/>
        <w:jc w:val="both"/>
        <w:rPr>
          <w:rFonts w:ascii="Arial" w:eastAsia="Arial" w:hAnsi="Arial" w:cs="Arial"/>
          <w:sz w:val="24"/>
          <w:szCs w:val="24"/>
        </w:rPr>
      </w:pPr>
    </w:p>
    <w:p w14:paraId="6ABB07A6" w14:textId="77777777" w:rsidR="002576B0" w:rsidRPr="00572291" w:rsidRDefault="002576B0" w:rsidP="002576B0">
      <w:pPr>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Para la evaluación de los candidatos en un concurso por oposición, el Consejo de Unidad Académica, Sede o Sección Regional conformará la Comisión Evaluadora integrada por al menos tres miembros del personal académico de la misma instancia con especialidades disciplinarias o profesionales afines a los perfiles que se van a nombrar, que posean plaza en propiedad, con categoría de al menos profesor I y, quienes ejercen la dirección de unidad o sección regional, o el decanato del Centro de Estudios Generales o la Sede Regional,  según corresponda. Bajo ningún supuesto la comisión debe estar constituida por más de cinco personas.</w:t>
      </w:r>
    </w:p>
    <w:p w14:paraId="24214FA3" w14:textId="77777777" w:rsidR="002576B0" w:rsidRPr="00572291" w:rsidRDefault="002576B0" w:rsidP="002576B0">
      <w:pPr>
        <w:autoSpaceDN w:val="0"/>
        <w:spacing w:after="0" w:line="240" w:lineRule="auto"/>
        <w:ind w:hanging="2"/>
        <w:jc w:val="both"/>
        <w:rPr>
          <w:rFonts w:ascii="Arial" w:eastAsia="Arial" w:hAnsi="Arial" w:cs="Arial"/>
          <w:sz w:val="24"/>
          <w:szCs w:val="24"/>
        </w:rPr>
      </w:pPr>
    </w:p>
    <w:p w14:paraId="2CF8DC02" w14:textId="77777777" w:rsidR="002576B0" w:rsidRPr="00572291" w:rsidRDefault="002576B0" w:rsidP="002576B0">
      <w:pPr>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En situaciones en que no se pueda cumplir lo anterior, se autoriza excepcionalmente al consejo respectivo para que integre la Comisión con al menos dos académicos propietarios de otras instancias de la Universidad Nacional con especialidades disciplinarias o profesionales afines a los perfiles que se van a nombrar. En caso de que aun así no sea posible la conformación de la Comisión, se podrá contar con la colaboración de quien ejerce el decanato para las unidades adscritas a facultades y centros, o de la persona con el cargo de rectoría adjunta, en el caso de las sedes, secciones regionales y centro de estudios generales</w:t>
      </w:r>
    </w:p>
    <w:p w14:paraId="621D109E" w14:textId="77777777" w:rsidR="002576B0" w:rsidRPr="00572291" w:rsidRDefault="002576B0" w:rsidP="002576B0">
      <w:pPr>
        <w:pBdr>
          <w:top w:val="nil"/>
          <w:left w:val="nil"/>
          <w:bottom w:val="nil"/>
          <w:right w:val="nil"/>
          <w:between w:val="nil"/>
        </w:pBdr>
        <w:autoSpaceDN w:val="0"/>
        <w:spacing w:after="0" w:line="240" w:lineRule="auto"/>
        <w:ind w:right="6" w:hanging="2"/>
        <w:jc w:val="both"/>
        <w:rPr>
          <w:rFonts w:ascii="Arial" w:eastAsia="Arial" w:hAnsi="Arial" w:cs="Arial"/>
          <w:sz w:val="24"/>
          <w:szCs w:val="24"/>
        </w:rPr>
      </w:pPr>
    </w:p>
    <w:p w14:paraId="101359B7" w14:textId="77777777" w:rsidR="002576B0" w:rsidRPr="00572291" w:rsidRDefault="002576B0" w:rsidP="002576B0">
      <w:pPr>
        <w:autoSpaceDN w:val="0"/>
        <w:spacing w:after="0" w:line="240" w:lineRule="auto"/>
        <w:jc w:val="center"/>
        <w:rPr>
          <w:rFonts w:ascii="Arial" w:eastAsia="Calibri" w:hAnsi="Arial" w:cs="Arial"/>
          <w:b/>
          <w:sz w:val="24"/>
          <w:szCs w:val="24"/>
        </w:rPr>
      </w:pPr>
      <w:r w:rsidRPr="00572291">
        <w:rPr>
          <w:rFonts w:ascii="Arial" w:eastAsia="Calibri" w:hAnsi="Arial" w:cs="Arial"/>
          <w:b/>
          <w:sz w:val="24"/>
          <w:szCs w:val="24"/>
        </w:rPr>
        <w:t>CAPITULO III</w:t>
      </w:r>
    </w:p>
    <w:p w14:paraId="51656C90" w14:textId="77777777" w:rsidR="002576B0" w:rsidRPr="00572291" w:rsidRDefault="002576B0" w:rsidP="002576B0">
      <w:pPr>
        <w:autoSpaceDN w:val="0"/>
        <w:spacing w:after="0" w:line="240" w:lineRule="auto"/>
        <w:jc w:val="center"/>
        <w:rPr>
          <w:rFonts w:ascii="Arial" w:eastAsia="Calibri" w:hAnsi="Arial" w:cs="Arial"/>
          <w:b/>
          <w:sz w:val="24"/>
          <w:szCs w:val="24"/>
        </w:rPr>
      </w:pPr>
      <w:r w:rsidRPr="00572291">
        <w:rPr>
          <w:rFonts w:ascii="Arial" w:eastAsia="Calibri" w:hAnsi="Arial" w:cs="Arial"/>
          <w:b/>
          <w:sz w:val="24"/>
          <w:szCs w:val="24"/>
        </w:rPr>
        <w:t>DE LOS NOMBRAMIENTOS A PLAZO FIJO.</w:t>
      </w:r>
    </w:p>
    <w:p w14:paraId="3B02BB29" w14:textId="77777777" w:rsidR="002576B0" w:rsidRPr="00572291" w:rsidRDefault="002576B0" w:rsidP="002576B0">
      <w:pPr>
        <w:autoSpaceDN w:val="0"/>
        <w:spacing w:after="0" w:line="240" w:lineRule="auto"/>
        <w:jc w:val="center"/>
        <w:rPr>
          <w:rFonts w:ascii="Arial" w:eastAsia="Calibri" w:hAnsi="Arial" w:cs="Arial"/>
          <w:b/>
          <w:sz w:val="24"/>
          <w:szCs w:val="24"/>
        </w:rPr>
      </w:pPr>
    </w:p>
    <w:p w14:paraId="72D2EE7B" w14:textId="77777777" w:rsidR="002576B0" w:rsidRPr="00572291" w:rsidRDefault="002576B0" w:rsidP="002576B0">
      <w:pPr>
        <w:autoSpaceDN w:val="0"/>
        <w:spacing w:after="0" w:line="240" w:lineRule="auto"/>
        <w:ind w:hanging="2"/>
        <w:jc w:val="both"/>
        <w:rPr>
          <w:rFonts w:ascii="Arial" w:eastAsia="Arial" w:hAnsi="Arial" w:cs="Arial"/>
          <w:sz w:val="24"/>
          <w:szCs w:val="24"/>
        </w:rPr>
      </w:pPr>
      <w:r w:rsidRPr="00572291">
        <w:rPr>
          <w:rFonts w:ascii="Arial" w:eastAsia="Arial" w:hAnsi="Arial" w:cs="Arial"/>
          <w:b/>
          <w:sz w:val="24"/>
          <w:szCs w:val="24"/>
        </w:rPr>
        <w:t>ARTÍCULO 31. CASOS EN LOS QUE PROCEDE LA CONTRATACIÓN DE PERSONAL ACADÉMICO A PLAZO FIJO EN LAS UNIDADES ACADÉMICAS, CENTRO, SECCIONES REGIONALES, SEDES O PROGRAMAS DE POSGRADO</w:t>
      </w:r>
    </w:p>
    <w:p w14:paraId="2113D5AD" w14:textId="77777777" w:rsidR="002576B0" w:rsidRPr="00572291" w:rsidRDefault="002576B0" w:rsidP="002576B0">
      <w:pPr>
        <w:autoSpaceDN w:val="0"/>
        <w:spacing w:after="0" w:line="240" w:lineRule="auto"/>
        <w:ind w:hanging="2"/>
        <w:jc w:val="both"/>
        <w:rPr>
          <w:rFonts w:ascii="Arial" w:eastAsia="Arial" w:hAnsi="Arial" w:cs="Arial"/>
          <w:sz w:val="24"/>
          <w:szCs w:val="24"/>
        </w:rPr>
      </w:pPr>
    </w:p>
    <w:p w14:paraId="10F92465" w14:textId="77777777" w:rsidR="002576B0" w:rsidRPr="00572291" w:rsidRDefault="002576B0" w:rsidP="002576B0">
      <w:pPr>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Se podrá contratar personal académico a plazo fijo para el desarrollo de cursos, programas, proyectos y actividades que así lo requieran, en los siguientes casos:</w:t>
      </w:r>
    </w:p>
    <w:p w14:paraId="40F5E24D" w14:textId="77777777" w:rsidR="002576B0" w:rsidRPr="00572291" w:rsidRDefault="002576B0" w:rsidP="002576B0">
      <w:pPr>
        <w:autoSpaceDN w:val="0"/>
        <w:spacing w:after="0" w:line="240" w:lineRule="auto"/>
        <w:ind w:hanging="2"/>
        <w:jc w:val="both"/>
        <w:rPr>
          <w:rFonts w:ascii="Arial" w:eastAsia="Arial" w:hAnsi="Arial" w:cs="Arial"/>
          <w:sz w:val="24"/>
          <w:szCs w:val="24"/>
        </w:rPr>
      </w:pPr>
    </w:p>
    <w:p w14:paraId="33F772E0" w14:textId="77777777" w:rsidR="002576B0" w:rsidRPr="00572291" w:rsidRDefault="002576B0" w:rsidP="002576B0">
      <w:pPr>
        <w:pStyle w:val="Prrafodelista"/>
        <w:numPr>
          <w:ilvl w:val="0"/>
          <w:numId w:val="255"/>
        </w:numPr>
        <w:suppressAutoHyphens/>
        <w:autoSpaceDN w:val="0"/>
        <w:spacing w:after="0" w:line="240" w:lineRule="auto"/>
        <w:jc w:val="both"/>
        <w:rPr>
          <w:rFonts w:ascii="Arial" w:eastAsia="Arial" w:hAnsi="Arial" w:cs="Arial"/>
          <w:sz w:val="24"/>
          <w:szCs w:val="24"/>
        </w:rPr>
      </w:pPr>
      <w:r w:rsidRPr="00572291">
        <w:rPr>
          <w:rFonts w:ascii="Arial" w:eastAsia="Arial" w:hAnsi="Arial" w:cs="Arial"/>
          <w:sz w:val="24"/>
          <w:szCs w:val="24"/>
        </w:rPr>
        <w:t xml:space="preserve">En plazas propietarias que estén temporalmente vacantes y que hayan sido asignadas a la unidad académica, sección regional, centro o, sede,  ya sea producto de jubilación, defunción, despido, renuncia o por conversión de una plaza a plazo fijo en permanente, únicamente mientras se realiza el concurso por oposición o el aumento de plaza en propiedad y con las limitaciones definidas por este reglamento y sus procedimientos. </w:t>
      </w:r>
    </w:p>
    <w:p w14:paraId="36FEB91E" w14:textId="77777777" w:rsidR="002576B0" w:rsidRPr="00572291" w:rsidRDefault="002576B0" w:rsidP="002576B0">
      <w:pPr>
        <w:autoSpaceDN w:val="0"/>
        <w:spacing w:after="0" w:line="240" w:lineRule="auto"/>
        <w:ind w:left="-2"/>
        <w:jc w:val="both"/>
        <w:rPr>
          <w:rFonts w:ascii="Arial" w:eastAsia="Arial" w:hAnsi="Arial" w:cs="Arial"/>
          <w:sz w:val="24"/>
          <w:szCs w:val="24"/>
        </w:rPr>
      </w:pPr>
    </w:p>
    <w:p w14:paraId="65108126" w14:textId="77777777" w:rsidR="002576B0" w:rsidRPr="00572291" w:rsidRDefault="002576B0" w:rsidP="002576B0">
      <w:pPr>
        <w:pStyle w:val="Prrafodelista"/>
        <w:numPr>
          <w:ilvl w:val="0"/>
          <w:numId w:val="255"/>
        </w:numPr>
        <w:suppressAutoHyphens/>
        <w:autoSpaceDN w:val="0"/>
        <w:spacing w:after="0" w:line="240" w:lineRule="auto"/>
        <w:jc w:val="both"/>
        <w:rPr>
          <w:rFonts w:ascii="Arial" w:eastAsia="Arial" w:hAnsi="Arial" w:cs="Arial"/>
          <w:sz w:val="24"/>
          <w:szCs w:val="24"/>
        </w:rPr>
      </w:pPr>
      <w:r w:rsidRPr="00572291">
        <w:rPr>
          <w:rFonts w:ascii="Arial" w:eastAsia="Arial" w:hAnsi="Arial" w:cs="Arial"/>
          <w:sz w:val="24"/>
          <w:szCs w:val="24"/>
        </w:rPr>
        <w:t>En plazas a plazo fijo, plazas por servicios específicos o plazas por servicios  especiales, para atender necesidades puntuales y no permanentes de la facultad, centros, sede, sección regional, unidad académica o programa de posgrado, con las limitaciones establecidas por este reglamento y sus procedimientos.</w:t>
      </w:r>
    </w:p>
    <w:p w14:paraId="4537730F" w14:textId="77777777" w:rsidR="002576B0" w:rsidRPr="00572291" w:rsidRDefault="002576B0" w:rsidP="002576B0">
      <w:pPr>
        <w:autoSpaceDN w:val="0"/>
        <w:spacing w:after="0" w:line="240" w:lineRule="auto"/>
        <w:ind w:left="-2"/>
        <w:jc w:val="both"/>
        <w:rPr>
          <w:rFonts w:ascii="Arial" w:eastAsia="Arial" w:hAnsi="Arial" w:cs="Arial"/>
          <w:sz w:val="24"/>
          <w:szCs w:val="24"/>
        </w:rPr>
      </w:pPr>
    </w:p>
    <w:p w14:paraId="7B45E1A2" w14:textId="77777777" w:rsidR="002576B0" w:rsidRPr="00572291" w:rsidRDefault="002576B0" w:rsidP="002576B0">
      <w:pPr>
        <w:pStyle w:val="Prrafodelista"/>
        <w:numPr>
          <w:ilvl w:val="0"/>
          <w:numId w:val="255"/>
        </w:numPr>
        <w:suppressAutoHyphens/>
        <w:autoSpaceDN w:val="0"/>
        <w:spacing w:after="0" w:line="240" w:lineRule="auto"/>
        <w:jc w:val="both"/>
        <w:rPr>
          <w:rFonts w:ascii="Arial" w:eastAsia="Arial" w:hAnsi="Arial" w:cs="Arial"/>
          <w:sz w:val="24"/>
          <w:szCs w:val="24"/>
        </w:rPr>
      </w:pPr>
      <w:r w:rsidRPr="00572291">
        <w:rPr>
          <w:rFonts w:ascii="Arial" w:eastAsia="Arial" w:hAnsi="Arial" w:cs="Arial"/>
          <w:sz w:val="24"/>
          <w:szCs w:val="24"/>
        </w:rPr>
        <w:lastRenderedPageBreak/>
        <w:t>En plazas reservadas para la Gestión Académica, para nombrar a la persona que temporalmente asume el puesto de gestión.</w:t>
      </w:r>
    </w:p>
    <w:p w14:paraId="42EE063A" w14:textId="77777777" w:rsidR="002576B0" w:rsidRPr="00572291" w:rsidRDefault="002576B0" w:rsidP="002576B0">
      <w:pPr>
        <w:autoSpaceDN w:val="0"/>
        <w:spacing w:after="0" w:line="240" w:lineRule="auto"/>
        <w:ind w:left="-2"/>
        <w:jc w:val="both"/>
        <w:rPr>
          <w:rFonts w:ascii="Arial" w:eastAsia="Arial" w:hAnsi="Arial" w:cs="Arial"/>
          <w:sz w:val="24"/>
          <w:szCs w:val="24"/>
        </w:rPr>
      </w:pPr>
    </w:p>
    <w:p w14:paraId="4071BB02" w14:textId="77777777" w:rsidR="002576B0" w:rsidRPr="00572291" w:rsidRDefault="002576B0" w:rsidP="002576B0">
      <w:pPr>
        <w:pStyle w:val="Prrafodelista"/>
        <w:numPr>
          <w:ilvl w:val="0"/>
          <w:numId w:val="255"/>
        </w:numPr>
        <w:suppressAutoHyphens/>
        <w:autoSpaceDN w:val="0"/>
        <w:spacing w:after="0" w:line="240" w:lineRule="auto"/>
        <w:jc w:val="both"/>
        <w:rPr>
          <w:rFonts w:ascii="Arial" w:eastAsia="Arial" w:hAnsi="Arial" w:cs="Arial"/>
          <w:sz w:val="24"/>
          <w:szCs w:val="24"/>
        </w:rPr>
      </w:pPr>
      <w:r w:rsidRPr="00572291">
        <w:rPr>
          <w:rFonts w:ascii="Arial" w:eastAsia="Arial" w:hAnsi="Arial" w:cs="Arial"/>
          <w:sz w:val="24"/>
          <w:szCs w:val="24"/>
        </w:rPr>
        <w:t>En plazas a plazos fijo que se encuentren reservadas para personal académico no propietario que se encuentra becado.</w:t>
      </w:r>
    </w:p>
    <w:p w14:paraId="662010B1" w14:textId="77777777" w:rsidR="002576B0" w:rsidRPr="00572291" w:rsidRDefault="002576B0" w:rsidP="002576B0">
      <w:pPr>
        <w:autoSpaceDN w:val="0"/>
        <w:spacing w:after="0" w:line="240" w:lineRule="auto"/>
        <w:ind w:left="-2"/>
        <w:jc w:val="both"/>
        <w:rPr>
          <w:rFonts w:ascii="Arial" w:eastAsia="Arial" w:hAnsi="Arial" w:cs="Arial"/>
          <w:sz w:val="24"/>
          <w:szCs w:val="24"/>
        </w:rPr>
      </w:pPr>
    </w:p>
    <w:p w14:paraId="772D55C0" w14:textId="77777777" w:rsidR="002576B0" w:rsidRPr="00572291" w:rsidRDefault="002576B0" w:rsidP="002576B0">
      <w:pPr>
        <w:pStyle w:val="Prrafodelista"/>
        <w:numPr>
          <w:ilvl w:val="0"/>
          <w:numId w:val="255"/>
        </w:numPr>
        <w:suppressAutoHyphens/>
        <w:autoSpaceDN w:val="0"/>
        <w:spacing w:after="0" w:line="240" w:lineRule="auto"/>
        <w:jc w:val="both"/>
        <w:rPr>
          <w:rFonts w:ascii="Arial" w:eastAsia="Arial" w:hAnsi="Arial" w:cs="Arial"/>
          <w:sz w:val="24"/>
          <w:szCs w:val="24"/>
        </w:rPr>
      </w:pPr>
      <w:r w:rsidRPr="00572291">
        <w:rPr>
          <w:rFonts w:ascii="Arial" w:eastAsia="Arial" w:hAnsi="Arial" w:cs="Arial"/>
          <w:sz w:val="24"/>
          <w:szCs w:val="24"/>
        </w:rPr>
        <w:t xml:space="preserve">En plazas propietarias, para atender incapacidades, licencias y permisos sin goce de salario; estos serán nombramientos en sustitución, según lo autorice la normativa respectiva.  </w:t>
      </w:r>
    </w:p>
    <w:p w14:paraId="213FA5D5" w14:textId="77777777" w:rsidR="002576B0" w:rsidRPr="00572291" w:rsidRDefault="002576B0" w:rsidP="002576B0">
      <w:pPr>
        <w:autoSpaceDN w:val="0"/>
        <w:spacing w:after="0" w:line="240" w:lineRule="auto"/>
        <w:ind w:left="-2"/>
        <w:jc w:val="both"/>
        <w:rPr>
          <w:rFonts w:ascii="Arial" w:eastAsia="Arial" w:hAnsi="Arial" w:cs="Arial"/>
          <w:sz w:val="24"/>
          <w:szCs w:val="24"/>
        </w:rPr>
      </w:pPr>
    </w:p>
    <w:p w14:paraId="21C99241" w14:textId="77777777" w:rsidR="002576B0" w:rsidRPr="00572291" w:rsidRDefault="002576B0" w:rsidP="002576B0">
      <w:pPr>
        <w:pStyle w:val="Prrafodelista"/>
        <w:numPr>
          <w:ilvl w:val="0"/>
          <w:numId w:val="255"/>
        </w:numPr>
        <w:suppressAutoHyphens/>
        <w:autoSpaceDN w:val="0"/>
        <w:spacing w:after="0" w:line="240" w:lineRule="auto"/>
        <w:jc w:val="both"/>
        <w:rPr>
          <w:rFonts w:ascii="Arial" w:eastAsia="Arial" w:hAnsi="Arial" w:cs="Arial"/>
          <w:sz w:val="24"/>
          <w:szCs w:val="24"/>
        </w:rPr>
      </w:pPr>
      <w:r w:rsidRPr="00572291">
        <w:rPr>
          <w:rFonts w:ascii="Arial" w:eastAsia="Arial" w:hAnsi="Arial" w:cs="Arial"/>
          <w:sz w:val="24"/>
          <w:szCs w:val="24"/>
        </w:rPr>
        <w:t>Nombramiento de personal administrativo para realizar actividades docentes, con los límites y los requisitos que establece la normativa vigente.</w:t>
      </w:r>
    </w:p>
    <w:p w14:paraId="4CFC9217" w14:textId="77777777" w:rsidR="002576B0" w:rsidRPr="00572291" w:rsidRDefault="002576B0" w:rsidP="002576B0">
      <w:pPr>
        <w:autoSpaceDN w:val="0"/>
        <w:spacing w:after="0" w:line="240" w:lineRule="auto"/>
        <w:ind w:hanging="2"/>
        <w:jc w:val="both"/>
        <w:rPr>
          <w:rFonts w:ascii="Arial" w:eastAsia="Arial" w:hAnsi="Arial" w:cs="Arial"/>
          <w:sz w:val="24"/>
          <w:szCs w:val="24"/>
        </w:rPr>
      </w:pPr>
    </w:p>
    <w:p w14:paraId="107D6B54" w14:textId="77777777" w:rsidR="002576B0" w:rsidRPr="00572291" w:rsidRDefault="002576B0" w:rsidP="002576B0">
      <w:pPr>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En todas las contrataciones anteriores, para su tramitación es obligatorio que el superior jerárquico de la instancia, coordine con su decano respectivo o rector adjunto, en el caso de sedes y secciones regionales, las acciones necesarias para verificar que el personal en propiedad de la Universidad, con un perfil idóneo para las actividades académicas, tenga su carga académica completa y cumpla con el requisito del cuarto de tiempo en docencia indicado en este reglamento, artículo 17.</w:t>
      </w:r>
    </w:p>
    <w:p w14:paraId="368B295E" w14:textId="77777777" w:rsidR="002576B0" w:rsidRPr="00572291" w:rsidRDefault="002576B0" w:rsidP="002576B0">
      <w:pPr>
        <w:autoSpaceDN w:val="0"/>
        <w:spacing w:after="0" w:line="240" w:lineRule="auto"/>
        <w:ind w:hanging="2"/>
        <w:jc w:val="both"/>
        <w:rPr>
          <w:rFonts w:ascii="Arial" w:eastAsia="Arial" w:hAnsi="Arial" w:cs="Arial"/>
          <w:sz w:val="24"/>
          <w:szCs w:val="24"/>
        </w:rPr>
      </w:pPr>
    </w:p>
    <w:p w14:paraId="13BEC94D" w14:textId="77777777" w:rsidR="002576B0" w:rsidRPr="00572291" w:rsidRDefault="002576B0" w:rsidP="002576B0">
      <w:pPr>
        <w:autoSpaceDN w:val="0"/>
        <w:spacing w:after="0" w:line="240" w:lineRule="auto"/>
        <w:jc w:val="both"/>
        <w:rPr>
          <w:rFonts w:ascii="Arial" w:eastAsia="Calibri" w:hAnsi="Arial" w:cs="Arial"/>
          <w:i/>
          <w:iCs/>
          <w:sz w:val="24"/>
          <w:szCs w:val="24"/>
        </w:rPr>
      </w:pPr>
      <w:r w:rsidRPr="00572291">
        <w:rPr>
          <w:rFonts w:ascii="Arial" w:eastAsia="Calibri" w:hAnsi="Arial" w:cs="Arial"/>
          <w:i/>
          <w:iCs/>
          <w:sz w:val="24"/>
          <w:szCs w:val="24"/>
        </w:rPr>
        <w:t>Modificado según el oficio UNA-SCU-ACUE-161-2022 y según oficio UNA-SCU-ACUE-347-2024.</w:t>
      </w:r>
    </w:p>
    <w:p w14:paraId="193D53C2" w14:textId="77777777" w:rsidR="002576B0" w:rsidRPr="00572291" w:rsidRDefault="002576B0" w:rsidP="002576B0">
      <w:pPr>
        <w:autoSpaceDN w:val="0"/>
        <w:spacing w:after="0" w:line="240" w:lineRule="auto"/>
        <w:jc w:val="both"/>
        <w:rPr>
          <w:rFonts w:ascii="Arial" w:eastAsia="Calibri" w:hAnsi="Arial" w:cs="Arial"/>
          <w:sz w:val="24"/>
          <w:szCs w:val="24"/>
        </w:rPr>
      </w:pPr>
    </w:p>
    <w:p w14:paraId="60C30993" w14:textId="77777777" w:rsidR="002576B0" w:rsidRPr="00572291" w:rsidRDefault="002576B0" w:rsidP="002576B0">
      <w:pPr>
        <w:autoSpaceDN w:val="0"/>
        <w:spacing w:after="0" w:line="240" w:lineRule="auto"/>
        <w:ind w:left="1843" w:hanging="1843"/>
        <w:jc w:val="both"/>
        <w:rPr>
          <w:rFonts w:ascii="Arial" w:eastAsia="Calibri" w:hAnsi="Arial" w:cs="Arial"/>
          <w:b/>
          <w:sz w:val="24"/>
          <w:szCs w:val="24"/>
        </w:rPr>
      </w:pPr>
    </w:p>
    <w:p w14:paraId="35532CE9" w14:textId="77777777" w:rsidR="002576B0" w:rsidRPr="00572291" w:rsidRDefault="002576B0" w:rsidP="002576B0">
      <w:pPr>
        <w:autoSpaceDN w:val="0"/>
        <w:spacing w:after="0" w:line="240" w:lineRule="auto"/>
        <w:ind w:left="1843" w:hanging="1843"/>
        <w:jc w:val="both"/>
        <w:rPr>
          <w:rFonts w:ascii="Arial" w:eastAsia="Calibri" w:hAnsi="Arial" w:cs="Arial"/>
          <w:b/>
          <w:sz w:val="24"/>
          <w:szCs w:val="24"/>
        </w:rPr>
      </w:pPr>
      <w:r w:rsidRPr="00572291">
        <w:rPr>
          <w:rFonts w:ascii="Arial" w:eastAsia="Calibri" w:hAnsi="Arial" w:cs="Arial"/>
          <w:b/>
          <w:sz w:val="24"/>
          <w:szCs w:val="24"/>
        </w:rPr>
        <w:t xml:space="preserve">ARTÍCULO 32: </w:t>
      </w:r>
      <w:r w:rsidRPr="00572291">
        <w:rPr>
          <w:rFonts w:ascii="Arial" w:eastAsia="Calibri" w:hAnsi="Arial" w:cs="Arial"/>
          <w:b/>
          <w:sz w:val="24"/>
          <w:szCs w:val="24"/>
        </w:rPr>
        <w:tab/>
        <w:t>NECESIDAD DE CONCURSO POR OPOSICION PARA ADQUIRIR DERECHO A LA PROPIEDAD</w:t>
      </w:r>
    </w:p>
    <w:p w14:paraId="52EEBEAF" w14:textId="77777777" w:rsidR="002576B0" w:rsidRPr="00572291" w:rsidRDefault="002576B0" w:rsidP="002576B0">
      <w:pPr>
        <w:autoSpaceDN w:val="0"/>
        <w:spacing w:after="0" w:line="240" w:lineRule="auto"/>
        <w:jc w:val="both"/>
        <w:rPr>
          <w:rFonts w:ascii="Arial" w:eastAsia="Calibri" w:hAnsi="Arial" w:cs="Arial"/>
          <w:sz w:val="24"/>
          <w:szCs w:val="24"/>
        </w:rPr>
      </w:pPr>
    </w:p>
    <w:p w14:paraId="2C1629D3"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En ningún nombramiento a plazo fijo, el personal académico contratado bajo las anteriores condiciones adquiere derecho a estabilidad laboral por el transcurso del tiempo. En caso de que las labores que dieron origen a la contratación a plazo fijo se conviertan en permanentes, se deberá solicitar la conversión de la plaza, en los términos establecidos en las directrices presupuestarias y la Universidad podrá adjudicar la plaza en propiedad únicamente, mediante el concurso por oposición respectivo, de acuerdo con la presente normativa.</w:t>
      </w:r>
    </w:p>
    <w:p w14:paraId="694F4CDB" w14:textId="77777777" w:rsidR="002576B0" w:rsidRPr="00572291" w:rsidRDefault="002576B0" w:rsidP="002576B0">
      <w:pPr>
        <w:autoSpaceDN w:val="0"/>
        <w:spacing w:after="0" w:line="240" w:lineRule="auto"/>
        <w:jc w:val="both"/>
        <w:rPr>
          <w:rFonts w:ascii="Arial" w:eastAsia="Calibri" w:hAnsi="Arial" w:cs="Arial"/>
          <w:sz w:val="24"/>
          <w:szCs w:val="24"/>
        </w:rPr>
      </w:pPr>
    </w:p>
    <w:p w14:paraId="22445928" w14:textId="77777777" w:rsidR="002576B0" w:rsidRPr="00572291" w:rsidRDefault="002576B0" w:rsidP="002576B0">
      <w:pPr>
        <w:autoSpaceDN w:val="0"/>
        <w:spacing w:after="0" w:line="240" w:lineRule="auto"/>
        <w:jc w:val="both"/>
        <w:rPr>
          <w:rFonts w:ascii="Arial" w:eastAsia="Calibri" w:hAnsi="Arial" w:cs="Arial"/>
          <w:sz w:val="24"/>
          <w:szCs w:val="24"/>
        </w:rPr>
      </w:pPr>
    </w:p>
    <w:p w14:paraId="331D2714" w14:textId="77777777" w:rsidR="002576B0" w:rsidRPr="00572291" w:rsidRDefault="002576B0" w:rsidP="002576B0">
      <w:pPr>
        <w:autoSpaceDN w:val="0"/>
        <w:spacing w:after="0" w:line="240" w:lineRule="auto"/>
        <w:ind w:left="1843" w:hanging="1843"/>
        <w:jc w:val="both"/>
        <w:rPr>
          <w:rFonts w:ascii="Arial" w:eastAsia="Calibri" w:hAnsi="Arial" w:cs="Arial"/>
          <w:b/>
          <w:sz w:val="24"/>
          <w:szCs w:val="24"/>
        </w:rPr>
      </w:pPr>
      <w:r w:rsidRPr="00572291">
        <w:rPr>
          <w:rFonts w:ascii="Arial" w:eastAsia="Calibri" w:hAnsi="Arial" w:cs="Arial"/>
          <w:b/>
          <w:sz w:val="24"/>
          <w:szCs w:val="24"/>
        </w:rPr>
        <w:t xml:space="preserve">ARTÍCULO 33. </w:t>
      </w:r>
      <w:r w:rsidRPr="00572291">
        <w:rPr>
          <w:rFonts w:ascii="Arial" w:eastAsia="Calibri" w:hAnsi="Arial" w:cs="Arial"/>
          <w:b/>
          <w:sz w:val="24"/>
          <w:szCs w:val="24"/>
        </w:rPr>
        <w:tab/>
        <w:t>DE LAS COMPETENCIAS PARA LOS NOMBRAMIENTOS A PLAZO FIJO</w:t>
      </w:r>
    </w:p>
    <w:p w14:paraId="0070F20D" w14:textId="77777777" w:rsidR="002576B0" w:rsidRPr="00572291" w:rsidRDefault="002576B0" w:rsidP="002576B0">
      <w:pPr>
        <w:autoSpaceDN w:val="0"/>
        <w:spacing w:after="0" w:line="240" w:lineRule="auto"/>
        <w:jc w:val="both"/>
        <w:rPr>
          <w:rFonts w:ascii="Arial" w:eastAsia="Calibri" w:hAnsi="Arial" w:cs="Arial"/>
          <w:sz w:val="24"/>
          <w:szCs w:val="24"/>
        </w:rPr>
      </w:pPr>
    </w:p>
    <w:p w14:paraId="080290A7"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El Consejo Académico o Comité de Gestión Académica, a propuesta del superior jerárquico, aprueba los nombramientos a plazo fijo con base en el Registro  de Elegibles, considerando la necesidad del nombramiento, el perfil previamente definido por dicha instancia, los requisitos establecidos en el capítulo I de este reglamento y el contenido presupuestario. En el caso de nombramientos a plazo fijo en plazas propietarias vacantes, se deberá exigir posgrado.</w:t>
      </w:r>
    </w:p>
    <w:p w14:paraId="6574056C" w14:textId="77777777" w:rsidR="002576B0" w:rsidRPr="00572291" w:rsidRDefault="002576B0" w:rsidP="002576B0">
      <w:pPr>
        <w:autoSpaceDN w:val="0"/>
        <w:spacing w:after="0" w:line="240" w:lineRule="auto"/>
        <w:jc w:val="both"/>
        <w:rPr>
          <w:rFonts w:ascii="Arial" w:eastAsia="Calibri" w:hAnsi="Arial" w:cs="Arial"/>
          <w:sz w:val="24"/>
          <w:szCs w:val="24"/>
        </w:rPr>
      </w:pPr>
    </w:p>
    <w:p w14:paraId="2F00F2C3"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lastRenderedPageBreak/>
        <w:t>Firme el acuerdo nombramiento por el Consejo Académico o Comité de Gestión Académica, el superior jerárquico lo traslada con el respectivo instrumento institucional que formaliza la contratación, al Programa Desarrollo de Recursos Humanos, para el trámite que corresponda. El Programa Desarrollo de Recursos Humanos deberá verificar el cumplimiento de los requisitos normativos.</w:t>
      </w:r>
    </w:p>
    <w:p w14:paraId="526E01FF" w14:textId="77777777" w:rsidR="002576B0" w:rsidRPr="00572291" w:rsidRDefault="002576B0" w:rsidP="002576B0">
      <w:pPr>
        <w:autoSpaceDN w:val="0"/>
        <w:spacing w:after="0" w:line="240" w:lineRule="auto"/>
        <w:jc w:val="both"/>
        <w:rPr>
          <w:rFonts w:ascii="Arial" w:eastAsia="Calibri" w:hAnsi="Arial" w:cs="Arial"/>
          <w:sz w:val="24"/>
          <w:szCs w:val="24"/>
        </w:rPr>
      </w:pPr>
    </w:p>
    <w:p w14:paraId="614F87B3" w14:textId="77777777" w:rsidR="002576B0" w:rsidRPr="00572291" w:rsidRDefault="002576B0" w:rsidP="002576B0">
      <w:pPr>
        <w:autoSpaceDN w:val="0"/>
        <w:spacing w:after="0" w:line="240" w:lineRule="auto"/>
        <w:jc w:val="both"/>
        <w:rPr>
          <w:rFonts w:ascii="Arial" w:eastAsia="Calibri" w:hAnsi="Arial" w:cs="Arial"/>
          <w:b/>
          <w:sz w:val="24"/>
          <w:szCs w:val="24"/>
        </w:rPr>
      </w:pPr>
      <w:r w:rsidRPr="00572291">
        <w:rPr>
          <w:rFonts w:ascii="Arial" w:eastAsia="Calibri" w:hAnsi="Arial" w:cs="Arial"/>
          <w:b/>
          <w:sz w:val="24"/>
          <w:szCs w:val="24"/>
        </w:rPr>
        <w:t xml:space="preserve">ARTÍCULO 34. </w:t>
      </w:r>
      <w:r w:rsidRPr="00572291">
        <w:rPr>
          <w:rFonts w:ascii="Arial" w:eastAsia="Calibri" w:hAnsi="Arial" w:cs="Arial"/>
          <w:b/>
          <w:sz w:val="24"/>
          <w:szCs w:val="24"/>
        </w:rPr>
        <w:tab/>
        <w:t>NOMBRAMIENTO POR SUSTITUCIÓN.</w:t>
      </w:r>
    </w:p>
    <w:p w14:paraId="4315C5BA" w14:textId="77777777" w:rsidR="002576B0" w:rsidRPr="00572291" w:rsidRDefault="002576B0" w:rsidP="002576B0">
      <w:pPr>
        <w:autoSpaceDN w:val="0"/>
        <w:spacing w:after="0" w:line="240" w:lineRule="auto"/>
        <w:jc w:val="both"/>
        <w:rPr>
          <w:rFonts w:ascii="Arial" w:eastAsia="Calibri" w:hAnsi="Arial" w:cs="Arial"/>
          <w:sz w:val="24"/>
          <w:szCs w:val="24"/>
        </w:rPr>
      </w:pPr>
    </w:p>
    <w:p w14:paraId="354F5965"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El nombramiento del personal académico por sustitución se hará:</w:t>
      </w:r>
    </w:p>
    <w:p w14:paraId="402555F4" w14:textId="77777777" w:rsidR="002576B0" w:rsidRPr="00572291" w:rsidRDefault="002576B0" w:rsidP="002576B0">
      <w:pPr>
        <w:autoSpaceDN w:val="0"/>
        <w:spacing w:after="0" w:line="240" w:lineRule="auto"/>
        <w:jc w:val="both"/>
        <w:rPr>
          <w:rFonts w:ascii="Arial" w:eastAsia="Calibri" w:hAnsi="Arial" w:cs="Arial"/>
          <w:sz w:val="24"/>
          <w:szCs w:val="24"/>
        </w:rPr>
      </w:pPr>
    </w:p>
    <w:p w14:paraId="735F3872" w14:textId="77777777" w:rsidR="002576B0" w:rsidRPr="00572291" w:rsidRDefault="002576B0" w:rsidP="002576B0">
      <w:pPr>
        <w:numPr>
          <w:ilvl w:val="0"/>
          <w:numId w:val="231"/>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 xml:space="preserve">En la plaza en propiedad de la persona propietaria que se encuentre en con un permiso sin goce de salario, incapacidad o licencia. </w:t>
      </w:r>
    </w:p>
    <w:p w14:paraId="27056035" w14:textId="77777777" w:rsidR="002576B0" w:rsidRPr="00572291" w:rsidRDefault="002576B0" w:rsidP="002576B0">
      <w:pPr>
        <w:autoSpaceDN w:val="0"/>
        <w:spacing w:after="0" w:line="240" w:lineRule="auto"/>
        <w:jc w:val="both"/>
        <w:rPr>
          <w:rFonts w:ascii="Arial" w:eastAsia="Calibri" w:hAnsi="Arial" w:cs="Arial"/>
          <w:sz w:val="24"/>
          <w:szCs w:val="24"/>
        </w:rPr>
      </w:pPr>
    </w:p>
    <w:p w14:paraId="14488F39" w14:textId="77777777" w:rsidR="002576B0" w:rsidRPr="00572291" w:rsidRDefault="002576B0" w:rsidP="002576B0">
      <w:pPr>
        <w:numPr>
          <w:ilvl w:val="0"/>
          <w:numId w:val="231"/>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En plazas a plazo fijo que se encuentren resguardadas para personal académico interino becado por la institución, a fin de que cumpla con el compromiso de prestación futura de servicios.</w:t>
      </w:r>
    </w:p>
    <w:p w14:paraId="3EAB3980" w14:textId="77777777" w:rsidR="002576B0" w:rsidRPr="00572291" w:rsidRDefault="002576B0" w:rsidP="002576B0">
      <w:pPr>
        <w:autoSpaceDN w:val="0"/>
        <w:spacing w:after="0" w:line="240" w:lineRule="auto"/>
        <w:jc w:val="both"/>
        <w:rPr>
          <w:rFonts w:ascii="Arial" w:eastAsia="Calibri" w:hAnsi="Arial" w:cs="Arial"/>
          <w:sz w:val="24"/>
          <w:szCs w:val="24"/>
        </w:rPr>
      </w:pPr>
    </w:p>
    <w:p w14:paraId="49C9BB64"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 xml:space="preserve">El nombramiento por sustitución debe quedar expresamente indicado en la acción de personal o instrumento correspondiente. No generará derecho a la propiedad en el puesto y podrá prorrogarse por el tiempo que sea requerido. </w:t>
      </w:r>
    </w:p>
    <w:p w14:paraId="5B26C7A3" w14:textId="77777777" w:rsidR="002576B0" w:rsidRPr="00572291" w:rsidRDefault="002576B0" w:rsidP="002576B0">
      <w:pPr>
        <w:autoSpaceDN w:val="0"/>
        <w:spacing w:after="0" w:line="240" w:lineRule="auto"/>
        <w:jc w:val="both"/>
        <w:rPr>
          <w:rFonts w:ascii="Arial" w:eastAsia="Calibri" w:hAnsi="Arial" w:cs="Arial"/>
          <w:sz w:val="24"/>
          <w:szCs w:val="24"/>
        </w:rPr>
      </w:pPr>
    </w:p>
    <w:p w14:paraId="79C5B006"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Las sustituciones por incapacidad, licencia y permisos con goce de salario se regularán según correspondan de acuerdo con la normativa institucional o por la normativa específica.</w:t>
      </w:r>
    </w:p>
    <w:p w14:paraId="2FFEC107" w14:textId="77777777" w:rsidR="002576B0" w:rsidRPr="00572291" w:rsidRDefault="002576B0" w:rsidP="002576B0">
      <w:pPr>
        <w:autoSpaceDN w:val="0"/>
        <w:spacing w:after="0" w:line="240" w:lineRule="auto"/>
        <w:jc w:val="both"/>
        <w:rPr>
          <w:rFonts w:ascii="Arial" w:eastAsia="Calibri" w:hAnsi="Arial" w:cs="Arial"/>
          <w:b/>
          <w:sz w:val="24"/>
          <w:szCs w:val="24"/>
        </w:rPr>
      </w:pPr>
    </w:p>
    <w:p w14:paraId="5B400448" w14:textId="77777777" w:rsidR="002576B0" w:rsidRPr="00572291" w:rsidRDefault="002576B0" w:rsidP="002576B0">
      <w:pPr>
        <w:autoSpaceDN w:val="0"/>
        <w:spacing w:after="0" w:line="240" w:lineRule="auto"/>
        <w:jc w:val="both"/>
        <w:rPr>
          <w:rFonts w:ascii="Arial" w:eastAsia="Calibri" w:hAnsi="Arial" w:cs="Arial"/>
          <w:b/>
          <w:sz w:val="24"/>
          <w:szCs w:val="24"/>
        </w:rPr>
      </w:pPr>
      <w:r w:rsidRPr="00572291">
        <w:rPr>
          <w:rFonts w:ascii="Arial" w:eastAsia="Calibri" w:hAnsi="Arial" w:cs="Arial"/>
          <w:b/>
          <w:sz w:val="24"/>
          <w:szCs w:val="24"/>
        </w:rPr>
        <w:t>ARTÍCULO 35: REGISTRO DE ELEGIBLES</w:t>
      </w:r>
    </w:p>
    <w:p w14:paraId="41F116B9" w14:textId="77777777" w:rsidR="002576B0" w:rsidRPr="00572291" w:rsidRDefault="002576B0" w:rsidP="002576B0">
      <w:pPr>
        <w:autoSpaceDN w:val="0"/>
        <w:spacing w:after="0" w:line="240" w:lineRule="auto"/>
        <w:jc w:val="both"/>
        <w:rPr>
          <w:rFonts w:ascii="Arial" w:eastAsia="Calibri" w:hAnsi="Arial" w:cs="Arial"/>
          <w:sz w:val="24"/>
          <w:szCs w:val="24"/>
        </w:rPr>
      </w:pPr>
    </w:p>
    <w:p w14:paraId="59018582"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 xml:space="preserve">Cada programa de posgrado, unidad académica, centro, sección o sede regional contarán con sus propios Registros de Elegibles, con base en los cuales se conformará el Registro de Elegibles Institucional. </w:t>
      </w:r>
    </w:p>
    <w:p w14:paraId="2A6B9EF3" w14:textId="77777777" w:rsidR="002576B0" w:rsidRPr="00572291" w:rsidRDefault="002576B0" w:rsidP="002576B0">
      <w:pPr>
        <w:autoSpaceDN w:val="0"/>
        <w:spacing w:after="0" w:line="240" w:lineRule="auto"/>
        <w:jc w:val="both"/>
        <w:rPr>
          <w:rFonts w:ascii="Arial" w:eastAsia="Calibri" w:hAnsi="Arial" w:cs="Arial"/>
          <w:sz w:val="24"/>
          <w:szCs w:val="24"/>
        </w:rPr>
      </w:pPr>
    </w:p>
    <w:p w14:paraId="7DBD9821" w14:textId="77777777" w:rsidR="002576B0" w:rsidRPr="00572291" w:rsidRDefault="002576B0" w:rsidP="002576B0">
      <w:pPr>
        <w:shd w:val="clear" w:color="auto" w:fill="FFFFFF"/>
        <w:autoSpaceDN w:val="0"/>
        <w:spacing w:after="0" w:line="240" w:lineRule="auto"/>
        <w:ind w:left="567"/>
        <w:jc w:val="both"/>
        <w:rPr>
          <w:rFonts w:ascii="Arial" w:eastAsia="Calibri" w:hAnsi="Arial" w:cs="Arial"/>
          <w:i/>
          <w:sz w:val="24"/>
          <w:szCs w:val="24"/>
        </w:rPr>
      </w:pPr>
      <w:r w:rsidRPr="00572291">
        <w:rPr>
          <w:rFonts w:ascii="Arial" w:eastAsia="Calibri" w:hAnsi="Arial" w:cs="Arial"/>
          <w:i/>
          <w:sz w:val="24"/>
          <w:szCs w:val="24"/>
        </w:rPr>
        <w:t>Corresponderá al Comité de Gestión Académica del posgrado decidir si conforma y gestiona su propio Registro de Elegibles, o si solicita a la unidad académica de adscripción la inclusión de sus perfiles, previamente aprobados, en el registro de elegibles de la Unidad. En el segundo supuesto la persona coordinadora del posgrado participará con voz y voto en la comisión evaluadora de la unidad, al momento de evaluar los perfiles del posgrado.</w:t>
      </w:r>
    </w:p>
    <w:p w14:paraId="6D82319B" w14:textId="77777777" w:rsidR="002576B0" w:rsidRPr="00572291" w:rsidRDefault="002576B0" w:rsidP="002576B0">
      <w:pPr>
        <w:shd w:val="clear" w:color="auto" w:fill="FFFFFF"/>
        <w:autoSpaceDN w:val="0"/>
        <w:spacing w:after="0" w:line="240" w:lineRule="auto"/>
        <w:ind w:left="567"/>
        <w:jc w:val="both"/>
        <w:rPr>
          <w:rFonts w:ascii="Arial" w:eastAsia="Calibri" w:hAnsi="Arial" w:cs="Arial"/>
          <w:i/>
          <w:sz w:val="24"/>
          <w:szCs w:val="24"/>
        </w:rPr>
      </w:pPr>
    </w:p>
    <w:p w14:paraId="36B5FED2"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Quien ejerce la vicerrectoría de Docencia, en coordinación con las otras vicerrectorías, cuando corresponda deberá establecer, vía procedimiento general, su forma de gestión y actualización, de tal forma que respete los siguientes lineamientos obligatorios:</w:t>
      </w:r>
    </w:p>
    <w:p w14:paraId="7EFD8D56" w14:textId="77777777" w:rsidR="002576B0" w:rsidRPr="00572291" w:rsidRDefault="002576B0" w:rsidP="002576B0">
      <w:pPr>
        <w:autoSpaceDN w:val="0"/>
        <w:spacing w:after="0" w:line="240" w:lineRule="auto"/>
        <w:jc w:val="both"/>
        <w:rPr>
          <w:rFonts w:ascii="Arial" w:eastAsia="Calibri" w:hAnsi="Arial" w:cs="Arial"/>
          <w:sz w:val="24"/>
          <w:szCs w:val="24"/>
        </w:rPr>
      </w:pPr>
    </w:p>
    <w:p w14:paraId="60240E48" w14:textId="77777777" w:rsidR="002576B0" w:rsidRPr="00572291" w:rsidRDefault="002576B0" w:rsidP="002576B0">
      <w:pPr>
        <w:numPr>
          <w:ilvl w:val="0"/>
          <w:numId w:val="232"/>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 xml:space="preserve">El Registro de Elegibles deberá contar con una estructura de organización, por perfil, que garantice un funcionamiento ágil, acorde con las necesidades de la academia, que no contenga duplicación de información y responda a </w:t>
      </w:r>
      <w:r w:rsidRPr="00572291">
        <w:rPr>
          <w:rFonts w:ascii="Arial" w:eastAsia="Calibri" w:hAnsi="Arial" w:cs="Arial"/>
          <w:sz w:val="24"/>
          <w:szCs w:val="24"/>
        </w:rPr>
        <w:lastRenderedPageBreak/>
        <w:t>los requerimientos reales y específicos de las unidades académicas, programas de posgrados, centros, secciones o sedes regionales.</w:t>
      </w:r>
    </w:p>
    <w:p w14:paraId="6244CBAD" w14:textId="77777777" w:rsidR="002576B0" w:rsidRPr="00572291" w:rsidRDefault="002576B0" w:rsidP="002576B0">
      <w:pPr>
        <w:autoSpaceDN w:val="0"/>
        <w:spacing w:after="0" w:line="240" w:lineRule="auto"/>
        <w:ind w:left="851"/>
        <w:jc w:val="both"/>
        <w:rPr>
          <w:rFonts w:ascii="Arial" w:eastAsia="Calibri" w:hAnsi="Arial" w:cs="Arial"/>
          <w:sz w:val="24"/>
          <w:szCs w:val="24"/>
        </w:rPr>
      </w:pPr>
    </w:p>
    <w:p w14:paraId="04469ECB" w14:textId="77777777" w:rsidR="002576B0" w:rsidRPr="00572291" w:rsidRDefault="002576B0" w:rsidP="002576B0">
      <w:pPr>
        <w:numPr>
          <w:ilvl w:val="0"/>
          <w:numId w:val="232"/>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Todos los Registros de Elegibles, en respeto de los perfiles aprobados, deberán ser actualizados, prioritariamente, al menos una vez al año, mediante invitación pública, en medios de circulación nacional y bajo la coordinación de quien ejerce la vicerrectoría de Docencia. Sin embargo, cuando sea necesario, cada unidad académica, programa de posgrado, centro, sección regional, sede o facultad, podrá tomar acciones de divulgación y actualización propias y en respeto del formato institucional y las disposiciones emanadas de la Vicerrectoría de Docencia.</w:t>
      </w:r>
    </w:p>
    <w:p w14:paraId="2446774A" w14:textId="77777777" w:rsidR="002576B0" w:rsidRPr="00572291" w:rsidRDefault="002576B0" w:rsidP="002576B0">
      <w:pPr>
        <w:autoSpaceDN w:val="0"/>
        <w:spacing w:after="0" w:line="240" w:lineRule="auto"/>
        <w:ind w:left="851"/>
        <w:jc w:val="both"/>
        <w:rPr>
          <w:rFonts w:ascii="Arial" w:eastAsia="Calibri" w:hAnsi="Arial" w:cs="Arial"/>
          <w:sz w:val="24"/>
          <w:szCs w:val="24"/>
        </w:rPr>
      </w:pPr>
    </w:p>
    <w:p w14:paraId="3E5B056F" w14:textId="77777777" w:rsidR="002576B0" w:rsidRPr="00572291" w:rsidRDefault="002576B0" w:rsidP="002576B0">
      <w:pPr>
        <w:numPr>
          <w:ilvl w:val="0"/>
          <w:numId w:val="232"/>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En cualquier momento la unidad académica, el programa de posgrado, facultad, centro, sección regional o sede podrá incluir nuevos atestados y oferentes al Registro de Elegibles. Será responsabilidad de estas instancias verificar el cumplimiento de los requisitos antes de su inclusión.</w:t>
      </w:r>
    </w:p>
    <w:p w14:paraId="44EC4BF7" w14:textId="77777777" w:rsidR="002576B0" w:rsidRPr="00572291" w:rsidRDefault="002576B0" w:rsidP="002576B0">
      <w:pPr>
        <w:autoSpaceDN w:val="0"/>
        <w:spacing w:after="0" w:line="240" w:lineRule="auto"/>
        <w:ind w:left="851"/>
        <w:jc w:val="both"/>
        <w:rPr>
          <w:rFonts w:ascii="Arial" w:eastAsia="Calibri" w:hAnsi="Arial" w:cs="Arial"/>
          <w:sz w:val="24"/>
          <w:szCs w:val="24"/>
        </w:rPr>
      </w:pPr>
    </w:p>
    <w:p w14:paraId="382B1800" w14:textId="77777777" w:rsidR="002576B0" w:rsidRPr="00572291" w:rsidRDefault="002576B0" w:rsidP="002576B0">
      <w:pPr>
        <w:numPr>
          <w:ilvl w:val="0"/>
          <w:numId w:val="232"/>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La selección de las personas oferentes se hará de acuerdo con la calificación que le haya asignado la  Comisión Evaluadora nombrada por el consejo de la unidad académica, sección o sede regional o Centro de Estudios Generales o por el Comité de Gestión Académica, cuando corresponda, por su área de competencia disciplinaria. Para esta evaluación se utilizarán los criterios establecidos, en forma estandarizada, por la Vicerrectoría de Docencia. La Comisión Evaluadora se conformará según el artículo 30 de este reglamento.</w:t>
      </w:r>
    </w:p>
    <w:p w14:paraId="68448699" w14:textId="77777777" w:rsidR="002576B0" w:rsidRPr="00572291" w:rsidRDefault="002576B0" w:rsidP="002576B0">
      <w:pPr>
        <w:autoSpaceDN w:val="0"/>
        <w:spacing w:after="0" w:line="240" w:lineRule="auto"/>
        <w:ind w:left="720"/>
        <w:jc w:val="both"/>
        <w:rPr>
          <w:rFonts w:ascii="Arial" w:eastAsia="Calibri" w:hAnsi="Arial" w:cs="Arial"/>
          <w:sz w:val="24"/>
          <w:szCs w:val="24"/>
        </w:rPr>
      </w:pPr>
    </w:p>
    <w:p w14:paraId="27EC8A2E" w14:textId="77777777" w:rsidR="002576B0" w:rsidRPr="00572291" w:rsidRDefault="002576B0" w:rsidP="002576B0">
      <w:pPr>
        <w:numPr>
          <w:ilvl w:val="0"/>
          <w:numId w:val="232"/>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 xml:space="preserve">Deberá incluir información sobre la persona oferente, perfil, áreas académicas que puede asumir, calificación asignada y la jornada de trabajo que ofrece. </w:t>
      </w:r>
    </w:p>
    <w:p w14:paraId="387DBE15" w14:textId="77777777" w:rsidR="002576B0" w:rsidRPr="00572291" w:rsidRDefault="002576B0" w:rsidP="002576B0">
      <w:pPr>
        <w:autoSpaceDN w:val="0"/>
        <w:spacing w:after="0" w:line="240" w:lineRule="auto"/>
        <w:ind w:left="720"/>
        <w:jc w:val="both"/>
        <w:rPr>
          <w:rFonts w:ascii="Arial" w:eastAsia="Calibri" w:hAnsi="Arial" w:cs="Arial"/>
          <w:sz w:val="24"/>
          <w:szCs w:val="24"/>
        </w:rPr>
      </w:pPr>
    </w:p>
    <w:p w14:paraId="4AF20E62" w14:textId="77777777" w:rsidR="002576B0" w:rsidRPr="00572291" w:rsidRDefault="002576B0" w:rsidP="002576B0">
      <w:pPr>
        <w:numPr>
          <w:ilvl w:val="0"/>
          <w:numId w:val="232"/>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Con el propósito de promover la priorización, cuando corresponda, del personal académico a tiempo completo, al momento de la contratación a plazo fijo, la instancia académica debe definir los requisitos en relación con:</w:t>
      </w:r>
    </w:p>
    <w:p w14:paraId="431EAEE0" w14:textId="77777777" w:rsidR="002576B0" w:rsidRPr="00572291" w:rsidRDefault="002576B0" w:rsidP="002576B0">
      <w:pPr>
        <w:numPr>
          <w:ilvl w:val="0"/>
          <w:numId w:val="233"/>
        </w:numPr>
        <w:autoSpaceDN w:val="0"/>
        <w:spacing w:after="0" w:line="240" w:lineRule="auto"/>
        <w:ind w:left="993" w:hanging="284"/>
        <w:jc w:val="both"/>
        <w:rPr>
          <w:rFonts w:ascii="Arial" w:eastAsia="Calibri" w:hAnsi="Arial" w:cs="Arial"/>
          <w:sz w:val="24"/>
          <w:szCs w:val="24"/>
        </w:rPr>
      </w:pPr>
      <w:r w:rsidRPr="00572291">
        <w:rPr>
          <w:rFonts w:ascii="Arial" w:eastAsia="Calibri" w:hAnsi="Arial" w:cs="Arial"/>
          <w:sz w:val="24"/>
          <w:szCs w:val="24"/>
        </w:rPr>
        <w:t>La jornada que se requiere para la contratación, priorizando, cuando sea posible, el tiempo completo.</w:t>
      </w:r>
    </w:p>
    <w:p w14:paraId="0B27A916" w14:textId="77777777" w:rsidR="002576B0" w:rsidRPr="00572291" w:rsidRDefault="002576B0" w:rsidP="002576B0">
      <w:pPr>
        <w:numPr>
          <w:ilvl w:val="0"/>
          <w:numId w:val="233"/>
        </w:numPr>
        <w:autoSpaceDN w:val="0"/>
        <w:spacing w:after="0" w:line="240" w:lineRule="auto"/>
        <w:ind w:left="993" w:hanging="284"/>
        <w:jc w:val="both"/>
        <w:rPr>
          <w:rFonts w:ascii="Arial" w:eastAsia="Calibri" w:hAnsi="Arial" w:cs="Arial"/>
          <w:sz w:val="24"/>
          <w:szCs w:val="24"/>
        </w:rPr>
      </w:pPr>
      <w:r w:rsidRPr="00572291">
        <w:rPr>
          <w:rFonts w:ascii="Arial" w:eastAsia="Calibri" w:hAnsi="Arial" w:cs="Arial"/>
          <w:sz w:val="24"/>
          <w:szCs w:val="24"/>
        </w:rPr>
        <w:t>Horario para la prestación del servicio.</w:t>
      </w:r>
    </w:p>
    <w:p w14:paraId="0B8E5F14" w14:textId="77777777" w:rsidR="002576B0" w:rsidRPr="00572291" w:rsidRDefault="002576B0" w:rsidP="002576B0">
      <w:pPr>
        <w:numPr>
          <w:ilvl w:val="0"/>
          <w:numId w:val="233"/>
        </w:numPr>
        <w:autoSpaceDN w:val="0"/>
        <w:spacing w:after="0" w:line="240" w:lineRule="auto"/>
        <w:ind w:left="993" w:hanging="284"/>
        <w:jc w:val="both"/>
        <w:rPr>
          <w:rFonts w:ascii="Arial" w:eastAsia="Calibri" w:hAnsi="Arial" w:cs="Arial"/>
          <w:sz w:val="24"/>
          <w:szCs w:val="24"/>
        </w:rPr>
      </w:pPr>
      <w:r w:rsidRPr="00572291">
        <w:rPr>
          <w:rFonts w:ascii="Arial" w:eastAsia="Calibri" w:hAnsi="Arial" w:cs="Arial"/>
          <w:sz w:val="24"/>
          <w:szCs w:val="24"/>
        </w:rPr>
        <w:t>Disponibilidad para prestar el servicio en cualquier campus o zona del país.</w:t>
      </w:r>
    </w:p>
    <w:p w14:paraId="6FE22A93" w14:textId="77777777" w:rsidR="002576B0" w:rsidRPr="00572291" w:rsidRDefault="002576B0" w:rsidP="002576B0">
      <w:pPr>
        <w:autoSpaceDN w:val="0"/>
        <w:spacing w:after="0" w:line="240" w:lineRule="auto"/>
        <w:ind w:left="720"/>
        <w:jc w:val="both"/>
        <w:rPr>
          <w:rFonts w:ascii="Arial" w:eastAsia="Calibri" w:hAnsi="Arial" w:cs="Arial"/>
          <w:sz w:val="24"/>
          <w:szCs w:val="24"/>
        </w:rPr>
      </w:pPr>
    </w:p>
    <w:p w14:paraId="52883EF7"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Además, deberá valorar la ampliación de jornada a las personas idóneas que tienen nombramiento fraccionado.</w:t>
      </w:r>
    </w:p>
    <w:p w14:paraId="4FE4636B" w14:textId="77777777" w:rsidR="002576B0" w:rsidRPr="00572291" w:rsidRDefault="002576B0" w:rsidP="002576B0">
      <w:pPr>
        <w:autoSpaceDN w:val="0"/>
        <w:spacing w:after="0" w:line="240" w:lineRule="auto"/>
        <w:jc w:val="both"/>
        <w:rPr>
          <w:rFonts w:ascii="Arial" w:eastAsia="Calibri" w:hAnsi="Arial" w:cs="Arial"/>
          <w:sz w:val="24"/>
          <w:szCs w:val="24"/>
        </w:rPr>
      </w:pPr>
    </w:p>
    <w:p w14:paraId="07C6E9F9"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Es responsabilidad la persona superior jerárquica, los decanatos, y de quien ejerce la vicerrectoría de Docencia según corresponda, verificar que los Registros de Elegibles estén actualizados, identificar las áreas y los perfiles con carencias, tomar las acciones necesarias dentro de sus competencias y coordinar acciones con Rectoría Adjunta para lograr estrategias de atracción, retención y sustitución.</w:t>
      </w:r>
    </w:p>
    <w:p w14:paraId="750AB0B9" w14:textId="77777777" w:rsidR="002576B0" w:rsidRPr="00572291" w:rsidRDefault="002576B0" w:rsidP="002576B0">
      <w:pPr>
        <w:autoSpaceDN w:val="0"/>
        <w:spacing w:after="0" w:line="240" w:lineRule="auto"/>
        <w:jc w:val="both"/>
        <w:rPr>
          <w:rFonts w:ascii="Arial" w:eastAsia="Calibri" w:hAnsi="Arial" w:cs="Arial"/>
          <w:i/>
          <w:iCs/>
          <w:sz w:val="24"/>
          <w:szCs w:val="24"/>
        </w:rPr>
      </w:pPr>
    </w:p>
    <w:p w14:paraId="362A9D0C" w14:textId="77777777" w:rsidR="002576B0" w:rsidRPr="00572291" w:rsidRDefault="002576B0" w:rsidP="002576B0">
      <w:pPr>
        <w:autoSpaceDN w:val="0"/>
        <w:spacing w:after="0" w:line="240" w:lineRule="auto"/>
        <w:jc w:val="both"/>
        <w:rPr>
          <w:rFonts w:ascii="Arial" w:eastAsia="Calibri" w:hAnsi="Arial" w:cs="Arial"/>
          <w:i/>
          <w:iCs/>
          <w:sz w:val="24"/>
          <w:szCs w:val="24"/>
        </w:rPr>
      </w:pPr>
      <w:r w:rsidRPr="00572291">
        <w:rPr>
          <w:rFonts w:ascii="Arial" w:eastAsia="Calibri" w:hAnsi="Arial" w:cs="Arial"/>
          <w:i/>
          <w:iCs/>
          <w:sz w:val="24"/>
          <w:szCs w:val="24"/>
        </w:rPr>
        <w:t>Modificado según el oficio UNA-SCU-ACUE-161-2022.</w:t>
      </w:r>
    </w:p>
    <w:p w14:paraId="1BD7A84F" w14:textId="77777777" w:rsidR="002576B0" w:rsidRPr="00572291" w:rsidRDefault="002576B0" w:rsidP="002576B0">
      <w:pPr>
        <w:autoSpaceDN w:val="0"/>
        <w:spacing w:after="0" w:line="240" w:lineRule="auto"/>
        <w:jc w:val="both"/>
        <w:rPr>
          <w:rFonts w:ascii="Arial" w:eastAsia="Calibri" w:hAnsi="Arial" w:cs="Arial"/>
          <w:b/>
          <w:sz w:val="24"/>
          <w:szCs w:val="24"/>
        </w:rPr>
      </w:pPr>
    </w:p>
    <w:p w14:paraId="3B609519" w14:textId="77777777" w:rsidR="002576B0" w:rsidRPr="00572291" w:rsidRDefault="002576B0" w:rsidP="002576B0">
      <w:pPr>
        <w:autoSpaceDN w:val="0"/>
        <w:spacing w:after="0" w:line="240" w:lineRule="auto"/>
        <w:ind w:left="1701" w:hanging="1703"/>
        <w:jc w:val="both"/>
        <w:rPr>
          <w:rFonts w:ascii="Arial" w:eastAsia="Arial" w:hAnsi="Arial" w:cs="Arial"/>
          <w:sz w:val="24"/>
          <w:szCs w:val="24"/>
        </w:rPr>
      </w:pPr>
      <w:r w:rsidRPr="00572291">
        <w:rPr>
          <w:rFonts w:ascii="Arial" w:eastAsia="Arial" w:hAnsi="Arial" w:cs="Arial"/>
          <w:b/>
          <w:sz w:val="24"/>
          <w:szCs w:val="24"/>
        </w:rPr>
        <w:t>ARTÍCULO 36. PRIORIDAD EN LA CONTRATACIÓN DEL PERSONAL ACADÉMICO POR PRIMERA VEZ</w:t>
      </w:r>
    </w:p>
    <w:p w14:paraId="0344B4FB" w14:textId="77777777" w:rsidR="002576B0" w:rsidRPr="00572291" w:rsidRDefault="002576B0" w:rsidP="002576B0">
      <w:pPr>
        <w:autoSpaceDN w:val="0"/>
        <w:spacing w:after="0" w:line="240" w:lineRule="auto"/>
        <w:jc w:val="both"/>
        <w:rPr>
          <w:rFonts w:ascii="Arial" w:eastAsia="Arial" w:hAnsi="Arial" w:cs="Arial"/>
          <w:sz w:val="24"/>
          <w:szCs w:val="24"/>
        </w:rPr>
      </w:pPr>
    </w:p>
    <w:p w14:paraId="7DDFACF0" w14:textId="77777777" w:rsidR="002576B0" w:rsidRPr="00572291" w:rsidRDefault="002576B0" w:rsidP="002576B0">
      <w:pPr>
        <w:autoSpaceDN w:val="0"/>
        <w:spacing w:after="0" w:line="240" w:lineRule="auto"/>
        <w:jc w:val="both"/>
        <w:rPr>
          <w:rFonts w:ascii="Arial" w:eastAsia="Arial" w:hAnsi="Arial" w:cs="Arial"/>
          <w:sz w:val="24"/>
          <w:szCs w:val="24"/>
        </w:rPr>
      </w:pPr>
      <w:r w:rsidRPr="00572291">
        <w:rPr>
          <w:rFonts w:ascii="Arial" w:eastAsia="Arial" w:hAnsi="Arial" w:cs="Arial"/>
          <w:sz w:val="24"/>
          <w:szCs w:val="24"/>
        </w:rPr>
        <w:t>El Consejo de la unidad, sección o sede regional, o el Comité de Gestión Académica del posgrado al momento de definir la contratación a plazo fijo de un miembro del personal académico, por primera vez, sea en sustitución o a plazo fijo, nombrará a la persona oferente mejor calificada, según el área de competencia disciplinaria contemplada en el respectivo registro de elegibles al momento de tomar el acuerdo.</w:t>
      </w:r>
    </w:p>
    <w:p w14:paraId="08FA7665" w14:textId="77777777" w:rsidR="002576B0" w:rsidRPr="00572291" w:rsidRDefault="002576B0" w:rsidP="002576B0">
      <w:pPr>
        <w:autoSpaceDN w:val="0"/>
        <w:spacing w:after="0" w:line="240" w:lineRule="auto"/>
        <w:jc w:val="both"/>
        <w:rPr>
          <w:rFonts w:ascii="Arial" w:eastAsia="Arial" w:hAnsi="Arial" w:cs="Arial"/>
          <w:sz w:val="24"/>
          <w:szCs w:val="24"/>
        </w:rPr>
      </w:pPr>
    </w:p>
    <w:p w14:paraId="0B9CA6D5" w14:textId="77777777" w:rsidR="002576B0" w:rsidRPr="00572291" w:rsidRDefault="002576B0" w:rsidP="002576B0">
      <w:pPr>
        <w:autoSpaceDN w:val="0"/>
        <w:spacing w:after="0" w:line="240" w:lineRule="auto"/>
        <w:jc w:val="both"/>
        <w:rPr>
          <w:rFonts w:ascii="Arial" w:eastAsia="Arial" w:hAnsi="Arial" w:cs="Arial"/>
          <w:sz w:val="24"/>
          <w:szCs w:val="24"/>
        </w:rPr>
      </w:pPr>
      <w:r w:rsidRPr="00572291">
        <w:rPr>
          <w:rFonts w:ascii="Arial" w:eastAsia="Arial" w:hAnsi="Arial" w:cs="Arial"/>
          <w:sz w:val="24"/>
          <w:szCs w:val="24"/>
        </w:rPr>
        <w:t xml:space="preserve">Solamente podrá nombrar a otra persona elegible que no sea la mejor calificada cuando existan justificaciones y elementos objetivos válidos, que garanticen que es la idónea, a pesar de no tener la mejor calificación. </w:t>
      </w:r>
    </w:p>
    <w:p w14:paraId="13B8FE51" w14:textId="77777777" w:rsidR="002576B0" w:rsidRPr="00572291" w:rsidRDefault="002576B0" w:rsidP="002576B0">
      <w:pPr>
        <w:autoSpaceDN w:val="0"/>
        <w:spacing w:after="0" w:line="240" w:lineRule="auto"/>
        <w:jc w:val="both"/>
        <w:rPr>
          <w:rFonts w:ascii="Arial" w:eastAsia="Arial" w:hAnsi="Arial" w:cs="Arial"/>
          <w:sz w:val="24"/>
          <w:szCs w:val="24"/>
        </w:rPr>
      </w:pPr>
    </w:p>
    <w:p w14:paraId="3B012119" w14:textId="77777777" w:rsidR="002576B0" w:rsidRPr="00572291" w:rsidRDefault="002576B0" w:rsidP="002576B0">
      <w:pPr>
        <w:autoSpaceDN w:val="0"/>
        <w:spacing w:after="0" w:line="240" w:lineRule="auto"/>
        <w:jc w:val="both"/>
        <w:rPr>
          <w:rFonts w:ascii="Arial" w:eastAsia="Arial" w:hAnsi="Arial" w:cs="Arial"/>
          <w:sz w:val="24"/>
          <w:szCs w:val="24"/>
        </w:rPr>
      </w:pPr>
      <w:r w:rsidRPr="00572291">
        <w:rPr>
          <w:rFonts w:ascii="Arial" w:eastAsia="Arial" w:hAnsi="Arial" w:cs="Arial"/>
          <w:sz w:val="24"/>
          <w:szCs w:val="24"/>
        </w:rPr>
        <w:t>Esta justificación debe quedar claramente establecida en el acuerdo de la instancia académica correspondiente.</w:t>
      </w:r>
    </w:p>
    <w:p w14:paraId="355F9459" w14:textId="77777777" w:rsidR="002576B0" w:rsidRPr="00572291" w:rsidRDefault="002576B0" w:rsidP="002576B0">
      <w:pPr>
        <w:autoSpaceDN w:val="0"/>
        <w:spacing w:after="0" w:line="240" w:lineRule="auto"/>
        <w:jc w:val="both"/>
        <w:rPr>
          <w:rFonts w:ascii="Arial" w:eastAsia="Calibri" w:hAnsi="Arial" w:cs="Arial"/>
          <w:sz w:val="24"/>
          <w:szCs w:val="24"/>
        </w:rPr>
      </w:pPr>
    </w:p>
    <w:p w14:paraId="2ECAF320" w14:textId="77777777" w:rsidR="002576B0" w:rsidRPr="00572291" w:rsidRDefault="002576B0" w:rsidP="002576B0">
      <w:pPr>
        <w:autoSpaceDN w:val="0"/>
        <w:spacing w:after="0" w:line="240" w:lineRule="auto"/>
        <w:jc w:val="both"/>
        <w:rPr>
          <w:rFonts w:ascii="Arial" w:eastAsia="Calibri" w:hAnsi="Arial" w:cs="Arial"/>
          <w:i/>
          <w:iCs/>
          <w:sz w:val="24"/>
          <w:szCs w:val="24"/>
        </w:rPr>
      </w:pPr>
      <w:r w:rsidRPr="00572291">
        <w:rPr>
          <w:rFonts w:ascii="Arial" w:eastAsia="Calibri" w:hAnsi="Arial" w:cs="Arial"/>
          <w:i/>
          <w:sz w:val="24"/>
          <w:szCs w:val="24"/>
        </w:rPr>
        <w:t xml:space="preserve">Modificado según el oficio UNA-SCU-ACUE-1793-2015, </w:t>
      </w:r>
      <w:r w:rsidRPr="00572291">
        <w:rPr>
          <w:rFonts w:ascii="Arial" w:eastAsia="Calibri" w:hAnsi="Arial" w:cs="Arial"/>
          <w:i/>
          <w:iCs/>
          <w:sz w:val="24"/>
          <w:szCs w:val="24"/>
        </w:rPr>
        <w:t>según el oficio UNA-SCU-ACUE-161-2022 y según el oficio UNA-SCU-ACUE-237-2023.</w:t>
      </w:r>
    </w:p>
    <w:p w14:paraId="3ADDCF78" w14:textId="77777777" w:rsidR="002576B0" w:rsidRPr="00572291" w:rsidRDefault="002576B0" w:rsidP="002576B0">
      <w:pPr>
        <w:autoSpaceDN w:val="0"/>
        <w:spacing w:after="0" w:line="240" w:lineRule="auto"/>
        <w:jc w:val="both"/>
        <w:rPr>
          <w:rFonts w:ascii="Arial" w:eastAsia="Calibri" w:hAnsi="Arial" w:cs="Arial"/>
          <w:sz w:val="24"/>
          <w:szCs w:val="24"/>
        </w:rPr>
      </w:pPr>
    </w:p>
    <w:p w14:paraId="6A6CF4F3" w14:textId="77777777" w:rsidR="002576B0" w:rsidRPr="00572291" w:rsidRDefault="002576B0" w:rsidP="002576B0">
      <w:pPr>
        <w:autoSpaceDN w:val="0"/>
        <w:spacing w:after="0" w:line="240" w:lineRule="auto"/>
        <w:ind w:left="2268" w:hanging="2268"/>
        <w:jc w:val="both"/>
        <w:rPr>
          <w:rFonts w:ascii="Arial" w:eastAsia="Arial" w:hAnsi="Arial" w:cs="Arial"/>
          <w:sz w:val="24"/>
          <w:szCs w:val="24"/>
        </w:rPr>
      </w:pPr>
      <w:r w:rsidRPr="00572291">
        <w:rPr>
          <w:rFonts w:ascii="Arial" w:eastAsia="Arial" w:hAnsi="Arial" w:cs="Arial"/>
          <w:b/>
          <w:sz w:val="24"/>
          <w:szCs w:val="24"/>
        </w:rPr>
        <w:t xml:space="preserve">ARTÍCULO 36 </w:t>
      </w:r>
      <w:r w:rsidRPr="00572291">
        <w:rPr>
          <w:rFonts w:ascii="Arial" w:eastAsia="Arial" w:hAnsi="Arial" w:cs="Arial"/>
          <w:b/>
          <w:i/>
          <w:sz w:val="24"/>
          <w:szCs w:val="24"/>
        </w:rPr>
        <w:t>BIS.</w:t>
      </w:r>
      <w:r w:rsidRPr="00572291">
        <w:rPr>
          <w:rFonts w:ascii="Arial" w:eastAsia="Arial" w:hAnsi="Arial" w:cs="Arial"/>
          <w:b/>
          <w:sz w:val="24"/>
          <w:szCs w:val="24"/>
        </w:rPr>
        <w:t xml:space="preserve"> POSIBILIDAD DE AUMENTAR LA JORNADA DE UN MIEMBRO DEL PERSONAL ACADÉMICO ELEGIBLE EN OTRO PERFIL, ANTES DE PUBLICARLO</w:t>
      </w:r>
    </w:p>
    <w:p w14:paraId="70FDFD9E" w14:textId="77777777" w:rsidR="002576B0" w:rsidRPr="00572291" w:rsidRDefault="002576B0" w:rsidP="002576B0">
      <w:pPr>
        <w:autoSpaceDN w:val="0"/>
        <w:spacing w:after="0" w:line="240" w:lineRule="auto"/>
        <w:jc w:val="both"/>
        <w:rPr>
          <w:rFonts w:ascii="Arial" w:eastAsia="Arial" w:hAnsi="Arial" w:cs="Arial"/>
          <w:sz w:val="24"/>
          <w:szCs w:val="24"/>
        </w:rPr>
      </w:pPr>
    </w:p>
    <w:p w14:paraId="5AF79374" w14:textId="77777777" w:rsidR="002576B0" w:rsidRPr="00572291" w:rsidRDefault="002576B0" w:rsidP="002576B0">
      <w:pPr>
        <w:autoSpaceDN w:val="0"/>
        <w:spacing w:after="0" w:line="240" w:lineRule="auto"/>
        <w:jc w:val="both"/>
        <w:rPr>
          <w:rFonts w:ascii="Arial" w:eastAsia="Arial" w:hAnsi="Arial" w:cs="Arial"/>
          <w:sz w:val="24"/>
          <w:szCs w:val="24"/>
        </w:rPr>
      </w:pPr>
      <w:r w:rsidRPr="00572291">
        <w:rPr>
          <w:rFonts w:ascii="Arial" w:eastAsia="Arial" w:hAnsi="Arial" w:cs="Arial"/>
          <w:sz w:val="24"/>
          <w:szCs w:val="24"/>
        </w:rPr>
        <w:t>Cuando la instancia académica requiera contratar personal académico por primera vez, y antes de publicar el perfil, está facultada para decidir, por acuerdo del Consejo de la Unidad, Sección o Sede Regional, o el Comité de Gestión Académica del Posgrado, contratar a un miembro del funcionariado académico activo con fracción de jornada, que esté elegible en otro perfil de la instancia académica o de la universidad, lo cual genera una ampliación de jornada hasta un máximo de tiempo completo.</w:t>
      </w:r>
    </w:p>
    <w:p w14:paraId="66E0A91F" w14:textId="77777777" w:rsidR="002576B0" w:rsidRPr="00572291" w:rsidRDefault="002576B0" w:rsidP="002576B0">
      <w:pPr>
        <w:autoSpaceDN w:val="0"/>
        <w:spacing w:after="0" w:line="240" w:lineRule="auto"/>
        <w:jc w:val="both"/>
        <w:rPr>
          <w:rFonts w:ascii="Arial" w:eastAsia="Arial" w:hAnsi="Arial" w:cs="Arial"/>
          <w:sz w:val="24"/>
          <w:szCs w:val="24"/>
        </w:rPr>
      </w:pPr>
    </w:p>
    <w:p w14:paraId="53C4FE40" w14:textId="77777777" w:rsidR="002576B0" w:rsidRPr="00572291" w:rsidRDefault="002576B0" w:rsidP="002576B0">
      <w:pPr>
        <w:autoSpaceDN w:val="0"/>
        <w:spacing w:after="0" w:line="240" w:lineRule="auto"/>
        <w:jc w:val="both"/>
        <w:rPr>
          <w:rFonts w:ascii="Arial" w:eastAsia="Arial" w:hAnsi="Arial" w:cs="Arial"/>
          <w:sz w:val="24"/>
          <w:szCs w:val="24"/>
        </w:rPr>
      </w:pPr>
      <w:r w:rsidRPr="00572291">
        <w:rPr>
          <w:rFonts w:ascii="Arial" w:eastAsia="Arial" w:hAnsi="Arial" w:cs="Arial"/>
          <w:sz w:val="24"/>
          <w:szCs w:val="24"/>
        </w:rPr>
        <w:t>Lo anterior, siempre que el miembro del personal académico a quien se le amplía la jornada cumpla con todos los requisitos de elegibilidad del perfil por contratar y haya obtenido en la última evaluación, una calificación igual o superior a muy bueno.</w:t>
      </w:r>
    </w:p>
    <w:p w14:paraId="475ABDFB" w14:textId="77777777" w:rsidR="002576B0" w:rsidRPr="00572291" w:rsidRDefault="002576B0" w:rsidP="002576B0">
      <w:pPr>
        <w:autoSpaceDN w:val="0"/>
        <w:spacing w:after="0" w:line="240" w:lineRule="auto"/>
        <w:ind w:left="2127" w:hanging="2127"/>
        <w:jc w:val="both"/>
        <w:rPr>
          <w:rFonts w:ascii="Arial" w:eastAsia="Calibri" w:hAnsi="Arial" w:cs="Arial"/>
          <w:b/>
          <w:sz w:val="24"/>
          <w:szCs w:val="24"/>
        </w:rPr>
      </w:pPr>
    </w:p>
    <w:p w14:paraId="7F373320" w14:textId="77777777" w:rsidR="002576B0" w:rsidRPr="00572291" w:rsidRDefault="002576B0" w:rsidP="002576B0">
      <w:pPr>
        <w:autoSpaceDN w:val="0"/>
        <w:spacing w:after="0" w:line="240" w:lineRule="auto"/>
        <w:ind w:left="2127" w:hanging="2127"/>
        <w:jc w:val="both"/>
        <w:rPr>
          <w:rFonts w:ascii="Arial" w:eastAsia="Calibri" w:hAnsi="Arial" w:cs="Arial"/>
          <w:bCs/>
          <w:i/>
          <w:iCs/>
          <w:sz w:val="24"/>
          <w:szCs w:val="24"/>
        </w:rPr>
      </w:pPr>
      <w:r w:rsidRPr="00572291">
        <w:rPr>
          <w:rFonts w:ascii="Arial" w:eastAsia="Calibri" w:hAnsi="Arial" w:cs="Arial"/>
          <w:bCs/>
          <w:i/>
          <w:iCs/>
          <w:sz w:val="24"/>
          <w:szCs w:val="24"/>
        </w:rPr>
        <w:t>Se incluye según el oficio UNA-SCU-ACUE-237-2023.</w:t>
      </w:r>
    </w:p>
    <w:p w14:paraId="03B156E1" w14:textId="77777777" w:rsidR="002576B0" w:rsidRPr="00572291" w:rsidRDefault="002576B0" w:rsidP="002576B0">
      <w:pPr>
        <w:autoSpaceDN w:val="0"/>
        <w:spacing w:after="0" w:line="240" w:lineRule="auto"/>
        <w:ind w:left="2410" w:hanging="2412"/>
        <w:jc w:val="both"/>
        <w:rPr>
          <w:rFonts w:ascii="Arial" w:eastAsia="Arial" w:hAnsi="Arial" w:cs="Arial"/>
          <w:b/>
          <w:sz w:val="24"/>
          <w:szCs w:val="24"/>
        </w:rPr>
      </w:pPr>
    </w:p>
    <w:p w14:paraId="455E99C7" w14:textId="77777777" w:rsidR="002576B0" w:rsidRPr="00572291" w:rsidRDefault="002576B0" w:rsidP="002576B0">
      <w:pPr>
        <w:autoSpaceDN w:val="0"/>
        <w:spacing w:after="0" w:line="240" w:lineRule="auto"/>
        <w:ind w:left="2410" w:hanging="2412"/>
        <w:jc w:val="both"/>
        <w:rPr>
          <w:rFonts w:ascii="Arial" w:eastAsia="Arial" w:hAnsi="Arial" w:cs="Arial"/>
          <w:sz w:val="24"/>
          <w:szCs w:val="24"/>
        </w:rPr>
      </w:pPr>
      <w:r w:rsidRPr="00572291">
        <w:rPr>
          <w:rFonts w:ascii="Arial" w:eastAsia="Arial" w:hAnsi="Arial" w:cs="Arial"/>
          <w:b/>
          <w:sz w:val="24"/>
          <w:szCs w:val="24"/>
        </w:rPr>
        <w:t xml:space="preserve">ARTÍCULO 36 </w:t>
      </w:r>
      <w:r w:rsidRPr="00572291">
        <w:rPr>
          <w:rFonts w:ascii="Arial" w:eastAsia="Arial" w:hAnsi="Arial" w:cs="Arial"/>
          <w:b/>
          <w:i/>
          <w:sz w:val="24"/>
          <w:szCs w:val="24"/>
        </w:rPr>
        <w:t>TER.</w:t>
      </w:r>
      <w:r w:rsidRPr="00572291">
        <w:rPr>
          <w:rFonts w:ascii="Arial" w:eastAsia="Arial" w:hAnsi="Arial" w:cs="Arial"/>
          <w:b/>
          <w:sz w:val="24"/>
          <w:szCs w:val="24"/>
        </w:rPr>
        <w:t xml:space="preserve"> DERECHO A LA CONTINUIDAD DEL SERVICIO EN CASO DE ACTUALIZACIÓN DEL REGISTRO DE ELEGIBLES, PUBLICACIÓN DE NUEVO PERFIL O SU MODIFICACIÓN </w:t>
      </w:r>
    </w:p>
    <w:p w14:paraId="593E4F4B" w14:textId="77777777" w:rsidR="002576B0" w:rsidRPr="00572291" w:rsidRDefault="002576B0" w:rsidP="002576B0">
      <w:pPr>
        <w:autoSpaceDN w:val="0"/>
        <w:spacing w:after="0" w:line="240" w:lineRule="auto"/>
        <w:ind w:hanging="2"/>
        <w:jc w:val="both"/>
        <w:rPr>
          <w:rFonts w:ascii="Arial" w:eastAsia="Arial" w:hAnsi="Arial" w:cs="Arial"/>
          <w:sz w:val="24"/>
          <w:szCs w:val="24"/>
        </w:rPr>
      </w:pPr>
    </w:p>
    <w:p w14:paraId="4674CE95" w14:textId="77777777" w:rsidR="002576B0" w:rsidRPr="00572291" w:rsidRDefault="002576B0" w:rsidP="002576B0">
      <w:pPr>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 xml:space="preserve">Cuando se trate de la actualización del registro de elegibles, la aprobación de un nuevo perfil o sus modificaciones, se debe respetar la continuidad del servicio de un </w:t>
      </w:r>
      <w:r w:rsidRPr="00572291">
        <w:rPr>
          <w:rFonts w:ascii="Arial" w:eastAsia="Arial" w:hAnsi="Arial" w:cs="Arial"/>
          <w:sz w:val="24"/>
          <w:szCs w:val="24"/>
        </w:rPr>
        <w:lastRenderedPageBreak/>
        <w:t>miembro del personal académico previamente contratado para esas actividades académicas, cuando cumpla con las siguientes condiciones:</w:t>
      </w:r>
    </w:p>
    <w:p w14:paraId="0A25F7E8" w14:textId="77777777" w:rsidR="002576B0" w:rsidRPr="00572291" w:rsidRDefault="002576B0" w:rsidP="002576B0">
      <w:pPr>
        <w:autoSpaceDN w:val="0"/>
        <w:spacing w:after="0" w:line="240" w:lineRule="auto"/>
        <w:ind w:hanging="2"/>
        <w:jc w:val="both"/>
        <w:rPr>
          <w:rFonts w:ascii="Arial" w:eastAsia="Arial" w:hAnsi="Arial" w:cs="Arial"/>
          <w:sz w:val="24"/>
          <w:szCs w:val="24"/>
        </w:rPr>
      </w:pPr>
    </w:p>
    <w:p w14:paraId="6DA44796" w14:textId="77777777" w:rsidR="002576B0" w:rsidRPr="00572291" w:rsidRDefault="002576B0" w:rsidP="002576B0">
      <w:pPr>
        <w:numPr>
          <w:ilvl w:val="0"/>
          <w:numId w:val="251"/>
        </w:numPr>
        <w:pBdr>
          <w:top w:val="nil"/>
          <w:left w:val="nil"/>
          <w:bottom w:val="nil"/>
          <w:right w:val="nil"/>
          <w:between w:val="nil"/>
        </w:pBdr>
        <w:autoSpaceDN w:val="0"/>
        <w:spacing w:after="0" w:line="240" w:lineRule="auto"/>
        <w:ind w:left="0" w:hanging="2"/>
        <w:jc w:val="both"/>
        <w:rPr>
          <w:rFonts w:ascii="Arial" w:eastAsia="Arial" w:hAnsi="Arial" w:cs="Arial"/>
          <w:color w:val="000000"/>
          <w:sz w:val="24"/>
          <w:szCs w:val="24"/>
        </w:rPr>
      </w:pPr>
      <w:r w:rsidRPr="00572291">
        <w:rPr>
          <w:rFonts w:ascii="Arial" w:eastAsia="Arial" w:hAnsi="Arial" w:cs="Arial"/>
          <w:sz w:val="24"/>
          <w:szCs w:val="24"/>
        </w:rPr>
        <w:t xml:space="preserve">El miembro académico </w:t>
      </w:r>
      <w:r w:rsidRPr="00572291">
        <w:rPr>
          <w:rFonts w:ascii="Arial" w:eastAsia="Arial" w:hAnsi="Arial" w:cs="Arial"/>
          <w:color w:val="000000"/>
          <w:sz w:val="24"/>
          <w:szCs w:val="24"/>
        </w:rPr>
        <w:t>haya venido siendo contratado para esas mismas actividades, en los siguientes términos:</w:t>
      </w:r>
    </w:p>
    <w:p w14:paraId="525B2A32" w14:textId="77777777" w:rsidR="002576B0" w:rsidRPr="00572291" w:rsidRDefault="002576B0" w:rsidP="002576B0">
      <w:pPr>
        <w:autoSpaceDN w:val="0"/>
        <w:spacing w:after="0" w:line="240" w:lineRule="auto"/>
        <w:ind w:hanging="2"/>
        <w:jc w:val="both"/>
        <w:rPr>
          <w:rFonts w:ascii="Arial" w:eastAsia="Arial" w:hAnsi="Arial" w:cs="Arial"/>
          <w:sz w:val="24"/>
          <w:szCs w:val="24"/>
        </w:rPr>
      </w:pPr>
    </w:p>
    <w:p w14:paraId="0E6E9ECD" w14:textId="77777777" w:rsidR="002576B0" w:rsidRPr="00572291" w:rsidRDefault="002576B0" w:rsidP="002576B0">
      <w:pPr>
        <w:pBdr>
          <w:top w:val="nil"/>
          <w:left w:val="nil"/>
          <w:bottom w:val="nil"/>
          <w:right w:val="nil"/>
          <w:between w:val="nil"/>
        </w:pBdr>
        <w:autoSpaceDN w:val="0"/>
        <w:spacing w:after="0" w:line="240" w:lineRule="auto"/>
        <w:ind w:left="567" w:hanging="2"/>
        <w:jc w:val="both"/>
        <w:rPr>
          <w:rFonts w:ascii="Arial" w:eastAsia="Arial" w:hAnsi="Arial" w:cs="Arial"/>
          <w:sz w:val="24"/>
          <w:szCs w:val="24"/>
        </w:rPr>
      </w:pPr>
      <w:r w:rsidRPr="00572291">
        <w:rPr>
          <w:rFonts w:ascii="Arial" w:eastAsia="Arial" w:hAnsi="Arial" w:cs="Arial"/>
          <w:sz w:val="24"/>
          <w:szCs w:val="24"/>
        </w:rPr>
        <w:t xml:space="preserve">i) </w:t>
      </w:r>
      <w:r w:rsidRPr="00572291">
        <w:rPr>
          <w:rFonts w:ascii="Arial" w:eastAsia="Arial" w:hAnsi="Arial" w:cs="Arial"/>
          <w:color w:val="000000"/>
          <w:sz w:val="24"/>
          <w:szCs w:val="24"/>
        </w:rPr>
        <w:t>en el caso de la docencia, haya venido impartiendo los cursos asociados al perfil en el cual es elegible, por al menos dos ciclos, dos trimestres o dos cuatrimestres consecutivos, o dos discontinuos (cuando el curso o cursos no se ofrecen por parte de la institución todos los periodos).</w:t>
      </w:r>
    </w:p>
    <w:p w14:paraId="44CEE1C2" w14:textId="77777777" w:rsidR="002576B0" w:rsidRPr="00572291" w:rsidRDefault="002576B0" w:rsidP="002576B0">
      <w:pPr>
        <w:pBdr>
          <w:top w:val="nil"/>
          <w:left w:val="nil"/>
          <w:bottom w:val="nil"/>
          <w:right w:val="nil"/>
          <w:between w:val="nil"/>
        </w:pBdr>
        <w:autoSpaceDN w:val="0"/>
        <w:spacing w:after="0" w:line="240" w:lineRule="auto"/>
        <w:ind w:left="567" w:hanging="2"/>
        <w:jc w:val="both"/>
        <w:rPr>
          <w:rFonts w:ascii="Arial" w:eastAsia="Arial" w:hAnsi="Arial" w:cs="Arial"/>
          <w:color w:val="000000"/>
          <w:sz w:val="24"/>
          <w:szCs w:val="24"/>
        </w:rPr>
      </w:pPr>
      <w:r w:rsidRPr="00572291">
        <w:rPr>
          <w:rFonts w:ascii="Arial" w:eastAsia="Arial" w:hAnsi="Arial" w:cs="Arial"/>
          <w:sz w:val="24"/>
          <w:szCs w:val="24"/>
        </w:rPr>
        <w:t xml:space="preserve">ii) </w:t>
      </w:r>
      <w:r w:rsidRPr="00572291">
        <w:rPr>
          <w:rFonts w:ascii="Arial" w:eastAsia="Arial" w:hAnsi="Arial" w:cs="Arial"/>
          <w:color w:val="000000"/>
          <w:sz w:val="24"/>
          <w:szCs w:val="24"/>
        </w:rPr>
        <w:t>en el caso de programas, proyectos o actividades académicas (PPAA) u otras actividades académicas, haya venido prestando servicios por más de un año.</w:t>
      </w:r>
    </w:p>
    <w:p w14:paraId="4FB7ADA9" w14:textId="77777777" w:rsidR="002576B0" w:rsidRPr="00572291" w:rsidRDefault="002576B0" w:rsidP="002576B0">
      <w:pPr>
        <w:pBdr>
          <w:top w:val="nil"/>
          <w:left w:val="nil"/>
          <w:bottom w:val="nil"/>
          <w:right w:val="nil"/>
          <w:between w:val="nil"/>
        </w:pBdr>
        <w:autoSpaceDN w:val="0"/>
        <w:spacing w:after="0" w:line="240" w:lineRule="auto"/>
        <w:ind w:hanging="2"/>
        <w:jc w:val="both"/>
        <w:rPr>
          <w:rFonts w:ascii="Arial" w:eastAsia="Arial" w:hAnsi="Arial" w:cs="Arial"/>
          <w:color w:val="000000"/>
          <w:sz w:val="24"/>
          <w:szCs w:val="24"/>
        </w:rPr>
      </w:pPr>
    </w:p>
    <w:p w14:paraId="548E1299" w14:textId="77777777" w:rsidR="002576B0" w:rsidRPr="00572291" w:rsidRDefault="002576B0" w:rsidP="002576B0">
      <w:pPr>
        <w:numPr>
          <w:ilvl w:val="0"/>
          <w:numId w:val="251"/>
        </w:numPr>
        <w:pBdr>
          <w:top w:val="nil"/>
          <w:left w:val="nil"/>
          <w:bottom w:val="nil"/>
          <w:right w:val="nil"/>
          <w:between w:val="nil"/>
        </w:pBdr>
        <w:autoSpaceDN w:val="0"/>
        <w:spacing w:after="0" w:line="240" w:lineRule="auto"/>
        <w:ind w:left="0" w:hanging="2"/>
        <w:jc w:val="both"/>
        <w:rPr>
          <w:rFonts w:ascii="Arial" w:eastAsia="Arial" w:hAnsi="Arial" w:cs="Arial"/>
          <w:color w:val="000000"/>
          <w:sz w:val="24"/>
          <w:szCs w:val="24"/>
        </w:rPr>
      </w:pPr>
      <w:r w:rsidRPr="00572291">
        <w:rPr>
          <w:rFonts w:ascii="Arial" w:eastAsia="Arial" w:hAnsi="Arial" w:cs="Arial"/>
          <w:sz w:val="24"/>
          <w:szCs w:val="24"/>
        </w:rPr>
        <w:t xml:space="preserve">El miembro académico </w:t>
      </w:r>
      <w:r w:rsidRPr="00572291">
        <w:rPr>
          <w:rFonts w:ascii="Arial" w:eastAsia="Arial" w:hAnsi="Arial" w:cs="Arial"/>
          <w:color w:val="000000"/>
          <w:sz w:val="24"/>
          <w:szCs w:val="24"/>
        </w:rPr>
        <w:t xml:space="preserve">cumpla con todos los requisitos de elegibilidad del nuevo perfil o sus modificaciones. </w:t>
      </w:r>
    </w:p>
    <w:p w14:paraId="696C4821" w14:textId="77777777" w:rsidR="002576B0" w:rsidRPr="00572291" w:rsidRDefault="002576B0" w:rsidP="002576B0">
      <w:pPr>
        <w:pBdr>
          <w:top w:val="nil"/>
          <w:left w:val="nil"/>
          <w:bottom w:val="nil"/>
          <w:right w:val="nil"/>
          <w:between w:val="nil"/>
        </w:pBdr>
        <w:autoSpaceDN w:val="0"/>
        <w:spacing w:after="0" w:line="240" w:lineRule="auto"/>
        <w:jc w:val="both"/>
        <w:rPr>
          <w:rFonts w:ascii="Arial" w:eastAsia="Arial" w:hAnsi="Arial" w:cs="Arial"/>
          <w:color w:val="000000"/>
          <w:sz w:val="24"/>
          <w:szCs w:val="24"/>
        </w:rPr>
      </w:pPr>
    </w:p>
    <w:p w14:paraId="7A17FDF0" w14:textId="77777777" w:rsidR="002576B0" w:rsidRPr="00572291" w:rsidRDefault="002576B0" w:rsidP="002576B0">
      <w:pPr>
        <w:numPr>
          <w:ilvl w:val="0"/>
          <w:numId w:val="251"/>
        </w:numPr>
        <w:pBdr>
          <w:top w:val="nil"/>
          <w:left w:val="nil"/>
          <w:bottom w:val="nil"/>
          <w:right w:val="nil"/>
          <w:between w:val="nil"/>
        </w:pBdr>
        <w:autoSpaceDN w:val="0"/>
        <w:spacing w:after="0" w:line="240" w:lineRule="auto"/>
        <w:ind w:left="0" w:hanging="2"/>
        <w:jc w:val="both"/>
        <w:rPr>
          <w:rFonts w:ascii="Arial" w:eastAsia="Arial" w:hAnsi="Arial" w:cs="Arial"/>
          <w:color w:val="000000"/>
          <w:sz w:val="24"/>
          <w:szCs w:val="24"/>
        </w:rPr>
      </w:pPr>
      <w:r w:rsidRPr="00572291">
        <w:rPr>
          <w:rFonts w:ascii="Arial" w:eastAsia="Arial" w:hAnsi="Arial" w:cs="Arial"/>
          <w:sz w:val="24"/>
          <w:szCs w:val="24"/>
        </w:rPr>
        <w:t xml:space="preserve">El miembro académico </w:t>
      </w:r>
      <w:r w:rsidRPr="00572291">
        <w:rPr>
          <w:rFonts w:ascii="Arial" w:eastAsia="Arial" w:hAnsi="Arial" w:cs="Arial"/>
          <w:color w:val="000000"/>
          <w:sz w:val="24"/>
          <w:szCs w:val="24"/>
        </w:rPr>
        <w:t>haya obtenido en la última evaluación, una calificación igual o superior a muy bueno.</w:t>
      </w:r>
    </w:p>
    <w:p w14:paraId="0575EC3B" w14:textId="77777777" w:rsidR="002576B0" w:rsidRPr="00572291" w:rsidRDefault="002576B0" w:rsidP="002576B0">
      <w:pPr>
        <w:pBdr>
          <w:top w:val="nil"/>
          <w:left w:val="nil"/>
          <w:bottom w:val="nil"/>
          <w:right w:val="nil"/>
          <w:between w:val="nil"/>
        </w:pBdr>
        <w:autoSpaceDN w:val="0"/>
        <w:spacing w:after="0" w:line="240" w:lineRule="auto"/>
        <w:ind w:hanging="2"/>
        <w:jc w:val="both"/>
        <w:rPr>
          <w:rFonts w:ascii="Arial" w:eastAsia="Arial" w:hAnsi="Arial" w:cs="Arial"/>
          <w:color w:val="000000"/>
          <w:sz w:val="24"/>
          <w:szCs w:val="24"/>
        </w:rPr>
      </w:pPr>
    </w:p>
    <w:p w14:paraId="17F459A5" w14:textId="77777777" w:rsidR="002576B0" w:rsidRPr="00572291" w:rsidRDefault="002576B0" w:rsidP="002576B0">
      <w:pPr>
        <w:pBdr>
          <w:top w:val="nil"/>
          <w:left w:val="nil"/>
          <w:bottom w:val="nil"/>
          <w:right w:val="nil"/>
          <w:between w:val="nil"/>
        </w:pBdr>
        <w:autoSpaceDN w:val="0"/>
        <w:spacing w:after="0" w:line="240" w:lineRule="auto"/>
        <w:ind w:hanging="2"/>
        <w:jc w:val="both"/>
        <w:rPr>
          <w:rFonts w:ascii="Arial" w:eastAsia="Arial" w:hAnsi="Arial" w:cs="Arial"/>
          <w:color w:val="000000"/>
          <w:sz w:val="24"/>
          <w:szCs w:val="24"/>
        </w:rPr>
      </w:pPr>
      <w:r w:rsidRPr="00572291">
        <w:rPr>
          <w:rFonts w:ascii="Arial" w:eastAsia="Arial" w:hAnsi="Arial" w:cs="Arial"/>
          <w:color w:val="000000"/>
          <w:sz w:val="24"/>
          <w:szCs w:val="24"/>
        </w:rPr>
        <w:t>En caso de que el nuevo perfil o modificación contenga requisitos que implique la imposibilidad de continuar la contratación de un miem</w:t>
      </w:r>
      <w:r w:rsidRPr="00572291">
        <w:rPr>
          <w:rFonts w:ascii="Arial" w:eastAsia="Arial" w:hAnsi="Arial" w:cs="Arial"/>
          <w:sz w:val="24"/>
          <w:szCs w:val="24"/>
        </w:rPr>
        <w:t>bro del funcionariado académico</w:t>
      </w:r>
      <w:r w:rsidRPr="00572291">
        <w:rPr>
          <w:rFonts w:ascii="Arial" w:eastAsia="Arial" w:hAnsi="Arial" w:cs="Arial"/>
          <w:color w:val="000000"/>
          <w:sz w:val="24"/>
          <w:szCs w:val="24"/>
        </w:rPr>
        <w:t xml:space="preserve"> que viene siendo nombrad</w:t>
      </w:r>
      <w:r w:rsidRPr="00572291">
        <w:rPr>
          <w:rFonts w:ascii="Arial" w:eastAsia="Arial" w:hAnsi="Arial" w:cs="Arial"/>
          <w:sz w:val="24"/>
          <w:szCs w:val="24"/>
        </w:rPr>
        <w:t>o</w:t>
      </w:r>
      <w:r w:rsidRPr="00572291">
        <w:rPr>
          <w:rFonts w:ascii="Arial" w:eastAsia="Arial" w:hAnsi="Arial" w:cs="Arial"/>
          <w:color w:val="000000"/>
          <w:sz w:val="24"/>
          <w:szCs w:val="24"/>
        </w:rPr>
        <w:t xml:space="preserve"> en los términos del inciso </w:t>
      </w:r>
      <w:r w:rsidRPr="00572291">
        <w:rPr>
          <w:rFonts w:ascii="Arial" w:eastAsia="Arial" w:hAnsi="Arial" w:cs="Arial"/>
          <w:sz w:val="24"/>
          <w:szCs w:val="24"/>
        </w:rPr>
        <w:t>a)</w:t>
      </w:r>
      <w:r w:rsidRPr="00572291">
        <w:rPr>
          <w:rFonts w:ascii="Arial" w:eastAsia="Arial" w:hAnsi="Arial" w:cs="Arial"/>
          <w:color w:val="000000"/>
          <w:sz w:val="24"/>
          <w:szCs w:val="24"/>
        </w:rPr>
        <w:t xml:space="preserve"> anterior, la publicación del perfil se hará al menos seis meses posteriores a su aprobación; con el objetivo de otorgar un plazo para que </w:t>
      </w:r>
      <w:r w:rsidRPr="00572291">
        <w:rPr>
          <w:rFonts w:ascii="Arial" w:eastAsia="Arial" w:hAnsi="Arial" w:cs="Arial"/>
          <w:sz w:val="24"/>
          <w:szCs w:val="24"/>
        </w:rPr>
        <w:t xml:space="preserve">el miembro del funcionariado </w:t>
      </w:r>
      <w:r w:rsidRPr="00572291">
        <w:rPr>
          <w:rFonts w:ascii="Arial" w:eastAsia="Arial" w:hAnsi="Arial" w:cs="Arial"/>
          <w:color w:val="000000"/>
          <w:sz w:val="24"/>
          <w:szCs w:val="24"/>
        </w:rPr>
        <w:t xml:space="preserve">tenga posibilidad de aportar con los requisitos de elegibilidad faltantes. solamente vencido el plazo y si el miembro </w:t>
      </w:r>
      <w:r w:rsidRPr="00572291">
        <w:rPr>
          <w:rFonts w:ascii="Arial" w:eastAsia="Arial" w:hAnsi="Arial" w:cs="Arial"/>
          <w:sz w:val="24"/>
          <w:szCs w:val="24"/>
        </w:rPr>
        <w:t xml:space="preserve">académico </w:t>
      </w:r>
      <w:r w:rsidRPr="00572291">
        <w:rPr>
          <w:rFonts w:ascii="Arial" w:eastAsia="Arial" w:hAnsi="Arial" w:cs="Arial"/>
          <w:color w:val="000000"/>
          <w:sz w:val="24"/>
          <w:szCs w:val="24"/>
        </w:rPr>
        <w:t>no logra comprobar su elegibilidad, se procederá a la publicación del perfil para contar con otr</w:t>
      </w:r>
      <w:r w:rsidRPr="00572291">
        <w:rPr>
          <w:rFonts w:ascii="Arial" w:eastAsia="Arial" w:hAnsi="Arial" w:cs="Arial"/>
          <w:sz w:val="24"/>
          <w:szCs w:val="24"/>
        </w:rPr>
        <w:t>o</w:t>
      </w:r>
      <w:r w:rsidRPr="00572291">
        <w:rPr>
          <w:rFonts w:ascii="Arial" w:eastAsia="Arial" w:hAnsi="Arial" w:cs="Arial"/>
          <w:color w:val="000000"/>
          <w:sz w:val="24"/>
          <w:szCs w:val="24"/>
        </w:rPr>
        <w:t>s elegibles para la contratación.</w:t>
      </w:r>
    </w:p>
    <w:p w14:paraId="141FC9FD" w14:textId="77777777" w:rsidR="002576B0" w:rsidRPr="00572291" w:rsidRDefault="002576B0" w:rsidP="002576B0">
      <w:pPr>
        <w:autoSpaceDN w:val="0"/>
        <w:spacing w:after="0" w:line="240" w:lineRule="auto"/>
        <w:ind w:hanging="2"/>
        <w:jc w:val="both"/>
        <w:rPr>
          <w:rFonts w:ascii="Arial" w:eastAsia="Arial" w:hAnsi="Arial" w:cs="Arial"/>
          <w:i/>
          <w:iCs/>
          <w:sz w:val="24"/>
          <w:szCs w:val="24"/>
        </w:rPr>
      </w:pPr>
    </w:p>
    <w:p w14:paraId="2294A77C" w14:textId="77777777" w:rsidR="002576B0" w:rsidRDefault="002576B0" w:rsidP="002576B0">
      <w:pPr>
        <w:autoSpaceDN w:val="0"/>
        <w:spacing w:after="0" w:line="240" w:lineRule="auto"/>
        <w:ind w:hanging="2"/>
        <w:jc w:val="both"/>
        <w:rPr>
          <w:rFonts w:ascii="Arial" w:eastAsia="Arial" w:hAnsi="Arial" w:cs="Arial"/>
          <w:i/>
          <w:iCs/>
          <w:sz w:val="24"/>
          <w:szCs w:val="24"/>
        </w:rPr>
      </w:pPr>
      <w:r w:rsidRPr="00572291">
        <w:rPr>
          <w:rFonts w:ascii="Arial" w:eastAsia="Arial" w:hAnsi="Arial" w:cs="Arial"/>
          <w:i/>
          <w:iCs/>
          <w:sz w:val="24"/>
          <w:szCs w:val="24"/>
        </w:rPr>
        <w:t>Se incluye según el oficio UNA-SCU-ACUE-237-2023</w:t>
      </w:r>
    </w:p>
    <w:p w14:paraId="3BE9F8D8" w14:textId="77777777" w:rsidR="002576B0" w:rsidRPr="00572291" w:rsidRDefault="002576B0" w:rsidP="002576B0">
      <w:pPr>
        <w:autoSpaceDN w:val="0"/>
        <w:spacing w:after="0" w:line="240" w:lineRule="auto"/>
        <w:ind w:hanging="2"/>
        <w:jc w:val="both"/>
        <w:rPr>
          <w:rFonts w:ascii="Arial" w:eastAsia="Arial" w:hAnsi="Arial" w:cs="Arial"/>
          <w:i/>
          <w:iCs/>
          <w:sz w:val="24"/>
          <w:szCs w:val="24"/>
        </w:rPr>
      </w:pPr>
    </w:p>
    <w:p w14:paraId="19FC442C" w14:textId="77777777" w:rsidR="002576B0" w:rsidRPr="00572291" w:rsidRDefault="002576B0" w:rsidP="002576B0">
      <w:pPr>
        <w:autoSpaceDN w:val="0"/>
        <w:spacing w:after="0" w:line="240" w:lineRule="auto"/>
        <w:ind w:hanging="2"/>
        <w:jc w:val="both"/>
        <w:rPr>
          <w:rFonts w:ascii="Arial" w:eastAsia="Arial" w:hAnsi="Arial" w:cs="Arial"/>
          <w:sz w:val="24"/>
          <w:szCs w:val="24"/>
        </w:rPr>
      </w:pPr>
      <w:r w:rsidRPr="00572291">
        <w:rPr>
          <w:rFonts w:ascii="Arial" w:eastAsia="Arial" w:hAnsi="Arial" w:cs="Arial"/>
          <w:b/>
          <w:sz w:val="24"/>
          <w:szCs w:val="24"/>
        </w:rPr>
        <w:t>ARTÍCULO 37.  NOMBRAMIENTO DE PERSONAL ADMINISTRATIVO EN EL ÁREA DE DOCENCIA</w:t>
      </w:r>
    </w:p>
    <w:p w14:paraId="7DD00D52" w14:textId="77777777" w:rsidR="002576B0" w:rsidRPr="00572291" w:rsidRDefault="002576B0" w:rsidP="002576B0">
      <w:pPr>
        <w:autoSpaceDN w:val="0"/>
        <w:spacing w:after="0" w:line="240" w:lineRule="auto"/>
        <w:ind w:hanging="2"/>
        <w:rPr>
          <w:rFonts w:ascii="Arial" w:eastAsia="Arial" w:hAnsi="Arial" w:cs="Arial"/>
          <w:sz w:val="24"/>
          <w:szCs w:val="24"/>
        </w:rPr>
      </w:pPr>
    </w:p>
    <w:p w14:paraId="319BEB9D" w14:textId="77777777" w:rsidR="002576B0" w:rsidRPr="00572291" w:rsidRDefault="002576B0" w:rsidP="002576B0">
      <w:pPr>
        <w:autoSpaceDN w:val="0"/>
        <w:spacing w:after="0" w:line="240" w:lineRule="auto"/>
        <w:ind w:hanging="2"/>
        <w:jc w:val="both"/>
        <w:rPr>
          <w:rFonts w:ascii="Arial" w:eastAsia="Calibri" w:hAnsi="Arial" w:cs="Arial"/>
          <w:sz w:val="24"/>
          <w:szCs w:val="24"/>
        </w:rPr>
      </w:pPr>
      <w:r w:rsidRPr="00572291">
        <w:rPr>
          <w:rFonts w:ascii="Arial" w:eastAsia="Calibri" w:hAnsi="Arial" w:cs="Arial"/>
          <w:sz w:val="24"/>
          <w:szCs w:val="24"/>
        </w:rPr>
        <w:t>Se podrá contratar personal profesional especializado del sector administrativo y técnico-administrativo para impartir docencia en áreas afines a su especialidad, hasta por un cuarto de jornada, cuando se cumpla con los siguientes requisitos:</w:t>
      </w:r>
    </w:p>
    <w:p w14:paraId="45AAC45F" w14:textId="77777777" w:rsidR="002576B0" w:rsidRPr="00572291" w:rsidRDefault="002576B0" w:rsidP="002576B0">
      <w:pPr>
        <w:autoSpaceDN w:val="0"/>
        <w:spacing w:after="0" w:line="240" w:lineRule="auto"/>
        <w:ind w:hanging="2"/>
        <w:jc w:val="both"/>
        <w:rPr>
          <w:rFonts w:ascii="Arial" w:eastAsia="Calibri" w:hAnsi="Arial" w:cs="Arial"/>
          <w:sz w:val="24"/>
          <w:szCs w:val="24"/>
        </w:rPr>
      </w:pPr>
    </w:p>
    <w:p w14:paraId="433C3E4A" w14:textId="77777777" w:rsidR="002576B0" w:rsidRPr="00572291" w:rsidRDefault="002576B0" w:rsidP="002576B0">
      <w:pPr>
        <w:pStyle w:val="Prrafodelista"/>
        <w:numPr>
          <w:ilvl w:val="0"/>
          <w:numId w:val="256"/>
        </w:numPr>
        <w:suppressAutoHyphens/>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No exista personal académico idóneo que pueda ser contratado a plazo fijo o por  recargo de tareas docentes o que, habiéndolo, no tenga disponibilidad para ser contratado con mayor jornada.</w:t>
      </w:r>
    </w:p>
    <w:p w14:paraId="792E652F" w14:textId="77777777" w:rsidR="002576B0" w:rsidRPr="00572291" w:rsidRDefault="002576B0" w:rsidP="002576B0">
      <w:pPr>
        <w:pStyle w:val="Prrafodelista"/>
        <w:numPr>
          <w:ilvl w:val="0"/>
          <w:numId w:val="256"/>
        </w:numPr>
        <w:suppressAutoHyphens/>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La persona candidata esté debidamente incluida en el respectivo Registro de Elegibles.</w:t>
      </w:r>
    </w:p>
    <w:p w14:paraId="03ECC725" w14:textId="77777777" w:rsidR="002576B0" w:rsidRPr="00572291" w:rsidRDefault="002576B0" w:rsidP="002576B0">
      <w:pPr>
        <w:pStyle w:val="Prrafodelista"/>
        <w:numPr>
          <w:ilvl w:val="0"/>
          <w:numId w:val="256"/>
        </w:numPr>
        <w:suppressAutoHyphens/>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El correspondiente Registros de Elegibles se haya actualizado en el último año.</w:t>
      </w:r>
    </w:p>
    <w:p w14:paraId="2DA08EB7" w14:textId="77777777" w:rsidR="002576B0" w:rsidRPr="00572291" w:rsidRDefault="002576B0" w:rsidP="002576B0">
      <w:pPr>
        <w:pStyle w:val="Prrafodelista"/>
        <w:numPr>
          <w:ilvl w:val="0"/>
          <w:numId w:val="256"/>
        </w:numPr>
        <w:suppressAutoHyphens/>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La persona candidata cumpla con lo siguiente:</w:t>
      </w:r>
    </w:p>
    <w:p w14:paraId="038FC5C5" w14:textId="77777777" w:rsidR="002576B0" w:rsidRPr="00572291" w:rsidRDefault="002576B0" w:rsidP="002576B0">
      <w:pPr>
        <w:pStyle w:val="Prrafodelista"/>
        <w:numPr>
          <w:ilvl w:val="0"/>
          <w:numId w:val="257"/>
        </w:numPr>
        <w:suppressAutoHyphens/>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lastRenderedPageBreak/>
        <w:t xml:space="preserve">Tenga en los últimos tres años, calificaciones iguales o mayores a 80, tanto en la evaluación del desempeño administrativo y  en la evaluación académica cuando corresponda. </w:t>
      </w:r>
    </w:p>
    <w:p w14:paraId="3DA2CE63" w14:textId="77777777" w:rsidR="002576B0" w:rsidRPr="00572291" w:rsidRDefault="002576B0" w:rsidP="002576B0">
      <w:pPr>
        <w:pStyle w:val="Prrafodelista"/>
        <w:numPr>
          <w:ilvl w:val="0"/>
          <w:numId w:val="257"/>
        </w:numPr>
        <w:suppressAutoHyphens/>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 xml:space="preserve">Labore exclusivamente para la universidad con una jornada de tiempo completo </w:t>
      </w:r>
    </w:p>
    <w:p w14:paraId="29D4922B" w14:textId="77777777" w:rsidR="002576B0" w:rsidRPr="00572291" w:rsidRDefault="002576B0" w:rsidP="002576B0">
      <w:pPr>
        <w:pStyle w:val="Prrafodelista"/>
        <w:numPr>
          <w:ilvl w:val="0"/>
          <w:numId w:val="257"/>
        </w:numPr>
        <w:suppressAutoHyphens/>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No formar parte del régimen de disponibilidad laboral.</w:t>
      </w:r>
    </w:p>
    <w:p w14:paraId="5AF84C2B" w14:textId="77777777" w:rsidR="002576B0" w:rsidRPr="00572291" w:rsidRDefault="002576B0" w:rsidP="002576B0">
      <w:pPr>
        <w:autoSpaceDN w:val="0"/>
        <w:spacing w:after="0" w:line="240" w:lineRule="auto"/>
        <w:ind w:hanging="2"/>
        <w:jc w:val="both"/>
        <w:rPr>
          <w:rFonts w:ascii="Arial" w:eastAsia="Calibri" w:hAnsi="Arial" w:cs="Arial"/>
          <w:sz w:val="24"/>
          <w:szCs w:val="24"/>
        </w:rPr>
      </w:pPr>
    </w:p>
    <w:p w14:paraId="028EF194" w14:textId="77777777" w:rsidR="002576B0" w:rsidRPr="00572291" w:rsidRDefault="002576B0" w:rsidP="002576B0">
      <w:pPr>
        <w:autoSpaceDN w:val="0"/>
        <w:spacing w:after="0" w:line="240" w:lineRule="auto"/>
        <w:ind w:hanging="2"/>
        <w:jc w:val="both"/>
        <w:rPr>
          <w:rFonts w:ascii="Arial" w:eastAsia="Arial" w:hAnsi="Arial" w:cs="Arial"/>
          <w:sz w:val="24"/>
          <w:szCs w:val="24"/>
        </w:rPr>
      </w:pPr>
      <w:r w:rsidRPr="00572291">
        <w:rPr>
          <w:rFonts w:ascii="Arial" w:eastAsia="Calibri" w:hAnsi="Arial" w:cs="Arial"/>
          <w:sz w:val="24"/>
          <w:szCs w:val="24"/>
        </w:rPr>
        <w:t>El horario del curso y demás criterios para la asignación de la carga académica de las reuniones u otras actividades relacionadas con este, deberán efectuarse en tiempos no comprendidos dentro del horario ordinario de sus competencias administrativas. Su nombramiento no generará derechos</w:t>
      </w:r>
      <w:r w:rsidRPr="00572291">
        <w:rPr>
          <w:rFonts w:ascii="Arial" w:eastAsia="Arial" w:hAnsi="Arial" w:cs="Arial"/>
          <w:sz w:val="24"/>
          <w:szCs w:val="24"/>
        </w:rPr>
        <w:t xml:space="preserve"> adquiridos sobre la plaza asignada.</w:t>
      </w:r>
    </w:p>
    <w:p w14:paraId="40D67A15" w14:textId="77777777" w:rsidR="002576B0" w:rsidRPr="00572291" w:rsidRDefault="002576B0" w:rsidP="002576B0">
      <w:pPr>
        <w:autoSpaceDN w:val="0"/>
        <w:spacing w:after="0" w:line="240" w:lineRule="auto"/>
        <w:ind w:hanging="2"/>
        <w:jc w:val="both"/>
        <w:rPr>
          <w:rFonts w:ascii="Arial" w:eastAsia="Arial" w:hAnsi="Arial" w:cs="Arial"/>
          <w:sz w:val="24"/>
          <w:szCs w:val="24"/>
        </w:rPr>
      </w:pPr>
    </w:p>
    <w:p w14:paraId="7F163DC3" w14:textId="77777777" w:rsidR="002576B0" w:rsidRPr="00572291" w:rsidRDefault="002576B0" w:rsidP="002576B0">
      <w:pPr>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 xml:space="preserve">Se le remunerará según el salario global de la categoría salarial inicial del régimen de Carrera Académica, salvo si cuenta con asignación salarial emitida por la Comisión de Carrera Académica o en el supuesto de este reglamento, artículo 11. </w:t>
      </w:r>
    </w:p>
    <w:p w14:paraId="134C5349" w14:textId="77777777" w:rsidR="002576B0" w:rsidRPr="00572291" w:rsidRDefault="002576B0" w:rsidP="002576B0">
      <w:pPr>
        <w:autoSpaceDN w:val="0"/>
        <w:spacing w:after="0" w:line="240" w:lineRule="auto"/>
        <w:jc w:val="both"/>
        <w:rPr>
          <w:rFonts w:ascii="Arial" w:eastAsia="Calibri" w:hAnsi="Arial" w:cs="Arial"/>
          <w:i/>
          <w:iCs/>
          <w:sz w:val="24"/>
          <w:szCs w:val="24"/>
        </w:rPr>
      </w:pPr>
      <w:r w:rsidRPr="00572291">
        <w:rPr>
          <w:rFonts w:ascii="Arial" w:eastAsia="Calibri" w:hAnsi="Arial" w:cs="Arial"/>
          <w:i/>
          <w:iCs/>
          <w:sz w:val="24"/>
          <w:szCs w:val="24"/>
        </w:rPr>
        <w:t>Se modifica según el oficio UNA-SCU-ACUE-347-2024.</w:t>
      </w:r>
    </w:p>
    <w:p w14:paraId="7223CB4B" w14:textId="77777777" w:rsidR="002576B0" w:rsidRPr="00572291" w:rsidRDefault="002576B0" w:rsidP="002576B0">
      <w:pPr>
        <w:autoSpaceDN w:val="0"/>
        <w:spacing w:after="0" w:line="240" w:lineRule="auto"/>
        <w:jc w:val="both"/>
        <w:rPr>
          <w:rFonts w:ascii="Arial" w:eastAsia="Calibri" w:hAnsi="Arial" w:cs="Arial"/>
          <w:sz w:val="24"/>
          <w:szCs w:val="24"/>
        </w:rPr>
      </w:pPr>
    </w:p>
    <w:p w14:paraId="623AE9CA" w14:textId="77777777" w:rsidR="002576B0" w:rsidRPr="00572291" w:rsidRDefault="002576B0" w:rsidP="002576B0">
      <w:pPr>
        <w:autoSpaceDN w:val="0"/>
        <w:spacing w:after="0" w:line="240" w:lineRule="auto"/>
        <w:jc w:val="both"/>
        <w:rPr>
          <w:rFonts w:ascii="Arial" w:eastAsia="Calibri" w:hAnsi="Arial" w:cs="Arial"/>
          <w:b/>
          <w:sz w:val="24"/>
          <w:szCs w:val="24"/>
        </w:rPr>
      </w:pPr>
      <w:r w:rsidRPr="00572291">
        <w:rPr>
          <w:rFonts w:ascii="Arial" w:eastAsia="Calibri" w:hAnsi="Arial" w:cs="Arial"/>
          <w:b/>
          <w:sz w:val="24"/>
          <w:szCs w:val="24"/>
        </w:rPr>
        <w:t xml:space="preserve">ARTÍCULO  38:   </w:t>
      </w:r>
      <w:r w:rsidRPr="00572291">
        <w:rPr>
          <w:rFonts w:ascii="Arial" w:eastAsia="Calibri" w:hAnsi="Arial" w:cs="Arial"/>
          <w:b/>
          <w:sz w:val="24"/>
          <w:szCs w:val="24"/>
        </w:rPr>
        <w:tab/>
        <w:t xml:space="preserve">PERIODOS DE LOS NOMBRAMIENTOS   </w:t>
      </w:r>
    </w:p>
    <w:p w14:paraId="0927D9CE" w14:textId="77777777" w:rsidR="002576B0" w:rsidRPr="00572291" w:rsidRDefault="002576B0" w:rsidP="002576B0">
      <w:pPr>
        <w:autoSpaceDN w:val="0"/>
        <w:spacing w:after="0" w:line="240" w:lineRule="auto"/>
        <w:jc w:val="both"/>
        <w:rPr>
          <w:rFonts w:ascii="Arial" w:eastAsia="Calibri" w:hAnsi="Arial" w:cs="Arial"/>
          <w:sz w:val="24"/>
          <w:szCs w:val="24"/>
        </w:rPr>
      </w:pPr>
    </w:p>
    <w:p w14:paraId="58DB6B22"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En la Universidad Nacional existen diferentes periodos de nombramientos:</w:t>
      </w:r>
    </w:p>
    <w:p w14:paraId="74A9D323" w14:textId="77777777" w:rsidR="002576B0" w:rsidRPr="00572291" w:rsidRDefault="002576B0" w:rsidP="002576B0">
      <w:pPr>
        <w:autoSpaceDN w:val="0"/>
        <w:spacing w:after="0" w:line="240" w:lineRule="auto"/>
        <w:jc w:val="both"/>
        <w:rPr>
          <w:rFonts w:ascii="Arial" w:eastAsia="Calibri" w:hAnsi="Arial" w:cs="Arial"/>
          <w:sz w:val="24"/>
          <w:szCs w:val="24"/>
        </w:rPr>
      </w:pPr>
    </w:p>
    <w:p w14:paraId="3215D31C" w14:textId="77777777" w:rsidR="002576B0" w:rsidRPr="00572291" w:rsidRDefault="002576B0" w:rsidP="002576B0">
      <w:pPr>
        <w:numPr>
          <w:ilvl w:val="0"/>
          <w:numId w:val="234"/>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Nombramientos anuales (1ro de enero al 31 de diciembre): Estos nombramientos se realizarán en tres diferentes supuestos:</w:t>
      </w:r>
    </w:p>
    <w:p w14:paraId="0A50BA82" w14:textId="77777777" w:rsidR="002576B0" w:rsidRPr="00572291" w:rsidRDefault="002576B0" w:rsidP="002576B0">
      <w:pPr>
        <w:autoSpaceDN w:val="0"/>
        <w:spacing w:after="0" w:line="240" w:lineRule="auto"/>
        <w:jc w:val="both"/>
        <w:rPr>
          <w:rFonts w:ascii="Arial" w:eastAsia="Calibri" w:hAnsi="Arial" w:cs="Arial"/>
          <w:sz w:val="24"/>
          <w:szCs w:val="24"/>
        </w:rPr>
      </w:pPr>
    </w:p>
    <w:p w14:paraId="560FBED4" w14:textId="77777777" w:rsidR="002576B0" w:rsidRPr="00572291" w:rsidRDefault="002576B0" w:rsidP="002576B0">
      <w:pPr>
        <w:numPr>
          <w:ilvl w:val="0"/>
          <w:numId w:val="235"/>
        </w:numPr>
        <w:autoSpaceDN w:val="0"/>
        <w:spacing w:after="0" w:line="240" w:lineRule="auto"/>
        <w:ind w:left="1134" w:hanging="425"/>
        <w:jc w:val="both"/>
        <w:rPr>
          <w:rFonts w:ascii="Arial" w:eastAsia="Calibri" w:hAnsi="Arial" w:cs="Arial"/>
          <w:sz w:val="24"/>
          <w:szCs w:val="24"/>
        </w:rPr>
      </w:pPr>
      <w:r w:rsidRPr="00572291">
        <w:rPr>
          <w:rFonts w:ascii="Arial" w:eastAsia="Calibri" w:hAnsi="Arial" w:cs="Arial"/>
          <w:sz w:val="24"/>
          <w:szCs w:val="24"/>
        </w:rPr>
        <w:t>Nombramiento de personal académico a plazo fijo, a tiempo completo, que se requiere para todo el período académico de un año lectivo y que la unidad, centro, sección regional sede o programa de posgrado cuente con el contenido presupuestario. En este caso la contratación por estos plazos lo define el Consejo Académico o el Comité de Gestión académica.</w:t>
      </w:r>
    </w:p>
    <w:p w14:paraId="3518AE4C" w14:textId="77777777" w:rsidR="002576B0" w:rsidRPr="00572291" w:rsidRDefault="002576B0" w:rsidP="002576B0">
      <w:pPr>
        <w:autoSpaceDN w:val="0"/>
        <w:spacing w:after="0" w:line="240" w:lineRule="auto"/>
        <w:ind w:left="1134" w:hanging="425"/>
        <w:jc w:val="both"/>
        <w:rPr>
          <w:rFonts w:ascii="Arial" w:eastAsia="Calibri" w:hAnsi="Arial" w:cs="Arial"/>
          <w:sz w:val="24"/>
          <w:szCs w:val="24"/>
        </w:rPr>
      </w:pPr>
    </w:p>
    <w:p w14:paraId="0EE366F0" w14:textId="77777777" w:rsidR="002576B0" w:rsidRPr="00572291" w:rsidRDefault="002576B0" w:rsidP="002576B0">
      <w:pPr>
        <w:numPr>
          <w:ilvl w:val="0"/>
          <w:numId w:val="235"/>
        </w:numPr>
        <w:autoSpaceDN w:val="0"/>
        <w:spacing w:after="0" w:line="240" w:lineRule="auto"/>
        <w:ind w:left="1134" w:hanging="425"/>
        <w:jc w:val="both"/>
        <w:rPr>
          <w:rFonts w:ascii="Arial" w:eastAsia="Calibri" w:hAnsi="Arial" w:cs="Arial"/>
          <w:sz w:val="24"/>
          <w:szCs w:val="24"/>
        </w:rPr>
      </w:pPr>
      <w:r w:rsidRPr="00572291">
        <w:rPr>
          <w:rFonts w:ascii="Arial" w:eastAsia="Calibri" w:hAnsi="Arial" w:cs="Arial"/>
          <w:sz w:val="24"/>
          <w:szCs w:val="24"/>
        </w:rPr>
        <w:t>Nombramiento de personal académico a plazo fijo, a tiempo completo, que se requiere para todo el período académico de un año lectivo y que dado que la Unidad, centro, sección regional, sede o programa de posgrado no cuenta con el contenido presupuestario. En estos casos,  el Rector establecerá los criterios de prioridad y gradualidad de su aplicación, según las necesidades académicas y la disponibilidad presupuestaria. Su selección, lo define el Consejo Académico o el Comité de Gestión Académica.</w:t>
      </w:r>
    </w:p>
    <w:p w14:paraId="44F0CA0C" w14:textId="77777777" w:rsidR="002576B0" w:rsidRPr="00572291" w:rsidRDefault="002576B0" w:rsidP="002576B0">
      <w:pPr>
        <w:autoSpaceDN w:val="0"/>
        <w:spacing w:after="0" w:line="240" w:lineRule="auto"/>
        <w:ind w:left="1134" w:hanging="425"/>
        <w:jc w:val="both"/>
        <w:rPr>
          <w:rFonts w:ascii="Arial" w:eastAsia="Calibri" w:hAnsi="Arial" w:cs="Arial"/>
          <w:sz w:val="24"/>
          <w:szCs w:val="24"/>
        </w:rPr>
      </w:pPr>
    </w:p>
    <w:p w14:paraId="6484056D" w14:textId="77777777" w:rsidR="002576B0" w:rsidRPr="00572291" w:rsidRDefault="002576B0" w:rsidP="002576B0">
      <w:pPr>
        <w:numPr>
          <w:ilvl w:val="0"/>
          <w:numId w:val="235"/>
        </w:numPr>
        <w:autoSpaceDN w:val="0"/>
        <w:spacing w:after="0" w:line="240" w:lineRule="auto"/>
        <w:ind w:left="1134" w:hanging="425"/>
        <w:jc w:val="both"/>
        <w:rPr>
          <w:rFonts w:ascii="Arial" w:eastAsia="Calibri" w:hAnsi="Arial" w:cs="Arial"/>
          <w:sz w:val="24"/>
          <w:szCs w:val="24"/>
        </w:rPr>
      </w:pPr>
      <w:r w:rsidRPr="00572291">
        <w:rPr>
          <w:rFonts w:ascii="Arial" w:eastAsia="Calibri" w:hAnsi="Arial" w:cs="Arial"/>
          <w:sz w:val="24"/>
          <w:szCs w:val="24"/>
        </w:rPr>
        <w:t>En casos debidamente justificados, se podrán realizar el nombramiento en contratos por fracción de jornada, cuando la necesidad esté debidamente justificada, y responda a proyectos de investigación y extensión, previa autorización de la vicerrectoría correspondiente sujeto a que las Unidades Ejecutoras cuenten con el presupuesto para hacerlo.</w:t>
      </w:r>
    </w:p>
    <w:p w14:paraId="37D102FC" w14:textId="77777777" w:rsidR="002576B0" w:rsidRPr="00572291" w:rsidRDefault="002576B0" w:rsidP="002576B0">
      <w:pPr>
        <w:autoSpaceDN w:val="0"/>
        <w:spacing w:after="0" w:line="240" w:lineRule="auto"/>
        <w:jc w:val="both"/>
        <w:rPr>
          <w:rFonts w:ascii="Arial" w:eastAsia="Calibri" w:hAnsi="Arial" w:cs="Arial"/>
          <w:sz w:val="24"/>
          <w:szCs w:val="24"/>
        </w:rPr>
      </w:pPr>
    </w:p>
    <w:p w14:paraId="686C55F6" w14:textId="77777777" w:rsidR="002576B0" w:rsidRPr="00572291" w:rsidRDefault="002576B0" w:rsidP="002576B0">
      <w:pPr>
        <w:numPr>
          <w:ilvl w:val="0"/>
          <w:numId w:val="234"/>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lastRenderedPageBreak/>
        <w:t>Nombramientos de jornadas parciales por periodo lectivo: El nombramiento de personal académico por fracción de jornada, que no se encuentren en el supuesto anterior y aquellos que dependa su contratación de la matrícula serán contratados por el período académico respectivo que se establezca cada año en el calendario universitario. Los nombramientos de personal académico en docencia, deben estar formalizados por la Unidad Académica, el programa de posgrado, sección regional, sede o centro, a más tardar 20 días hábiles posteriores a la conclusión de la matrícula.</w:t>
      </w:r>
    </w:p>
    <w:p w14:paraId="1F2AA519" w14:textId="77777777" w:rsidR="002576B0" w:rsidRPr="00572291" w:rsidRDefault="002576B0" w:rsidP="002576B0">
      <w:pPr>
        <w:autoSpaceDN w:val="0"/>
        <w:spacing w:after="0" w:line="240" w:lineRule="auto"/>
        <w:jc w:val="both"/>
        <w:rPr>
          <w:rFonts w:ascii="Arial" w:eastAsia="Calibri" w:hAnsi="Arial" w:cs="Arial"/>
          <w:sz w:val="24"/>
          <w:szCs w:val="24"/>
        </w:rPr>
      </w:pPr>
    </w:p>
    <w:p w14:paraId="420C64AF" w14:textId="77777777" w:rsidR="002576B0" w:rsidRPr="00572291" w:rsidRDefault="002576B0" w:rsidP="002576B0">
      <w:pPr>
        <w:numPr>
          <w:ilvl w:val="0"/>
          <w:numId w:val="234"/>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Nombramientos por periodos mayores a un año: Excepcionalmente, y de acuerdo con la planificación, el personal académico nombrado a plazo fijo de tiempo completo podrá ser contratado por períodos mayores a un año, y hasta el máximo de cinco años, si un proyecto o programa y la docencia, así lo justifiquen. En este caso mediará un contrato especial, avalado por el Rector Adjunto. Estas contrataciones por plazos mayores a un año, también se harán del primero de enero al 31 de diciembre.</w:t>
      </w:r>
    </w:p>
    <w:p w14:paraId="707F54AE" w14:textId="77777777" w:rsidR="002576B0" w:rsidRPr="00572291" w:rsidRDefault="002576B0" w:rsidP="002576B0">
      <w:pPr>
        <w:autoSpaceDN w:val="0"/>
        <w:spacing w:after="0" w:line="240" w:lineRule="auto"/>
        <w:jc w:val="both"/>
        <w:rPr>
          <w:rFonts w:ascii="Arial" w:eastAsia="Calibri" w:hAnsi="Arial" w:cs="Arial"/>
          <w:sz w:val="24"/>
          <w:szCs w:val="24"/>
        </w:rPr>
      </w:pPr>
    </w:p>
    <w:p w14:paraId="5FE07F82" w14:textId="77777777" w:rsidR="002576B0" w:rsidRPr="00572291" w:rsidRDefault="002576B0" w:rsidP="002576B0">
      <w:pPr>
        <w:numPr>
          <w:ilvl w:val="0"/>
          <w:numId w:val="234"/>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Nombramientos por sustitución: Los nombramientos a plazo fijo por sustitución se harán por todo el periodo que se requiere sustituir al titular de la plaza, salvo que existan otros motivos institucionales debidamente justificados  y previa aprobación del decano(a).</w:t>
      </w:r>
    </w:p>
    <w:p w14:paraId="4288986F" w14:textId="77777777" w:rsidR="002576B0" w:rsidRPr="00572291" w:rsidRDefault="002576B0" w:rsidP="002576B0">
      <w:pPr>
        <w:autoSpaceDN w:val="0"/>
        <w:spacing w:after="0" w:line="240" w:lineRule="auto"/>
        <w:jc w:val="both"/>
        <w:rPr>
          <w:rFonts w:ascii="Arial" w:eastAsia="Calibri" w:hAnsi="Arial" w:cs="Arial"/>
          <w:sz w:val="24"/>
          <w:szCs w:val="24"/>
        </w:rPr>
      </w:pPr>
    </w:p>
    <w:p w14:paraId="0D4CBDFB" w14:textId="77777777" w:rsidR="002576B0" w:rsidRPr="00572291" w:rsidRDefault="002576B0" w:rsidP="002576B0">
      <w:pPr>
        <w:numPr>
          <w:ilvl w:val="0"/>
          <w:numId w:val="234"/>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Nombramientos de personal administrativo en actividades docentes: Las contrataciones de personal administrativo en actividades docentes, se harán por el periodo específico del curso, según el calendario universitario.</w:t>
      </w:r>
    </w:p>
    <w:p w14:paraId="54210FFD" w14:textId="77777777" w:rsidR="002576B0" w:rsidRPr="00572291" w:rsidRDefault="002576B0" w:rsidP="002576B0">
      <w:pPr>
        <w:autoSpaceDN w:val="0"/>
        <w:spacing w:after="0" w:line="240" w:lineRule="auto"/>
        <w:jc w:val="both"/>
        <w:rPr>
          <w:rFonts w:ascii="Arial" w:eastAsia="Calibri" w:hAnsi="Arial" w:cs="Arial"/>
          <w:sz w:val="24"/>
          <w:szCs w:val="24"/>
        </w:rPr>
      </w:pPr>
    </w:p>
    <w:p w14:paraId="136F3388" w14:textId="77777777" w:rsidR="002576B0" w:rsidRPr="00572291" w:rsidRDefault="002576B0" w:rsidP="002576B0">
      <w:pPr>
        <w:autoSpaceDN w:val="0"/>
        <w:spacing w:after="0" w:line="240" w:lineRule="auto"/>
        <w:ind w:left="2127" w:hanging="2127"/>
        <w:jc w:val="both"/>
        <w:rPr>
          <w:rFonts w:ascii="Arial" w:eastAsia="Calibri" w:hAnsi="Arial" w:cs="Arial"/>
          <w:b/>
          <w:sz w:val="24"/>
          <w:szCs w:val="24"/>
        </w:rPr>
      </w:pPr>
    </w:p>
    <w:p w14:paraId="2C189AFC" w14:textId="77777777" w:rsidR="002576B0" w:rsidRPr="00572291" w:rsidRDefault="002576B0" w:rsidP="002576B0">
      <w:pPr>
        <w:autoSpaceDN w:val="0"/>
        <w:spacing w:after="0" w:line="240" w:lineRule="auto"/>
        <w:ind w:left="2127" w:hanging="2127"/>
        <w:jc w:val="both"/>
        <w:rPr>
          <w:rFonts w:ascii="Arial" w:eastAsia="Calibri" w:hAnsi="Arial" w:cs="Arial"/>
          <w:b/>
          <w:sz w:val="24"/>
          <w:szCs w:val="24"/>
        </w:rPr>
      </w:pPr>
      <w:r w:rsidRPr="00572291">
        <w:rPr>
          <w:rFonts w:ascii="Arial" w:eastAsia="Calibri" w:hAnsi="Arial" w:cs="Arial"/>
          <w:b/>
          <w:sz w:val="24"/>
          <w:szCs w:val="24"/>
        </w:rPr>
        <w:t xml:space="preserve">ARTÍCULO 39: </w:t>
      </w:r>
      <w:r w:rsidRPr="00572291">
        <w:rPr>
          <w:rFonts w:ascii="Arial" w:eastAsia="Calibri" w:hAnsi="Arial" w:cs="Arial"/>
          <w:b/>
          <w:sz w:val="24"/>
          <w:szCs w:val="24"/>
        </w:rPr>
        <w:tab/>
        <w:t>PRÓRROGA DE LOS NOMBRAMIENTOS ACADÉMICOS EN PLAZAS A PLAZO FIJO</w:t>
      </w:r>
    </w:p>
    <w:p w14:paraId="46FE8053" w14:textId="77777777" w:rsidR="002576B0" w:rsidRPr="00572291" w:rsidRDefault="002576B0" w:rsidP="002576B0">
      <w:pPr>
        <w:autoSpaceDN w:val="0"/>
        <w:spacing w:after="0" w:line="240" w:lineRule="auto"/>
        <w:jc w:val="both"/>
        <w:rPr>
          <w:rFonts w:ascii="Arial" w:eastAsia="Calibri" w:hAnsi="Arial" w:cs="Arial"/>
          <w:sz w:val="24"/>
          <w:szCs w:val="24"/>
        </w:rPr>
      </w:pPr>
    </w:p>
    <w:p w14:paraId="2C8DD4A2" w14:textId="77777777" w:rsidR="002576B0" w:rsidRPr="00572291" w:rsidRDefault="002576B0" w:rsidP="002576B0">
      <w:pPr>
        <w:autoSpaceDN w:val="0"/>
        <w:spacing w:after="0" w:line="240" w:lineRule="auto"/>
        <w:jc w:val="both"/>
        <w:rPr>
          <w:rFonts w:ascii="Arial" w:eastAsia="Droid Sans" w:hAnsi="Arial" w:cs="Arial"/>
          <w:iCs/>
          <w:kern w:val="3"/>
          <w:sz w:val="24"/>
          <w:szCs w:val="24"/>
          <w:lang w:eastAsia="hi-IN" w:bidi="hi-IN"/>
        </w:rPr>
      </w:pPr>
      <w:r w:rsidRPr="00572291">
        <w:rPr>
          <w:rFonts w:ascii="Arial" w:eastAsia="Droid Sans" w:hAnsi="Arial" w:cs="Arial"/>
          <w:iCs/>
          <w:kern w:val="3"/>
          <w:sz w:val="24"/>
          <w:szCs w:val="24"/>
          <w:lang w:eastAsia="hi-IN" w:bidi="hi-IN"/>
        </w:rPr>
        <w:t>La contratación de personal académico por ciclos lectivos consecutivos se considerará una prórroga de la contratación original y no una nueva contratación.</w:t>
      </w:r>
    </w:p>
    <w:p w14:paraId="58231494" w14:textId="77777777" w:rsidR="002576B0" w:rsidRPr="00572291" w:rsidRDefault="002576B0" w:rsidP="002576B0">
      <w:pPr>
        <w:autoSpaceDN w:val="0"/>
        <w:spacing w:after="0" w:line="240" w:lineRule="auto"/>
        <w:jc w:val="both"/>
        <w:rPr>
          <w:rFonts w:ascii="Arial" w:eastAsia="Droid Sans" w:hAnsi="Arial" w:cs="Arial"/>
          <w:iCs/>
          <w:kern w:val="3"/>
          <w:sz w:val="24"/>
          <w:szCs w:val="24"/>
          <w:lang w:eastAsia="hi-IN" w:bidi="hi-IN"/>
        </w:rPr>
      </w:pPr>
    </w:p>
    <w:p w14:paraId="54D967C7" w14:textId="77777777" w:rsidR="002576B0" w:rsidRPr="00572291" w:rsidRDefault="002576B0" w:rsidP="002576B0">
      <w:pPr>
        <w:autoSpaceDN w:val="0"/>
        <w:spacing w:after="0" w:line="240" w:lineRule="auto"/>
        <w:jc w:val="both"/>
        <w:rPr>
          <w:rFonts w:ascii="Arial" w:eastAsia="Droid Sans" w:hAnsi="Arial" w:cs="Arial"/>
          <w:iCs/>
          <w:kern w:val="3"/>
          <w:sz w:val="24"/>
          <w:szCs w:val="24"/>
          <w:lang w:eastAsia="hi-IN" w:bidi="hi-IN"/>
        </w:rPr>
      </w:pPr>
      <w:r w:rsidRPr="00572291">
        <w:rPr>
          <w:rFonts w:ascii="Arial" w:eastAsia="Droid Sans" w:hAnsi="Arial" w:cs="Arial"/>
          <w:iCs/>
          <w:kern w:val="3"/>
          <w:sz w:val="24"/>
          <w:szCs w:val="24"/>
          <w:lang w:eastAsia="hi-IN" w:bidi="hi-IN"/>
        </w:rPr>
        <w:t>Los recesos institucionales y el no nombramiento del académico durante el Ciclo de Cursos de Verano no afectará la continuidad de la relación laboral.</w:t>
      </w:r>
    </w:p>
    <w:p w14:paraId="336F1A5B" w14:textId="77777777" w:rsidR="002576B0" w:rsidRPr="00572291" w:rsidRDefault="002576B0" w:rsidP="002576B0">
      <w:pPr>
        <w:autoSpaceDN w:val="0"/>
        <w:spacing w:after="0" w:line="240" w:lineRule="auto"/>
        <w:jc w:val="both"/>
        <w:rPr>
          <w:rFonts w:ascii="Arial" w:eastAsia="Calibri" w:hAnsi="Arial" w:cs="Arial"/>
          <w:sz w:val="24"/>
          <w:szCs w:val="24"/>
        </w:rPr>
      </w:pPr>
    </w:p>
    <w:p w14:paraId="4852DF76" w14:textId="77777777" w:rsidR="002576B0" w:rsidRPr="00572291" w:rsidRDefault="002576B0" w:rsidP="002576B0">
      <w:pPr>
        <w:autoSpaceDN w:val="0"/>
        <w:spacing w:after="0" w:line="240" w:lineRule="auto"/>
        <w:jc w:val="both"/>
        <w:rPr>
          <w:rFonts w:ascii="Arial" w:eastAsia="Calibri" w:hAnsi="Arial" w:cs="Arial"/>
          <w:i/>
          <w:sz w:val="24"/>
          <w:szCs w:val="24"/>
        </w:rPr>
      </w:pPr>
      <w:r w:rsidRPr="00572291">
        <w:rPr>
          <w:rFonts w:ascii="Arial" w:eastAsia="Calibri" w:hAnsi="Arial" w:cs="Arial"/>
          <w:i/>
          <w:sz w:val="24"/>
          <w:szCs w:val="24"/>
        </w:rPr>
        <w:t>Se modifica según el oficio UNA-SCU-ACUE-2169-2016</w:t>
      </w:r>
    </w:p>
    <w:p w14:paraId="2E5399DE" w14:textId="77777777" w:rsidR="002576B0" w:rsidRPr="00572291" w:rsidRDefault="002576B0" w:rsidP="002576B0">
      <w:pPr>
        <w:autoSpaceDN w:val="0"/>
        <w:spacing w:after="0" w:line="240" w:lineRule="auto"/>
        <w:jc w:val="both"/>
        <w:rPr>
          <w:rFonts w:ascii="Arial" w:eastAsia="Calibri" w:hAnsi="Arial" w:cs="Arial"/>
          <w:sz w:val="24"/>
          <w:szCs w:val="24"/>
        </w:rPr>
      </w:pPr>
    </w:p>
    <w:p w14:paraId="5842B7FB" w14:textId="77777777" w:rsidR="002576B0" w:rsidRPr="00572291" w:rsidRDefault="002576B0" w:rsidP="002576B0">
      <w:pPr>
        <w:autoSpaceDN w:val="0"/>
        <w:spacing w:after="0" w:line="240" w:lineRule="auto"/>
        <w:jc w:val="center"/>
        <w:rPr>
          <w:rFonts w:ascii="Arial" w:eastAsia="Calibri" w:hAnsi="Arial" w:cs="Arial"/>
          <w:b/>
          <w:sz w:val="24"/>
          <w:szCs w:val="24"/>
        </w:rPr>
      </w:pPr>
    </w:p>
    <w:p w14:paraId="12990C53" w14:textId="77777777" w:rsidR="002576B0" w:rsidRPr="00572291" w:rsidRDefault="002576B0" w:rsidP="002576B0">
      <w:pPr>
        <w:autoSpaceDN w:val="0"/>
        <w:spacing w:after="0" w:line="240" w:lineRule="auto"/>
        <w:jc w:val="center"/>
        <w:rPr>
          <w:rFonts w:ascii="Arial" w:eastAsia="Calibri" w:hAnsi="Arial" w:cs="Arial"/>
          <w:b/>
          <w:sz w:val="24"/>
          <w:szCs w:val="24"/>
        </w:rPr>
      </w:pPr>
      <w:r w:rsidRPr="00572291">
        <w:rPr>
          <w:rFonts w:ascii="Arial" w:eastAsia="Calibri" w:hAnsi="Arial" w:cs="Arial"/>
          <w:b/>
          <w:sz w:val="24"/>
          <w:szCs w:val="24"/>
        </w:rPr>
        <w:t>CAPÍTULO IV</w:t>
      </w:r>
    </w:p>
    <w:p w14:paraId="147A9476" w14:textId="77777777" w:rsidR="002576B0" w:rsidRPr="00572291" w:rsidRDefault="002576B0" w:rsidP="002576B0">
      <w:pPr>
        <w:autoSpaceDN w:val="0"/>
        <w:spacing w:after="0" w:line="240" w:lineRule="auto"/>
        <w:jc w:val="center"/>
        <w:rPr>
          <w:rFonts w:ascii="Arial" w:eastAsia="Calibri" w:hAnsi="Arial" w:cs="Arial"/>
          <w:b/>
          <w:sz w:val="24"/>
          <w:szCs w:val="24"/>
        </w:rPr>
      </w:pPr>
      <w:r w:rsidRPr="00572291">
        <w:rPr>
          <w:rFonts w:ascii="Arial" w:eastAsia="Calibri" w:hAnsi="Arial" w:cs="Arial"/>
          <w:b/>
          <w:sz w:val="24"/>
          <w:szCs w:val="24"/>
        </w:rPr>
        <w:t>CONTRATACIÓN DE PERSONAL ACADÉMICO JUBILADO</w:t>
      </w:r>
    </w:p>
    <w:p w14:paraId="3D9E3135" w14:textId="77777777" w:rsidR="002576B0" w:rsidRPr="00572291" w:rsidRDefault="002576B0" w:rsidP="002576B0">
      <w:pPr>
        <w:autoSpaceDN w:val="0"/>
        <w:spacing w:after="0" w:line="240" w:lineRule="auto"/>
        <w:jc w:val="both"/>
        <w:rPr>
          <w:rFonts w:ascii="Arial" w:eastAsia="Calibri" w:hAnsi="Arial" w:cs="Arial"/>
          <w:sz w:val="24"/>
          <w:szCs w:val="24"/>
        </w:rPr>
      </w:pPr>
    </w:p>
    <w:p w14:paraId="78D29CE3" w14:textId="77777777" w:rsidR="002576B0" w:rsidRPr="00572291" w:rsidRDefault="002576B0" w:rsidP="002576B0">
      <w:pPr>
        <w:autoSpaceDN w:val="0"/>
        <w:spacing w:after="0" w:line="240" w:lineRule="auto"/>
        <w:jc w:val="both"/>
        <w:rPr>
          <w:rFonts w:ascii="Arial" w:eastAsia="Calibri" w:hAnsi="Arial" w:cs="Arial"/>
          <w:b/>
          <w:sz w:val="24"/>
          <w:szCs w:val="24"/>
        </w:rPr>
      </w:pPr>
      <w:r w:rsidRPr="00572291">
        <w:rPr>
          <w:rFonts w:ascii="Arial" w:eastAsia="Calibri" w:hAnsi="Arial" w:cs="Arial"/>
          <w:b/>
          <w:sz w:val="24"/>
          <w:szCs w:val="24"/>
        </w:rPr>
        <w:t xml:space="preserve">ARTÍCULO 40: </w:t>
      </w:r>
      <w:r w:rsidRPr="00572291">
        <w:rPr>
          <w:rFonts w:ascii="Arial" w:eastAsia="Calibri" w:hAnsi="Arial" w:cs="Arial"/>
          <w:b/>
          <w:sz w:val="24"/>
          <w:szCs w:val="24"/>
        </w:rPr>
        <w:tab/>
        <w:t>CONTRATACIÓN DE PERSONAL ACADÉMICO JUBILADO</w:t>
      </w:r>
    </w:p>
    <w:p w14:paraId="42D99A1D" w14:textId="77777777" w:rsidR="002576B0" w:rsidRPr="00572291" w:rsidRDefault="002576B0" w:rsidP="002576B0">
      <w:pPr>
        <w:autoSpaceDN w:val="0"/>
        <w:spacing w:after="0" w:line="240" w:lineRule="auto"/>
        <w:jc w:val="both"/>
        <w:rPr>
          <w:rFonts w:ascii="Arial" w:eastAsia="Calibri" w:hAnsi="Arial" w:cs="Arial"/>
          <w:sz w:val="24"/>
          <w:szCs w:val="24"/>
        </w:rPr>
      </w:pPr>
    </w:p>
    <w:p w14:paraId="30FA28DF" w14:textId="77777777" w:rsidR="002576B0" w:rsidRPr="00572291" w:rsidRDefault="002576B0" w:rsidP="002576B0">
      <w:pPr>
        <w:widowControl w:val="0"/>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 xml:space="preserve">En casos de evidente conveniencia institucional, cuando se trate de personal altamente calificado que cumpla con los requisitos específicos del perfil del puesto y cuando no sea posible la contratación ordinaria de una persona propietaria o por </w:t>
      </w:r>
      <w:r w:rsidRPr="00572291">
        <w:rPr>
          <w:rFonts w:ascii="Arial" w:eastAsia="Arial" w:hAnsi="Arial" w:cs="Arial"/>
          <w:sz w:val="24"/>
          <w:szCs w:val="24"/>
        </w:rPr>
        <w:lastRenderedPageBreak/>
        <w:t>medio contratación a plazo fijo en el registro de elegibles,  la dirección  de unidad académica, sección regional o la coordinación del Programa de Posgrado solicitará al Consejo de unidad académica o al Comité de Gestión Académica, según corresponda, el nombramiento de personal académico jubilado.</w:t>
      </w:r>
    </w:p>
    <w:p w14:paraId="07FEC0CB" w14:textId="77777777" w:rsidR="002576B0" w:rsidRPr="00572291" w:rsidRDefault="002576B0" w:rsidP="002576B0">
      <w:pPr>
        <w:widowControl w:val="0"/>
        <w:autoSpaceDN w:val="0"/>
        <w:spacing w:after="0" w:line="240" w:lineRule="auto"/>
        <w:ind w:hanging="2"/>
        <w:jc w:val="both"/>
        <w:rPr>
          <w:rFonts w:ascii="Arial" w:eastAsia="Arial" w:hAnsi="Arial" w:cs="Arial"/>
          <w:sz w:val="24"/>
          <w:szCs w:val="24"/>
        </w:rPr>
      </w:pPr>
    </w:p>
    <w:p w14:paraId="5336CDB0" w14:textId="77777777" w:rsidR="002576B0" w:rsidRPr="00572291" w:rsidRDefault="002576B0" w:rsidP="002576B0">
      <w:pPr>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El personal académico jubilado podrán ser contratadas hasta un máximo de medio tiempo. Podrán dedicarse a labores de docencia y tutorías de trabajos finales de graduación, a nivel de grado y posgrado; en casos excepcionales podrán desempeñarse en proyectos de docencia, investigación, extensión y producción, cuando el régimen y jubilaciones público costarricense, del cual forma parte, lo autorice. Estos casos deberán estar debidamente justificados por el Consejo de unidad académica o el Comité de Gestión Académica .</w:t>
      </w:r>
    </w:p>
    <w:p w14:paraId="787DBDA3" w14:textId="77777777" w:rsidR="002576B0" w:rsidRPr="00572291" w:rsidRDefault="002576B0" w:rsidP="002576B0">
      <w:pPr>
        <w:autoSpaceDN w:val="0"/>
        <w:spacing w:after="0" w:line="240" w:lineRule="auto"/>
        <w:ind w:hanging="2"/>
        <w:jc w:val="both"/>
        <w:rPr>
          <w:rFonts w:ascii="Arial" w:eastAsia="Arial" w:hAnsi="Arial" w:cs="Arial"/>
          <w:sz w:val="24"/>
          <w:szCs w:val="24"/>
        </w:rPr>
      </w:pPr>
    </w:p>
    <w:p w14:paraId="0AE11B37" w14:textId="77777777" w:rsidR="002576B0" w:rsidRPr="00572291" w:rsidRDefault="002576B0" w:rsidP="002576B0">
      <w:pPr>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El procedimiento de contratación para nombramientos a plazo fijo, se realizará conforme lo establece este  reglamento.</w:t>
      </w:r>
    </w:p>
    <w:p w14:paraId="78DDD056" w14:textId="77777777" w:rsidR="002576B0" w:rsidRPr="00572291" w:rsidRDefault="002576B0" w:rsidP="002576B0">
      <w:pPr>
        <w:autoSpaceDN w:val="0"/>
        <w:spacing w:after="0" w:line="240" w:lineRule="auto"/>
        <w:ind w:hanging="2"/>
        <w:jc w:val="both"/>
        <w:rPr>
          <w:rFonts w:ascii="Arial" w:eastAsia="Arial" w:hAnsi="Arial" w:cs="Arial"/>
          <w:sz w:val="24"/>
          <w:szCs w:val="24"/>
        </w:rPr>
      </w:pPr>
    </w:p>
    <w:p w14:paraId="708E7EC2" w14:textId="77777777" w:rsidR="002576B0" w:rsidRPr="00572291" w:rsidRDefault="002576B0" w:rsidP="002576B0">
      <w:pPr>
        <w:autoSpaceDN w:val="0"/>
        <w:spacing w:after="0" w:line="240" w:lineRule="auto"/>
        <w:jc w:val="both"/>
        <w:rPr>
          <w:rFonts w:ascii="Arial" w:eastAsia="Calibri" w:hAnsi="Arial" w:cs="Arial"/>
          <w:i/>
          <w:sz w:val="24"/>
          <w:szCs w:val="24"/>
        </w:rPr>
      </w:pPr>
      <w:r w:rsidRPr="00572291">
        <w:rPr>
          <w:rFonts w:ascii="Arial" w:eastAsia="Calibri" w:hAnsi="Arial" w:cs="Arial"/>
          <w:i/>
          <w:sz w:val="24"/>
          <w:szCs w:val="24"/>
        </w:rPr>
        <w:t>Se modifica según el oficio UNA-SCU-ACUE-811-2016, según el oficio UNA-SCU-ACUE-2169-2016 y según el oficio UNA-SCU-ACUE-109-2023.</w:t>
      </w:r>
    </w:p>
    <w:p w14:paraId="25A1BAB6" w14:textId="77777777" w:rsidR="002576B0" w:rsidRPr="00572291" w:rsidRDefault="002576B0" w:rsidP="002576B0">
      <w:pPr>
        <w:autoSpaceDN w:val="0"/>
        <w:spacing w:after="0" w:line="240" w:lineRule="auto"/>
        <w:jc w:val="both"/>
        <w:rPr>
          <w:rFonts w:ascii="Arial" w:eastAsia="Calibri" w:hAnsi="Arial" w:cs="Arial"/>
          <w:i/>
          <w:sz w:val="24"/>
          <w:szCs w:val="24"/>
        </w:rPr>
      </w:pPr>
    </w:p>
    <w:p w14:paraId="488490B0" w14:textId="77777777" w:rsidR="002576B0" w:rsidRPr="00572291" w:rsidRDefault="002576B0" w:rsidP="002576B0">
      <w:pPr>
        <w:autoSpaceDN w:val="0"/>
        <w:spacing w:after="0" w:line="240" w:lineRule="auto"/>
        <w:ind w:left="2127" w:hanging="2127"/>
        <w:jc w:val="both"/>
        <w:rPr>
          <w:rFonts w:ascii="Arial" w:eastAsia="Calibri" w:hAnsi="Arial" w:cs="Arial"/>
          <w:b/>
          <w:sz w:val="24"/>
          <w:szCs w:val="24"/>
        </w:rPr>
      </w:pPr>
    </w:p>
    <w:p w14:paraId="20AF8F19" w14:textId="77777777" w:rsidR="002576B0" w:rsidRPr="00572291" w:rsidRDefault="002576B0" w:rsidP="002576B0">
      <w:pPr>
        <w:autoSpaceDN w:val="0"/>
        <w:spacing w:after="0" w:line="240" w:lineRule="auto"/>
        <w:ind w:left="2127" w:hanging="2127"/>
        <w:jc w:val="both"/>
        <w:rPr>
          <w:rFonts w:ascii="Arial" w:eastAsia="Calibri" w:hAnsi="Arial" w:cs="Arial"/>
          <w:b/>
          <w:sz w:val="24"/>
          <w:szCs w:val="24"/>
        </w:rPr>
      </w:pPr>
      <w:r w:rsidRPr="00572291">
        <w:rPr>
          <w:rFonts w:ascii="Arial" w:eastAsia="Calibri" w:hAnsi="Arial" w:cs="Arial"/>
          <w:b/>
          <w:sz w:val="24"/>
          <w:szCs w:val="24"/>
        </w:rPr>
        <w:t xml:space="preserve">ARTÍCULO 41: </w:t>
      </w:r>
      <w:r w:rsidRPr="00572291">
        <w:rPr>
          <w:rFonts w:ascii="Arial" w:eastAsia="Calibri" w:hAnsi="Arial" w:cs="Arial"/>
          <w:b/>
          <w:sz w:val="24"/>
          <w:szCs w:val="24"/>
        </w:rPr>
        <w:tab/>
        <w:t>REQUISITOS PARA LA CONTRATACIÓN DE  JUBILADOS (AS)</w:t>
      </w:r>
    </w:p>
    <w:p w14:paraId="0A117FC9" w14:textId="77777777" w:rsidR="002576B0" w:rsidRPr="00572291" w:rsidRDefault="002576B0" w:rsidP="002576B0">
      <w:pPr>
        <w:autoSpaceDN w:val="0"/>
        <w:spacing w:after="0" w:line="240" w:lineRule="auto"/>
        <w:jc w:val="both"/>
        <w:rPr>
          <w:rFonts w:ascii="Arial" w:eastAsia="Calibri" w:hAnsi="Arial" w:cs="Arial"/>
          <w:sz w:val="24"/>
          <w:szCs w:val="24"/>
        </w:rPr>
      </w:pPr>
    </w:p>
    <w:p w14:paraId="5C60035B" w14:textId="77777777" w:rsidR="002576B0" w:rsidRPr="00572291" w:rsidRDefault="002576B0" w:rsidP="002576B0">
      <w:pPr>
        <w:autoSpaceDN w:val="0"/>
        <w:spacing w:after="0" w:line="240" w:lineRule="auto"/>
        <w:jc w:val="both"/>
        <w:rPr>
          <w:rFonts w:ascii="Arial" w:eastAsia="F" w:hAnsi="Arial" w:cs="Arial"/>
          <w:kern w:val="3"/>
          <w:sz w:val="24"/>
          <w:szCs w:val="24"/>
          <w:lang w:eastAsia="zh-CN"/>
        </w:rPr>
      </w:pPr>
      <w:r w:rsidRPr="00572291">
        <w:rPr>
          <w:rFonts w:ascii="Arial" w:eastAsia="F" w:hAnsi="Arial" w:cs="Arial"/>
          <w:kern w:val="3"/>
          <w:sz w:val="24"/>
          <w:szCs w:val="24"/>
          <w:lang w:eastAsia="zh-CN"/>
        </w:rPr>
        <w:t>Se establecen los siguientes requisitos para la contratación del personal académico jubilado:</w:t>
      </w:r>
    </w:p>
    <w:p w14:paraId="6A6DA2E2" w14:textId="77777777" w:rsidR="002576B0" w:rsidRPr="00572291" w:rsidRDefault="002576B0" w:rsidP="002576B0">
      <w:pPr>
        <w:autoSpaceDN w:val="0"/>
        <w:spacing w:after="0" w:line="240" w:lineRule="auto"/>
        <w:jc w:val="both"/>
        <w:rPr>
          <w:rFonts w:ascii="Arial" w:eastAsia="F" w:hAnsi="Arial" w:cs="Arial"/>
          <w:kern w:val="3"/>
          <w:sz w:val="24"/>
          <w:szCs w:val="24"/>
          <w:lang w:eastAsia="zh-CN"/>
        </w:rPr>
      </w:pPr>
    </w:p>
    <w:p w14:paraId="0B0E965D" w14:textId="77777777" w:rsidR="002576B0" w:rsidRPr="00572291" w:rsidRDefault="002576B0" w:rsidP="002576B0">
      <w:pPr>
        <w:numPr>
          <w:ilvl w:val="0"/>
          <w:numId w:val="237"/>
        </w:numPr>
        <w:autoSpaceDN w:val="0"/>
        <w:spacing w:after="0" w:line="240" w:lineRule="auto"/>
        <w:jc w:val="both"/>
        <w:rPr>
          <w:rFonts w:ascii="Arial" w:eastAsia="Calibri" w:hAnsi="Arial" w:cs="Arial"/>
          <w:kern w:val="3"/>
          <w:sz w:val="24"/>
          <w:szCs w:val="24"/>
          <w:lang w:eastAsia="zh-CN"/>
        </w:rPr>
      </w:pPr>
      <w:r w:rsidRPr="00572291">
        <w:rPr>
          <w:rFonts w:ascii="Arial" w:eastAsia="Calibri" w:hAnsi="Arial" w:cs="Arial"/>
          <w:kern w:val="3"/>
          <w:sz w:val="24"/>
          <w:szCs w:val="24"/>
          <w:lang w:eastAsia="zh-CN"/>
        </w:rPr>
        <w:t>Poseer una probada trayectoria de compromiso con la misión de la Universidad Nacional, para lo cual se tomarán en cuenta criterios como: desempeño académico, participación en proyectos y comisiones intra e interinstitucionales, trayectoria en la formación de académicos (as) jóvenes y otros que el Consejo de unidad o el Comité de Gestión Académica consideren pertinentes.</w:t>
      </w:r>
    </w:p>
    <w:p w14:paraId="49AB3498" w14:textId="77777777" w:rsidR="002576B0" w:rsidRPr="00572291" w:rsidRDefault="002576B0" w:rsidP="002576B0">
      <w:pPr>
        <w:autoSpaceDN w:val="0"/>
        <w:spacing w:after="0" w:line="240" w:lineRule="auto"/>
        <w:ind w:left="720"/>
        <w:jc w:val="both"/>
        <w:rPr>
          <w:rFonts w:ascii="Arial" w:eastAsia="Calibri" w:hAnsi="Arial" w:cs="Arial"/>
          <w:kern w:val="3"/>
          <w:sz w:val="24"/>
          <w:szCs w:val="24"/>
          <w:lang w:eastAsia="zh-CN"/>
        </w:rPr>
      </w:pPr>
    </w:p>
    <w:p w14:paraId="480D77A5" w14:textId="77777777" w:rsidR="002576B0" w:rsidRPr="00572291" w:rsidRDefault="002576B0" w:rsidP="002576B0">
      <w:pPr>
        <w:numPr>
          <w:ilvl w:val="0"/>
          <w:numId w:val="236"/>
        </w:numPr>
        <w:tabs>
          <w:tab w:val="left" w:pos="720"/>
        </w:tabs>
        <w:autoSpaceDN w:val="0"/>
        <w:spacing w:after="0" w:line="240" w:lineRule="auto"/>
        <w:ind w:left="737" w:hanging="340"/>
        <w:jc w:val="both"/>
        <w:rPr>
          <w:rFonts w:ascii="Arial" w:eastAsia="Calibri" w:hAnsi="Arial" w:cs="Arial"/>
          <w:kern w:val="3"/>
          <w:sz w:val="24"/>
          <w:szCs w:val="24"/>
          <w:lang w:eastAsia="zh-CN"/>
        </w:rPr>
      </w:pPr>
      <w:r w:rsidRPr="00572291">
        <w:rPr>
          <w:rFonts w:ascii="Arial" w:eastAsia="Calibri" w:hAnsi="Arial" w:cs="Arial"/>
          <w:kern w:val="3"/>
          <w:sz w:val="24"/>
          <w:szCs w:val="24"/>
          <w:lang w:eastAsia="zh-CN"/>
        </w:rPr>
        <w:t>Contar con un desempeño sobresaliente en el área requerida por la Universidad.</w:t>
      </w:r>
    </w:p>
    <w:p w14:paraId="47B3D945" w14:textId="77777777" w:rsidR="002576B0" w:rsidRPr="00572291" w:rsidRDefault="002576B0" w:rsidP="002576B0">
      <w:pPr>
        <w:autoSpaceDN w:val="0"/>
        <w:spacing w:after="0" w:line="240" w:lineRule="auto"/>
        <w:ind w:left="360"/>
        <w:contextualSpacing/>
        <w:rPr>
          <w:rFonts w:ascii="Arial" w:eastAsia="Calibri" w:hAnsi="Arial" w:cs="Arial"/>
          <w:color w:val="00000A"/>
          <w:kern w:val="3"/>
          <w:sz w:val="24"/>
          <w:szCs w:val="24"/>
          <w:lang w:eastAsia="zh-CN"/>
        </w:rPr>
      </w:pPr>
    </w:p>
    <w:p w14:paraId="59A30E39" w14:textId="77777777" w:rsidR="002576B0" w:rsidRPr="00572291" w:rsidRDefault="002576B0" w:rsidP="002576B0">
      <w:pPr>
        <w:widowControl w:val="0"/>
        <w:numPr>
          <w:ilvl w:val="0"/>
          <w:numId w:val="236"/>
        </w:numPr>
        <w:tabs>
          <w:tab w:val="left" w:pos="720"/>
        </w:tabs>
        <w:autoSpaceDN w:val="0"/>
        <w:spacing w:after="0" w:line="240" w:lineRule="auto"/>
        <w:ind w:left="737" w:hanging="397"/>
        <w:jc w:val="both"/>
        <w:rPr>
          <w:rFonts w:ascii="Arial" w:eastAsia="Calibri" w:hAnsi="Arial" w:cs="Arial"/>
          <w:kern w:val="3"/>
          <w:sz w:val="24"/>
          <w:szCs w:val="24"/>
          <w:lang w:eastAsia="zh-CN"/>
        </w:rPr>
      </w:pPr>
      <w:r w:rsidRPr="00572291">
        <w:rPr>
          <w:rFonts w:ascii="Arial" w:eastAsia="Calibri" w:hAnsi="Arial" w:cs="Arial"/>
          <w:kern w:val="3"/>
          <w:sz w:val="24"/>
          <w:szCs w:val="24"/>
          <w:lang w:eastAsia="zh-CN"/>
        </w:rPr>
        <w:t>Poseer, un posgrado en el área para la cual será contratado.</w:t>
      </w:r>
    </w:p>
    <w:p w14:paraId="5F657899" w14:textId="77777777" w:rsidR="002576B0" w:rsidRPr="00572291" w:rsidRDefault="002576B0" w:rsidP="002576B0">
      <w:pPr>
        <w:autoSpaceDN w:val="0"/>
        <w:spacing w:after="0" w:line="240" w:lineRule="auto"/>
        <w:ind w:left="360"/>
        <w:contextualSpacing/>
        <w:rPr>
          <w:rFonts w:ascii="Arial" w:eastAsia="Calibri" w:hAnsi="Arial" w:cs="Arial"/>
          <w:color w:val="00000A"/>
          <w:kern w:val="3"/>
          <w:sz w:val="24"/>
          <w:szCs w:val="24"/>
          <w:lang w:eastAsia="zh-CN"/>
        </w:rPr>
      </w:pPr>
    </w:p>
    <w:p w14:paraId="52D061E5" w14:textId="77777777" w:rsidR="002576B0" w:rsidRPr="00572291" w:rsidRDefault="002576B0" w:rsidP="002576B0">
      <w:pPr>
        <w:widowControl w:val="0"/>
        <w:numPr>
          <w:ilvl w:val="0"/>
          <w:numId w:val="236"/>
        </w:numPr>
        <w:tabs>
          <w:tab w:val="left" w:pos="720"/>
        </w:tabs>
        <w:autoSpaceDN w:val="0"/>
        <w:spacing w:after="0" w:line="240" w:lineRule="auto"/>
        <w:ind w:left="737" w:hanging="397"/>
        <w:jc w:val="both"/>
        <w:rPr>
          <w:rFonts w:ascii="Arial" w:eastAsia="Calibri" w:hAnsi="Arial" w:cs="Arial"/>
          <w:sz w:val="24"/>
          <w:szCs w:val="24"/>
        </w:rPr>
      </w:pPr>
      <w:r w:rsidRPr="00572291">
        <w:rPr>
          <w:rFonts w:ascii="Arial" w:eastAsia="Calibri" w:hAnsi="Arial" w:cs="Arial"/>
          <w:kern w:val="3"/>
          <w:sz w:val="24"/>
          <w:szCs w:val="24"/>
          <w:lang w:eastAsia="zh-CN"/>
        </w:rPr>
        <w:t>Pertenecer</w:t>
      </w:r>
      <w:r w:rsidRPr="00572291">
        <w:rPr>
          <w:rFonts w:ascii="Arial" w:eastAsia="Arial" w:hAnsi="Arial" w:cs="Arial"/>
          <w:sz w:val="24"/>
          <w:szCs w:val="24"/>
        </w:rPr>
        <w:t xml:space="preserve"> a algún régimen de pensiones y jubilaciones público costarricense que autorice, en su propia normativa, la posibilidad de prestar servicios en instituciones de educación superior públicas.</w:t>
      </w:r>
    </w:p>
    <w:p w14:paraId="1F485FA4" w14:textId="77777777" w:rsidR="002576B0" w:rsidRPr="00572291" w:rsidRDefault="002576B0" w:rsidP="002576B0">
      <w:pPr>
        <w:autoSpaceDN w:val="0"/>
        <w:spacing w:after="0" w:line="240" w:lineRule="auto"/>
        <w:ind w:left="360"/>
        <w:contextualSpacing/>
        <w:rPr>
          <w:rFonts w:ascii="Arial" w:eastAsia="Calibri" w:hAnsi="Arial" w:cs="Arial"/>
          <w:color w:val="00000A"/>
          <w:kern w:val="3"/>
          <w:sz w:val="24"/>
          <w:szCs w:val="24"/>
          <w:lang w:eastAsia="zh-CN"/>
        </w:rPr>
      </w:pPr>
    </w:p>
    <w:p w14:paraId="3689DB10" w14:textId="77777777" w:rsidR="002576B0" w:rsidRPr="00572291" w:rsidRDefault="002576B0" w:rsidP="002576B0">
      <w:pPr>
        <w:autoSpaceDN w:val="0"/>
        <w:spacing w:after="0" w:line="240" w:lineRule="auto"/>
        <w:ind w:left="360"/>
        <w:contextualSpacing/>
        <w:rPr>
          <w:rFonts w:ascii="Arial" w:eastAsia="Calibri" w:hAnsi="Arial" w:cs="Arial"/>
          <w:i/>
          <w:iCs/>
          <w:color w:val="00000A"/>
          <w:kern w:val="3"/>
          <w:sz w:val="24"/>
          <w:szCs w:val="24"/>
          <w:lang w:eastAsia="zh-CN"/>
        </w:rPr>
      </w:pPr>
      <w:r w:rsidRPr="00572291">
        <w:rPr>
          <w:rFonts w:ascii="Arial" w:eastAsia="Calibri" w:hAnsi="Arial" w:cs="Arial"/>
          <w:i/>
          <w:iCs/>
          <w:color w:val="00000A"/>
          <w:kern w:val="3"/>
          <w:sz w:val="24"/>
          <w:szCs w:val="24"/>
          <w:lang w:eastAsia="zh-CN"/>
        </w:rPr>
        <w:t>Modificado según el oficio UNA-SCU-ACUE-109-2023.</w:t>
      </w:r>
    </w:p>
    <w:p w14:paraId="61A5CF66" w14:textId="77777777" w:rsidR="002576B0" w:rsidRPr="00572291" w:rsidRDefault="002576B0" w:rsidP="002576B0">
      <w:pPr>
        <w:autoSpaceDN w:val="0"/>
        <w:spacing w:after="0" w:line="240" w:lineRule="auto"/>
        <w:ind w:left="360"/>
        <w:contextualSpacing/>
        <w:rPr>
          <w:rFonts w:ascii="Arial" w:eastAsia="Calibri" w:hAnsi="Arial" w:cs="Arial"/>
          <w:color w:val="00000A"/>
          <w:kern w:val="3"/>
          <w:sz w:val="24"/>
          <w:szCs w:val="24"/>
          <w:lang w:eastAsia="zh-CN"/>
        </w:rPr>
      </w:pPr>
    </w:p>
    <w:p w14:paraId="31126D0C" w14:textId="77777777" w:rsidR="002576B0" w:rsidRPr="00572291" w:rsidRDefault="002576B0" w:rsidP="002576B0">
      <w:pPr>
        <w:widowControl w:val="0"/>
        <w:numPr>
          <w:ilvl w:val="0"/>
          <w:numId w:val="236"/>
        </w:numPr>
        <w:tabs>
          <w:tab w:val="left" w:pos="720"/>
        </w:tabs>
        <w:autoSpaceDN w:val="0"/>
        <w:spacing w:after="0" w:line="240" w:lineRule="auto"/>
        <w:ind w:left="737" w:hanging="397"/>
        <w:jc w:val="both"/>
        <w:rPr>
          <w:rFonts w:ascii="Arial" w:eastAsia="Calibri" w:hAnsi="Arial" w:cs="Arial"/>
          <w:kern w:val="3"/>
          <w:sz w:val="24"/>
          <w:szCs w:val="24"/>
          <w:lang w:eastAsia="zh-CN"/>
        </w:rPr>
      </w:pPr>
      <w:r w:rsidRPr="00572291">
        <w:rPr>
          <w:rFonts w:ascii="Arial" w:eastAsia="Calibri" w:hAnsi="Arial" w:cs="Arial"/>
          <w:kern w:val="3"/>
          <w:sz w:val="24"/>
          <w:szCs w:val="24"/>
          <w:lang w:eastAsia="zh-CN"/>
        </w:rPr>
        <w:t xml:space="preserve">Haber ostentado la categoría de catedrático o categoría equivalente, únicamente en el caso que la persona por contratar, durante su vida activa, se haya dedicado a tiempo completo a la actividad académica universitaria. </w:t>
      </w:r>
      <w:r w:rsidRPr="00572291">
        <w:rPr>
          <w:rFonts w:ascii="Arial" w:eastAsia="Calibri" w:hAnsi="Arial" w:cs="Arial"/>
          <w:kern w:val="3"/>
          <w:sz w:val="24"/>
          <w:szCs w:val="24"/>
          <w:lang w:eastAsia="zh-CN"/>
        </w:rPr>
        <w:lastRenderedPageBreak/>
        <w:t>Excepcionalmente se podrá contratar un jubilado que no haya ostentado en su vida activa dicha categoría, siempre y cuando cumpla con los lineamientos que para tal efecto determine el Consaca.</w:t>
      </w:r>
    </w:p>
    <w:p w14:paraId="2AEE3BE7" w14:textId="77777777" w:rsidR="002576B0" w:rsidRPr="00572291" w:rsidRDefault="002576B0" w:rsidP="002576B0">
      <w:pPr>
        <w:widowControl w:val="0"/>
        <w:autoSpaceDN w:val="0"/>
        <w:spacing w:after="0" w:line="240" w:lineRule="auto"/>
        <w:ind w:left="709"/>
        <w:jc w:val="both"/>
        <w:rPr>
          <w:rFonts w:ascii="Arial" w:eastAsia="Calibri" w:hAnsi="Arial" w:cs="Arial"/>
          <w:kern w:val="3"/>
          <w:sz w:val="24"/>
          <w:szCs w:val="24"/>
          <w:lang w:eastAsia="zh-CN"/>
        </w:rPr>
      </w:pPr>
    </w:p>
    <w:p w14:paraId="107CDEE5" w14:textId="77777777" w:rsidR="002576B0" w:rsidRPr="00572291" w:rsidRDefault="002576B0" w:rsidP="002576B0">
      <w:pPr>
        <w:widowControl w:val="0"/>
        <w:autoSpaceDN w:val="0"/>
        <w:spacing w:after="0" w:line="240" w:lineRule="auto"/>
        <w:ind w:left="709"/>
        <w:jc w:val="both"/>
        <w:rPr>
          <w:rFonts w:ascii="Arial" w:eastAsia="Calibri" w:hAnsi="Arial" w:cs="Arial"/>
          <w:kern w:val="3"/>
          <w:sz w:val="24"/>
          <w:szCs w:val="24"/>
          <w:lang w:eastAsia="zh-CN"/>
        </w:rPr>
      </w:pPr>
      <w:r w:rsidRPr="00572291">
        <w:rPr>
          <w:rFonts w:ascii="Arial" w:eastAsia="Calibri" w:hAnsi="Arial" w:cs="Arial"/>
          <w:kern w:val="3"/>
          <w:sz w:val="24"/>
          <w:szCs w:val="24"/>
          <w:lang w:eastAsia="zh-CN"/>
        </w:rPr>
        <w:t>En el supuesto que se requiera contratar personal jubilado que durante su vida activa no fue académico, o solamente laboró en una universidad en jornada parcial, se deberá cumplir con lo indicado en este artículo, incisos 2, 3 y 4 del presente artículo y además, el Consejo de unidad o Comité de Gestión Académica deberá razonar y justificar los motivos por los cuales su experiencia durante su vida activa es acorde con las necesidades académicas que justifican su contratación.</w:t>
      </w:r>
    </w:p>
    <w:p w14:paraId="217F9FBB" w14:textId="77777777" w:rsidR="002576B0" w:rsidRPr="00572291" w:rsidRDefault="002576B0" w:rsidP="002576B0">
      <w:pPr>
        <w:autoSpaceDN w:val="0"/>
        <w:spacing w:after="0" w:line="240" w:lineRule="auto"/>
        <w:jc w:val="both"/>
        <w:rPr>
          <w:rFonts w:ascii="Arial" w:eastAsia="Calibri" w:hAnsi="Arial" w:cs="Arial"/>
          <w:sz w:val="24"/>
          <w:szCs w:val="24"/>
        </w:rPr>
      </w:pPr>
    </w:p>
    <w:p w14:paraId="381F86AD" w14:textId="77777777" w:rsidR="002576B0" w:rsidRPr="00572291" w:rsidRDefault="002576B0" w:rsidP="002576B0">
      <w:pPr>
        <w:autoSpaceDN w:val="0"/>
        <w:spacing w:after="0" w:line="240" w:lineRule="auto"/>
        <w:jc w:val="both"/>
        <w:rPr>
          <w:rFonts w:ascii="Arial" w:eastAsia="Calibri" w:hAnsi="Arial" w:cs="Arial"/>
          <w:i/>
          <w:sz w:val="24"/>
          <w:szCs w:val="24"/>
        </w:rPr>
      </w:pPr>
      <w:r w:rsidRPr="00572291">
        <w:rPr>
          <w:rFonts w:ascii="Arial" w:eastAsia="Calibri" w:hAnsi="Arial" w:cs="Arial"/>
          <w:i/>
          <w:sz w:val="24"/>
          <w:szCs w:val="24"/>
        </w:rPr>
        <w:t>Se modifica según el oficio UNA-SCU-ACUE-811-2016 y según el oficio UNA-SCU-ACUE-2169-2016</w:t>
      </w:r>
    </w:p>
    <w:p w14:paraId="2C7E681A" w14:textId="77777777" w:rsidR="002576B0" w:rsidRPr="00572291" w:rsidRDefault="002576B0" w:rsidP="002576B0">
      <w:pPr>
        <w:autoSpaceDN w:val="0"/>
        <w:spacing w:after="0" w:line="240" w:lineRule="auto"/>
        <w:jc w:val="both"/>
        <w:rPr>
          <w:rFonts w:ascii="Arial" w:eastAsia="Calibri" w:hAnsi="Arial" w:cs="Arial"/>
          <w:sz w:val="24"/>
          <w:szCs w:val="24"/>
        </w:rPr>
      </w:pPr>
    </w:p>
    <w:p w14:paraId="086C6B57" w14:textId="77777777" w:rsidR="002576B0" w:rsidRPr="00572291" w:rsidRDefault="002576B0" w:rsidP="002576B0">
      <w:pPr>
        <w:autoSpaceDN w:val="0"/>
        <w:spacing w:after="0" w:line="240" w:lineRule="auto"/>
        <w:ind w:hanging="2"/>
        <w:jc w:val="both"/>
        <w:rPr>
          <w:rFonts w:ascii="Arial" w:eastAsia="Arial" w:hAnsi="Arial" w:cs="Arial"/>
          <w:sz w:val="24"/>
          <w:szCs w:val="24"/>
        </w:rPr>
      </w:pPr>
      <w:r w:rsidRPr="00572291">
        <w:rPr>
          <w:rFonts w:ascii="Arial" w:eastAsia="Arial" w:hAnsi="Arial" w:cs="Arial"/>
          <w:b/>
          <w:sz w:val="24"/>
          <w:szCs w:val="24"/>
        </w:rPr>
        <w:t>ARTÍCULO 42. REMUNERACIÓN DEL PERSONAL ACADÉMICO JUBILADO</w:t>
      </w:r>
    </w:p>
    <w:p w14:paraId="425E9D6E" w14:textId="77777777" w:rsidR="002576B0" w:rsidRPr="00572291" w:rsidRDefault="002576B0" w:rsidP="002576B0">
      <w:pPr>
        <w:autoSpaceDN w:val="0"/>
        <w:spacing w:after="0" w:line="240" w:lineRule="auto"/>
        <w:ind w:hanging="2"/>
        <w:jc w:val="both"/>
        <w:rPr>
          <w:rFonts w:ascii="Arial" w:eastAsia="Arial" w:hAnsi="Arial" w:cs="Arial"/>
          <w:sz w:val="24"/>
          <w:szCs w:val="24"/>
        </w:rPr>
      </w:pPr>
    </w:p>
    <w:p w14:paraId="42CA60F9" w14:textId="77777777" w:rsidR="002576B0" w:rsidRPr="00572291" w:rsidRDefault="002576B0" w:rsidP="002576B0">
      <w:pPr>
        <w:widowControl w:val="0"/>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El personal académico jubilado será remunerado:</w:t>
      </w:r>
    </w:p>
    <w:p w14:paraId="68F70C64" w14:textId="77777777" w:rsidR="002576B0" w:rsidRPr="00572291" w:rsidRDefault="002576B0" w:rsidP="002576B0">
      <w:pPr>
        <w:widowControl w:val="0"/>
        <w:autoSpaceDN w:val="0"/>
        <w:spacing w:after="0" w:line="240" w:lineRule="auto"/>
        <w:ind w:hanging="2"/>
        <w:jc w:val="both"/>
        <w:rPr>
          <w:rFonts w:ascii="Arial" w:eastAsia="Arial" w:hAnsi="Arial" w:cs="Arial"/>
          <w:sz w:val="24"/>
          <w:szCs w:val="24"/>
        </w:rPr>
      </w:pPr>
    </w:p>
    <w:p w14:paraId="68A353A8" w14:textId="77777777" w:rsidR="002576B0" w:rsidRPr="00572291" w:rsidRDefault="002576B0" w:rsidP="002576B0">
      <w:pPr>
        <w:pStyle w:val="Prrafodelista"/>
        <w:numPr>
          <w:ilvl w:val="0"/>
          <w:numId w:val="258"/>
        </w:numPr>
        <w:suppressAutoHyphens/>
        <w:autoSpaceDN w:val="0"/>
        <w:spacing w:after="0" w:line="240" w:lineRule="auto"/>
        <w:jc w:val="both"/>
        <w:rPr>
          <w:rFonts w:ascii="Arial" w:eastAsia="Arial" w:hAnsi="Arial" w:cs="Arial"/>
          <w:sz w:val="24"/>
          <w:szCs w:val="24"/>
        </w:rPr>
      </w:pPr>
      <w:r w:rsidRPr="00572291">
        <w:rPr>
          <w:rFonts w:ascii="Arial" w:eastAsia="Arial" w:hAnsi="Arial" w:cs="Arial"/>
          <w:sz w:val="24"/>
          <w:szCs w:val="24"/>
        </w:rPr>
        <w:t xml:space="preserve">Con el salario global vigente de la categoría profesor II si previo a su jubilación poseía una categoría igual o superior.  </w:t>
      </w:r>
    </w:p>
    <w:p w14:paraId="5CCD537C" w14:textId="77777777" w:rsidR="002576B0" w:rsidRPr="00572291" w:rsidRDefault="002576B0" w:rsidP="002576B0">
      <w:pPr>
        <w:pStyle w:val="Prrafodelista"/>
        <w:numPr>
          <w:ilvl w:val="0"/>
          <w:numId w:val="258"/>
        </w:numPr>
        <w:suppressAutoHyphens/>
        <w:autoSpaceDN w:val="0"/>
        <w:spacing w:after="0" w:line="240" w:lineRule="auto"/>
        <w:jc w:val="both"/>
        <w:rPr>
          <w:rFonts w:ascii="Arial" w:eastAsia="Arial" w:hAnsi="Arial" w:cs="Arial"/>
          <w:sz w:val="24"/>
          <w:szCs w:val="24"/>
        </w:rPr>
      </w:pPr>
      <w:r w:rsidRPr="00572291">
        <w:rPr>
          <w:rFonts w:ascii="Arial" w:eastAsia="Arial" w:hAnsi="Arial" w:cs="Arial"/>
          <w:sz w:val="24"/>
          <w:szCs w:val="24"/>
        </w:rPr>
        <w:t>Con el salario global de profesor instructor académico cuando la persona por contratar no haya sido académica durante su vida activa o previo a su jubilación poseía la categoría de profesor instructor académico o profesor I.</w:t>
      </w:r>
    </w:p>
    <w:p w14:paraId="4C0894C3" w14:textId="77777777" w:rsidR="002576B0" w:rsidRPr="00572291" w:rsidRDefault="002576B0" w:rsidP="002576B0">
      <w:pPr>
        <w:pStyle w:val="Prrafodelista"/>
        <w:numPr>
          <w:ilvl w:val="0"/>
          <w:numId w:val="258"/>
        </w:numPr>
        <w:suppressAutoHyphens/>
        <w:autoSpaceDN w:val="0"/>
        <w:spacing w:after="0" w:line="240" w:lineRule="auto"/>
        <w:jc w:val="both"/>
        <w:rPr>
          <w:rFonts w:ascii="Arial" w:eastAsia="Arial" w:hAnsi="Arial" w:cs="Arial"/>
          <w:sz w:val="24"/>
          <w:szCs w:val="24"/>
        </w:rPr>
      </w:pPr>
      <w:r w:rsidRPr="00572291">
        <w:rPr>
          <w:rFonts w:ascii="Arial" w:eastAsia="Arial" w:hAnsi="Arial" w:cs="Arial"/>
          <w:sz w:val="24"/>
          <w:szCs w:val="24"/>
        </w:rPr>
        <w:t>Con una de las categorías salariales globales definida por la institución, definidas por el Consejo de la Instancia Académica o el Comité de Gestión Académica, a partir de la viabilidad y sostenibilidad presupuestaria de la actividad o posgrado, en el caso de personal académico contratado por intermediación de la Fundauna, cuando sea contratada para laborar en cursos o carreras cofinanciadas o Acciones de Vinculación Externa Remunerada o Cooperación Externa.</w:t>
      </w:r>
    </w:p>
    <w:p w14:paraId="003FD915" w14:textId="77777777" w:rsidR="002576B0" w:rsidRPr="00572291" w:rsidRDefault="002576B0" w:rsidP="002576B0">
      <w:pPr>
        <w:autoSpaceDN w:val="0"/>
        <w:spacing w:after="0" w:line="240" w:lineRule="auto"/>
        <w:ind w:hanging="2"/>
        <w:jc w:val="both"/>
        <w:rPr>
          <w:rFonts w:ascii="Arial" w:eastAsia="Arial" w:hAnsi="Arial" w:cs="Arial"/>
          <w:sz w:val="24"/>
          <w:szCs w:val="24"/>
        </w:rPr>
      </w:pPr>
    </w:p>
    <w:p w14:paraId="2C779EBF" w14:textId="77777777" w:rsidR="002576B0" w:rsidRPr="00572291" w:rsidRDefault="002576B0" w:rsidP="002576B0">
      <w:pPr>
        <w:autoSpaceDN w:val="0"/>
        <w:spacing w:after="0" w:line="240" w:lineRule="auto"/>
        <w:ind w:left="1985" w:hanging="1985"/>
        <w:jc w:val="both"/>
        <w:rPr>
          <w:rFonts w:ascii="Arial" w:eastAsia="Calibri" w:hAnsi="Arial" w:cs="Arial"/>
          <w:sz w:val="24"/>
          <w:szCs w:val="24"/>
        </w:rPr>
      </w:pPr>
    </w:p>
    <w:p w14:paraId="0411CDFF" w14:textId="77777777" w:rsidR="002576B0" w:rsidRPr="00572291" w:rsidRDefault="002576B0" w:rsidP="002576B0">
      <w:pPr>
        <w:autoSpaceDN w:val="0"/>
        <w:spacing w:after="0" w:line="240" w:lineRule="auto"/>
        <w:jc w:val="both"/>
        <w:rPr>
          <w:rFonts w:ascii="Arial" w:eastAsia="Calibri" w:hAnsi="Arial" w:cs="Arial"/>
          <w:i/>
          <w:sz w:val="24"/>
          <w:szCs w:val="24"/>
        </w:rPr>
      </w:pPr>
      <w:r w:rsidRPr="00572291">
        <w:rPr>
          <w:rFonts w:ascii="Arial" w:eastAsia="Calibri" w:hAnsi="Arial" w:cs="Arial"/>
          <w:i/>
          <w:sz w:val="24"/>
          <w:szCs w:val="24"/>
        </w:rPr>
        <w:t>Se modifica según el oficio UNA-SCU-ACUE-2169-2016 y según el oficio UNA-SCU-ACUE-347-2024</w:t>
      </w:r>
    </w:p>
    <w:p w14:paraId="3A1871E0" w14:textId="77777777" w:rsidR="002576B0" w:rsidRPr="00572291" w:rsidRDefault="002576B0" w:rsidP="002576B0">
      <w:pPr>
        <w:autoSpaceDN w:val="0"/>
        <w:spacing w:after="0" w:line="240" w:lineRule="auto"/>
        <w:jc w:val="both"/>
        <w:rPr>
          <w:rFonts w:ascii="Arial" w:eastAsia="Calibri" w:hAnsi="Arial" w:cs="Arial"/>
          <w:sz w:val="24"/>
          <w:szCs w:val="24"/>
        </w:rPr>
      </w:pPr>
    </w:p>
    <w:p w14:paraId="56D567BB" w14:textId="77777777" w:rsidR="002576B0" w:rsidRPr="00572291" w:rsidRDefault="002576B0" w:rsidP="002576B0">
      <w:pPr>
        <w:autoSpaceDN w:val="0"/>
        <w:spacing w:after="0" w:line="240" w:lineRule="auto"/>
        <w:jc w:val="both"/>
        <w:rPr>
          <w:rFonts w:ascii="Arial" w:eastAsia="Calibri" w:hAnsi="Arial" w:cs="Arial"/>
          <w:sz w:val="24"/>
          <w:szCs w:val="24"/>
        </w:rPr>
      </w:pPr>
    </w:p>
    <w:p w14:paraId="53F9441A" w14:textId="77777777" w:rsidR="002576B0" w:rsidRPr="00572291" w:rsidRDefault="002576B0" w:rsidP="002576B0">
      <w:pPr>
        <w:autoSpaceDN w:val="0"/>
        <w:spacing w:after="0" w:line="240" w:lineRule="auto"/>
        <w:ind w:hanging="2"/>
        <w:jc w:val="both"/>
        <w:rPr>
          <w:rFonts w:ascii="Arial" w:eastAsia="Arial" w:hAnsi="Arial" w:cs="Arial"/>
          <w:sz w:val="24"/>
          <w:szCs w:val="24"/>
        </w:rPr>
      </w:pPr>
      <w:r w:rsidRPr="00572291">
        <w:rPr>
          <w:rFonts w:ascii="Arial" w:eastAsia="Arial" w:hAnsi="Arial" w:cs="Arial"/>
          <w:b/>
          <w:sz w:val="24"/>
          <w:szCs w:val="24"/>
        </w:rPr>
        <w:t>TRANSITORIO AL ARTÍCULO 42</w:t>
      </w:r>
    </w:p>
    <w:p w14:paraId="1CB68B1D" w14:textId="77777777" w:rsidR="002576B0" w:rsidRPr="00572291" w:rsidRDefault="002576B0" w:rsidP="002576B0">
      <w:pPr>
        <w:autoSpaceDN w:val="0"/>
        <w:spacing w:after="0" w:line="240" w:lineRule="auto"/>
        <w:ind w:hanging="2"/>
        <w:jc w:val="both"/>
        <w:rPr>
          <w:rFonts w:ascii="Arial" w:eastAsia="Arial" w:hAnsi="Arial" w:cs="Arial"/>
          <w:sz w:val="24"/>
          <w:szCs w:val="24"/>
        </w:rPr>
      </w:pPr>
    </w:p>
    <w:p w14:paraId="2203A011" w14:textId="77777777" w:rsidR="002576B0" w:rsidRPr="00572291" w:rsidRDefault="002576B0" w:rsidP="002576B0">
      <w:pPr>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La modificación del salario de catedrático a Profesor II, establecida en el artículo 42, inciso 1, aplicará a toda contratación de personal académico jubilado que se formalice posterior a la publicación de la reforma, haya sido o no contratada la persona, en esa condición en la institución. Corresponde al superior jerárquico respectivo informar sobre la nueva escala salarial de pago.</w:t>
      </w:r>
    </w:p>
    <w:p w14:paraId="00207F6D" w14:textId="77777777" w:rsidR="002576B0" w:rsidRPr="00572291" w:rsidRDefault="002576B0" w:rsidP="002576B0">
      <w:pPr>
        <w:autoSpaceDN w:val="0"/>
        <w:spacing w:after="0" w:line="240" w:lineRule="auto"/>
        <w:ind w:hanging="2"/>
        <w:jc w:val="both"/>
        <w:rPr>
          <w:rFonts w:ascii="Arial" w:eastAsia="Arial" w:hAnsi="Arial" w:cs="Arial"/>
          <w:sz w:val="24"/>
          <w:szCs w:val="24"/>
        </w:rPr>
      </w:pPr>
    </w:p>
    <w:p w14:paraId="79C52481" w14:textId="77777777" w:rsidR="002576B0" w:rsidRPr="00572291" w:rsidRDefault="002576B0" w:rsidP="002576B0">
      <w:pPr>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 xml:space="preserve">La condición de pago de su salario, como salario compuesto o salario global, dependerá, según   las normas   generales   de   transición; procediendo con el   </w:t>
      </w:r>
      <w:r w:rsidRPr="00572291">
        <w:rPr>
          <w:rFonts w:ascii="Arial" w:eastAsia="Arial" w:hAnsi="Arial" w:cs="Arial"/>
          <w:sz w:val="24"/>
          <w:szCs w:val="24"/>
        </w:rPr>
        <w:lastRenderedPageBreak/>
        <w:t>pago de salario global, si la persona es contratada por primera vez, o tuvo   una interrupción de su relación laboral por más de seis meses.</w:t>
      </w:r>
    </w:p>
    <w:p w14:paraId="1B1653A4" w14:textId="77777777" w:rsidR="002576B0" w:rsidRPr="00572291" w:rsidRDefault="002576B0" w:rsidP="002576B0">
      <w:pPr>
        <w:autoSpaceDN w:val="0"/>
        <w:spacing w:after="0" w:line="240" w:lineRule="auto"/>
        <w:jc w:val="both"/>
        <w:rPr>
          <w:rFonts w:ascii="Arial" w:eastAsia="Calibri" w:hAnsi="Arial" w:cs="Arial"/>
          <w:sz w:val="24"/>
          <w:szCs w:val="24"/>
        </w:rPr>
      </w:pPr>
    </w:p>
    <w:p w14:paraId="4293764C"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Se incluye según el oficio UNA-SCU-ACUE-347-2024</w:t>
      </w:r>
    </w:p>
    <w:p w14:paraId="2E2E1289" w14:textId="77777777" w:rsidR="002576B0" w:rsidRPr="00572291" w:rsidRDefault="002576B0" w:rsidP="002576B0">
      <w:pPr>
        <w:autoSpaceDN w:val="0"/>
        <w:spacing w:after="0" w:line="240" w:lineRule="auto"/>
        <w:jc w:val="both"/>
        <w:rPr>
          <w:rFonts w:ascii="Arial" w:eastAsia="Calibri" w:hAnsi="Arial" w:cs="Arial"/>
          <w:sz w:val="24"/>
          <w:szCs w:val="24"/>
        </w:rPr>
      </w:pPr>
    </w:p>
    <w:p w14:paraId="3889CBD7" w14:textId="77777777" w:rsidR="002576B0" w:rsidRPr="00572291" w:rsidRDefault="002576B0" w:rsidP="002576B0">
      <w:pPr>
        <w:autoSpaceDN w:val="0"/>
        <w:spacing w:after="0" w:line="240" w:lineRule="auto"/>
        <w:ind w:left="1985" w:hanging="1985"/>
        <w:jc w:val="both"/>
        <w:rPr>
          <w:rFonts w:ascii="Arial" w:eastAsia="Calibri" w:hAnsi="Arial" w:cs="Arial"/>
          <w:b/>
          <w:sz w:val="24"/>
          <w:szCs w:val="24"/>
        </w:rPr>
      </w:pPr>
      <w:r w:rsidRPr="00572291">
        <w:rPr>
          <w:rFonts w:ascii="Arial" w:eastAsia="Calibri" w:hAnsi="Arial" w:cs="Arial"/>
          <w:b/>
          <w:sz w:val="24"/>
          <w:szCs w:val="24"/>
        </w:rPr>
        <w:t xml:space="preserve">ARTÍCULO 43: </w:t>
      </w:r>
      <w:r w:rsidRPr="00572291">
        <w:rPr>
          <w:rFonts w:ascii="Arial" w:eastAsia="Calibri" w:hAnsi="Arial" w:cs="Arial"/>
          <w:b/>
          <w:sz w:val="24"/>
          <w:szCs w:val="24"/>
        </w:rPr>
        <w:tab/>
        <w:t>LIMITES EN LA CONTRATACION DEL PERSONAL ACADÉMICO JUBILADO</w:t>
      </w:r>
    </w:p>
    <w:p w14:paraId="195DC82E" w14:textId="77777777" w:rsidR="002576B0" w:rsidRPr="00572291" w:rsidRDefault="002576B0" w:rsidP="002576B0">
      <w:pPr>
        <w:autoSpaceDN w:val="0"/>
        <w:spacing w:after="0" w:line="240" w:lineRule="auto"/>
        <w:jc w:val="both"/>
        <w:rPr>
          <w:rFonts w:ascii="Arial" w:eastAsia="Calibri" w:hAnsi="Arial" w:cs="Arial"/>
          <w:sz w:val="24"/>
          <w:szCs w:val="24"/>
        </w:rPr>
      </w:pPr>
    </w:p>
    <w:p w14:paraId="3DD554B8"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 xml:space="preserve">Las Unidades académicas y los Programas de Posgrado solamente podrán contratar a la misma persona académica jubilada por un plazo máximo de tres años, independiente de la jornada de contratación. </w:t>
      </w:r>
    </w:p>
    <w:p w14:paraId="3C1FDFAD" w14:textId="77777777" w:rsidR="002576B0" w:rsidRPr="00572291" w:rsidRDefault="002576B0" w:rsidP="002576B0">
      <w:pPr>
        <w:autoSpaceDN w:val="0"/>
        <w:spacing w:after="0" w:line="240" w:lineRule="auto"/>
        <w:jc w:val="both"/>
        <w:rPr>
          <w:rFonts w:ascii="Arial" w:eastAsia="Calibri" w:hAnsi="Arial" w:cs="Arial"/>
          <w:sz w:val="24"/>
          <w:szCs w:val="24"/>
        </w:rPr>
      </w:pPr>
    </w:p>
    <w:p w14:paraId="2DD4B89B"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El cómputo de los plazos anteriores y el límite de la contratación, se hará mediante la sumatoria de las contrataciones reales efectuadas independiente del periodo de suspensión entre cada una.</w:t>
      </w:r>
    </w:p>
    <w:p w14:paraId="54BAD418"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 xml:space="preserve"> </w:t>
      </w:r>
    </w:p>
    <w:p w14:paraId="1E6788FE" w14:textId="77777777" w:rsidR="002576B0" w:rsidRPr="00572291" w:rsidRDefault="002576B0" w:rsidP="002576B0">
      <w:pPr>
        <w:autoSpaceDN w:val="0"/>
        <w:spacing w:after="0" w:line="240" w:lineRule="auto"/>
        <w:jc w:val="both"/>
        <w:rPr>
          <w:rFonts w:ascii="Arial" w:eastAsia="Calibri" w:hAnsi="Arial" w:cs="Arial"/>
          <w:b/>
          <w:sz w:val="24"/>
          <w:szCs w:val="24"/>
        </w:rPr>
      </w:pPr>
      <w:r w:rsidRPr="00572291">
        <w:rPr>
          <w:rFonts w:ascii="Arial" w:eastAsia="Calibri" w:hAnsi="Arial" w:cs="Arial"/>
          <w:b/>
          <w:sz w:val="24"/>
          <w:szCs w:val="24"/>
        </w:rPr>
        <w:t xml:space="preserve">ARTÍCULO 44: </w:t>
      </w:r>
      <w:r w:rsidRPr="00572291">
        <w:rPr>
          <w:rFonts w:ascii="Arial" w:eastAsia="Calibri" w:hAnsi="Arial" w:cs="Arial"/>
          <w:b/>
          <w:sz w:val="24"/>
          <w:szCs w:val="24"/>
        </w:rPr>
        <w:tab/>
        <w:t>PROHIBICIÓNES</w:t>
      </w:r>
    </w:p>
    <w:p w14:paraId="04FF3DD0" w14:textId="77777777" w:rsidR="002576B0" w:rsidRPr="00572291" w:rsidRDefault="002576B0" w:rsidP="002576B0">
      <w:pPr>
        <w:autoSpaceDN w:val="0"/>
        <w:spacing w:after="0" w:line="240" w:lineRule="auto"/>
        <w:jc w:val="both"/>
        <w:rPr>
          <w:rFonts w:ascii="Arial" w:eastAsia="Calibri" w:hAnsi="Arial" w:cs="Arial"/>
          <w:sz w:val="24"/>
          <w:szCs w:val="24"/>
        </w:rPr>
      </w:pPr>
    </w:p>
    <w:p w14:paraId="4EF2F741"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 xml:space="preserve">El académico(a) jubilado(a) no podrá asumir cargos de dirección académica y administrativa. Sin embargo, podrá integrar comisiones institucionales ad-honorem. </w:t>
      </w:r>
    </w:p>
    <w:p w14:paraId="5A045646" w14:textId="77777777" w:rsidR="002576B0" w:rsidRPr="00572291" w:rsidRDefault="002576B0" w:rsidP="002576B0">
      <w:pPr>
        <w:autoSpaceDN w:val="0"/>
        <w:spacing w:after="0" w:line="240" w:lineRule="auto"/>
        <w:jc w:val="both"/>
        <w:rPr>
          <w:rFonts w:ascii="Arial" w:eastAsia="Calibri" w:hAnsi="Arial" w:cs="Arial"/>
          <w:sz w:val="24"/>
          <w:szCs w:val="24"/>
        </w:rPr>
      </w:pPr>
    </w:p>
    <w:p w14:paraId="736E9737" w14:textId="77777777" w:rsidR="002576B0" w:rsidRPr="00572291" w:rsidRDefault="002576B0" w:rsidP="002576B0">
      <w:pPr>
        <w:autoSpaceDN w:val="0"/>
        <w:spacing w:after="0" w:line="240" w:lineRule="auto"/>
        <w:jc w:val="both"/>
        <w:rPr>
          <w:rFonts w:ascii="Arial" w:eastAsia="Calibri" w:hAnsi="Arial" w:cs="Arial"/>
          <w:sz w:val="24"/>
          <w:szCs w:val="24"/>
        </w:rPr>
      </w:pPr>
    </w:p>
    <w:p w14:paraId="74AC065F" w14:textId="77777777" w:rsidR="002576B0" w:rsidRPr="00572291" w:rsidRDefault="002576B0" w:rsidP="002576B0">
      <w:pPr>
        <w:autoSpaceDN w:val="0"/>
        <w:spacing w:after="0" w:line="240" w:lineRule="auto"/>
        <w:jc w:val="center"/>
        <w:rPr>
          <w:rFonts w:ascii="Arial" w:eastAsia="Calibri" w:hAnsi="Arial" w:cs="Arial"/>
          <w:b/>
          <w:sz w:val="24"/>
          <w:szCs w:val="24"/>
        </w:rPr>
      </w:pPr>
      <w:r w:rsidRPr="00572291">
        <w:rPr>
          <w:rFonts w:ascii="Arial" w:eastAsia="Calibri" w:hAnsi="Arial" w:cs="Arial"/>
          <w:b/>
          <w:sz w:val="24"/>
          <w:szCs w:val="24"/>
        </w:rPr>
        <w:t>CAPÍTULO V</w:t>
      </w:r>
    </w:p>
    <w:p w14:paraId="067D7236" w14:textId="77777777" w:rsidR="002576B0" w:rsidRPr="00572291" w:rsidRDefault="002576B0" w:rsidP="002576B0">
      <w:pPr>
        <w:autoSpaceDN w:val="0"/>
        <w:spacing w:after="0" w:line="240" w:lineRule="auto"/>
        <w:jc w:val="center"/>
        <w:rPr>
          <w:rFonts w:ascii="Arial" w:eastAsia="Calibri" w:hAnsi="Arial" w:cs="Arial"/>
          <w:b/>
          <w:sz w:val="24"/>
          <w:szCs w:val="24"/>
        </w:rPr>
      </w:pPr>
      <w:r w:rsidRPr="00572291">
        <w:rPr>
          <w:rFonts w:ascii="Arial" w:eastAsia="Calibri" w:hAnsi="Arial" w:cs="Arial"/>
          <w:b/>
          <w:sz w:val="24"/>
          <w:szCs w:val="24"/>
        </w:rPr>
        <w:t>DEL ACADÉMICO VISITANTE</w:t>
      </w:r>
    </w:p>
    <w:p w14:paraId="1593334C" w14:textId="77777777" w:rsidR="002576B0" w:rsidRPr="00572291" w:rsidRDefault="002576B0" w:rsidP="002576B0">
      <w:pPr>
        <w:widowControl w:val="0"/>
        <w:autoSpaceDN w:val="0"/>
        <w:spacing w:after="0" w:line="240" w:lineRule="auto"/>
        <w:jc w:val="both"/>
        <w:rPr>
          <w:rFonts w:ascii="Arial" w:eastAsia="Droid Sans" w:hAnsi="Arial" w:cs="Arial"/>
          <w:b/>
          <w:kern w:val="3"/>
          <w:sz w:val="24"/>
          <w:szCs w:val="24"/>
          <w:lang w:eastAsia="hi-IN" w:bidi="hi-IN"/>
        </w:rPr>
      </w:pPr>
    </w:p>
    <w:p w14:paraId="4B23AE7E" w14:textId="77777777" w:rsidR="002576B0" w:rsidRPr="00572291" w:rsidRDefault="002576B0" w:rsidP="002576B0">
      <w:pPr>
        <w:widowControl w:val="0"/>
        <w:autoSpaceDN w:val="0"/>
        <w:spacing w:after="0" w:line="240" w:lineRule="auto"/>
        <w:jc w:val="both"/>
        <w:rPr>
          <w:rFonts w:ascii="Arial" w:eastAsia="Droid Sans" w:hAnsi="Arial" w:cs="Arial"/>
          <w:b/>
          <w:kern w:val="3"/>
          <w:sz w:val="24"/>
          <w:szCs w:val="24"/>
          <w:lang w:eastAsia="hi-IN" w:bidi="hi-IN"/>
        </w:rPr>
      </w:pPr>
      <w:r w:rsidRPr="00572291">
        <w:rPr>
          <w:rFonts w:ascii="Arial" w:eastAsia="Droid Sans" w:hAnsi="Arial" w:cs="Arial"/>
          <w:b/>
          <w:kern w:val="3"/>
          <w:sz w:val="24"/>
          <w:szCs w:val="24"/>
          <w:lang w:eastAsia="hi-IN" w:bidi="hi-IN"/>
        </w:rPr>
        <w:t xml:space="preserve">ARTÍCULO 45: </w:t>
      </w:r>
      <w:r w:rsidRPr="00572291">
        <w:rPr>
          <w:rFonts w:ascii="Arial" w:eastAsia="Droid Sans" w:hAnsi="Arial" w:cs="Arial"/>
          <w:b/>
          <w:kern w:val="3"/>
          <w:sz w:val="24"/>
          <w:szCs w:val="24"/>
          <w:lang w:eastAsia="hi-IN" w:bidi="hi-IN"/>
        </w:rPr>
        <w:tab/>
        <w:t>CONTRATACIÓN DE ACADEMICOS VISITANTES</w:t>
      </w:r>
    </w:p>
    <w:p w14:paraId="32EA0758" w14:textId="77777777" w:rsidR="002576B0" w:rsidRPr="00572291" w:rsidRDefault="002576B0" w:rsidP="002576B0">
      <w:pPr>
        <w:widowControl w:val="0"/>
        <w:autoSpaceDN w:val="0"/>
        <w:spacing w:after="0" w:line="240" w:lineRule="auto"/>
        <w:jc w:val="both"/>
        <w:rPr>
          <w:rFonts w:ascii="Arial" w:eastAsia="Droid Sans" w:hAnsi="Arial" w:cs="Arial"/>
          <w:b/>
          <w:kern w:val="3"/>
          <w:sz w:val="24"/>
          <w:szCs w:val="24"/>
          <w:lang w:eastAsia="hi-IN" w:bidi="hi-IN"/>
        </w:rPr>
      </w:pPr>
    </w:p>
    <w:p w14:paraId="57288034" w14:textId="77777777" w:rsidR="002576B0" w:rsidRPr="00572291" w:rsidRDefault="002576B0" w:rsidP="002576B0">
      <w:pPr>
        <w:widowControl w:val="0"/>
        <w:autoSpaceDN w:val="0"/>
        <w:spacing w:after="0" w:line="240" w:lineRule="auto"/>
        <w:jc w:val="both"/>
        <w:rPr>
          <w:rFonts w:ascii="Arial" w:eastAsia="Droid Sans" w:hAnsi="Arial" w:cs="Arial"/>
          <w:kern w:val="3"/>
          <w:sz w:val="24"/>
          <w:szCs w:val="24"/>
          <w:lang w:eastAsia="hi-IN" w:bidi="hi-IN"/>
        </w:rPr>
      </w:pPr>
      <w:r w:rsidRPr="00572291">
        <w:rPr>
          <w:rFonts w:ascii="Arial" w:eastAsia="Droid Sans" w:hAnsi="Arial" w:cs="Arial"/>
          <w:kern w:val="3"/>
          <w:sz w:val="24"/>
          <w:szCs w:val="24"/>
          <w:lang w:eastAsia="hi-IN" w:bidi="hi-IN"/>
        </w:rPr>
        <w:t>Constituye una modalidad de contratación excepcional de naturaleza temporal, para ejecutar una actividad académica específica, de acuerdo con lo establecido en la planificación de la unidad académica, sección regional o programa de posgrado, con el propósito de enriquecer el intercambio interinstitucional de personas académicas externas a la Universidad.</w:t>
      </w:r>
    </w:p>
    <w:p w14:paraId="47CB1E6F" w14:textId="77777777" w:rsidR="002576B0" w:rsidRPr="00572291" w:rsidRDefault="002576B0" w:rsidP="002576B0">
      <w:pPr>
        <w:widowControl w:val="0"/>
        <w:autoSpaceDN w:val="0"/>
        <w:spacing w:after="0" w:line="240" w:lineRule="auto"/>
        <w:jc w:val="both"/>
        <w:rPr>
          <w:rFonts w:ascii="Arial" w:eastAsia="Droid Sans" w:hAnsi="Arial" w:cs="Arial"/>
          <w:kern w:val="3"/>
          <w:sz w:val="24"/>
          <w:szCs w:val="24"/>
          <w:lang w:eastAsia="hi-IN" w:bidi="hi-IN"/>
        </w:rPr>
      </w:pPr>
    </w:p>
    <w:p w14:paraId="565B7678" w14:textId="77777777" w:rsidR="002576B0" w:rsidRPr="00572291" w:rsidRDefault="002576B0" w:rsidP="002576B0">
      <w:pPr>
        <w:widowControl w:val="0"/>
        <w:autoSpaceDN w:val="0"/>
        <w:spacing w:after="0" w:line="240" w:lineRule="auto"/>
        <w:jc w:val="both"/>
        <w:rPr>
          <w:rFonts w:ascii="Arial" w:eastAsia="Droid Sans" w:hAnsi="Arial" w:cs="Arial"/>
          <w:kern w:val="3"/>
          <w:sz w:val="24"/>
          <w:szCs w:val="24"/>
          <w:lang w:eastAsia="hi-IN" w:bidi="hi-IN"/>
        </w:rPr>
      </w:pPr>
      <w:r w:rsidRPr="00572291">
        <w:rPr>
          <w:rFonts w:ascii="Arial" w:eastAsia="Droid Sans" w:hAnsi="Arial" w:cs="Arial"/>
          <w:kern w:val="3"/>
          <w:sz w:val="24"/>
          <w:szCs w:val="24"/>
          <w:lang w:eastAsia="hi-IN" w:bidi="hi-IN"/>
        </w:rPr>
        <w:t>En el caso de contratación de académicos visitantes en las Vicerrectorías, será autorizada por medio de resolución, ampliamente justificada, ante el Rector Adjunto.</w:t>
      </w:r>
    </w:p>
    <w:p w14:paraId="0DDCB3E3" w14:textId="77777777" w:rsidR="002576B0" w:rsidRPr="00572291" w:rsidRDefault="002576B0" w:rsidP="002576B0">
      <w:pPr>
        <w:widowControl w:val="0"/>
        <w:autoSpaceDN w:val="0"/>
        <w:spacing w:after="0" w:line="240" w:lineRule="auto"/>
        <w:jc w:val="both"/>
        <w:rPr>
          <w:rFonts w:ascii="Arial" w:eastAsia="Droid Sans" w:hAnsi="Arial" w:cs="Arial"/>
          <w:kern w:val="3"/>
          <w:sz w:val="24"/>
          <w:szCs w:val="24"/>
          <w:lang w:eastAsia="hi-IN" w:bidi="hi-IN"/>
        </w:rPr>
      </w:pPr>
    </w:p>
    <w:p w14:paraId="66EDBA38" w14:textId="77777777" w:rsidR="002576B0" w:rsidRPr="00572291" w:rsidRDefault="002576B0" w:rsidP="002576B0">
      <w:pPr>
        <w:widowControl w:val="0"/>
        <w:autoSpaceDN w:val="0"/>
        <w:spacing w:after="0" w:line="240" w:lineRule="auto"/>
        <w:jc w:val="both"/>
        <w:rPr>
          <w:rFonts w:ascii="Arial" w:eastAsia="Droid Sans" w:hAnsi="Arial" w:cs="Arial"/>
          <w:kern w:val="3"/>
          <w:sz w:val="24"/>
          <w:szCs w:val="24"/>
          <w:lang w:eastAsia="hi-IN" w:bidi="hi-IN"/>
        </w:rPr>
      </w:pPr>
      <w:r w:rsidRPr="00572291">
        <w:rPr>
          <w:rFonts w:ascii="Arial" w:eastAsia="Droid Sans" w:hAnsi="Arial" w:cs="Arial"/>
          <w:kern w:val="3"/>
          <w:sz w:val="24"/>
          <w:szCs w:val="24"/>
          <w:lang w:eastAsia="hi-IN" w:bidi="hi-IN"/>
        </w:rPr>
        <w:t>El director (a) de la unidad académica, sección regional o coordinador (a) del programa de posgrado presentará ante el Consejo Académico o Comité de Gestión Académica, según corresponda, el plan de trabajo de la persona académica visitante para su aprobación. El superior jerárquico con el acuerdo del Consejo o Comité formalizará la contratación en el instrumento institucional diseñado para ello y se procederá a su inclusión en los sistemas de información institucional.</w:t>
      </w:r>
    </w:p>
    <w:p w14:paraId="490DDD5F" w14:textId="77777777" w:rsidR="002576B0" w:rsidRPr="00572291" w:rsidRDefault="002576B0" w:rsidP="002576B0">
      <w:pPr>
        <w:widowControl w:val="0"/>
        <w:autoSpaceDN w:val="0"/>
        <w:spacing w:after="0" w:line="240" w:lineRule="auto"/>
        <w:jc w:val="both"/>
        <w:rPr>
          <w:rFonts w:ascii="Arial" w:eastAsia="Droid Sans" w:hAnsi="Arial" w:cs="Arial"/>
          <w:kern w:val="3"/>
          <w:sz w:val="24"/>
          <w:szCs w:val="24"/>
          <w:lang w:eastAsia="hi-IN" w:bidi="hi-IN"/>
        </w:rPr>
      </w:pPr>
    </w:p>
    <w:p w14:paraId="33F255FC" w14:textId="77777777" w:rsidR="002576B0" w:rsidRPr="00572291" w:rsidRDefault="002576B0" w:rsidP="002576B0">
      <w:pPr>
        <w:widowControl w:val="0"/>
        <w:autoSpaceDN w:val="0"/>
        <w:spacing w:after="0" w:line="240" w:lineRule="auto"/>
        <w:jc w:val="both"/>
        <w:rPr>
          <w:rFonts w:ascii="Arial" w:eastAsia="Calibri" w:hAnsi="Arial" w:cs="Arial"/>
          <w:sz w:val="24"/>
          <w:szCs w:val="24"/>
        </w:rPr>
      </w:pPr>
      <w:r w:rsidRPr="00572291">
        <w:rPr>
          <w:rFonts w:ascii="Arial" w:eastAsia="Droid Sans" w:hAnsi="Arial" w:cs="Arial"/>
          <w:kern w:val="3"/>
          <w:sz w:val="24"/>
          <w:szCs w:val="24"/>
          <w:lang w:eastAsia="hi-IN" w:bidi="hi-IN"/>
        </w:rPr>
        <w:t xml:space="preserve">El académico(a) visitante firmar una declaración jurada, según el formato oficial que establezca el Programa Desarrollo de Recursos Humanos, que establecerá su situación de excepción, las obligaciones académicas específicas, el plazo de contratación, horario y tiempo que dedicará a la institución, además de sus </w:t>
      </w:r>
      <w:r w:rsidRPr="00572291">
        <w:rPr>
          <w:rFonts w:ascii="Arial" w:eastAsia="Droid Sans" w:hAnsi="Arial" w:cs="Arial"/>
          <w:kern w:val="3"/>
          <w:sz w:val="24"/>
          <w:szCs w:val="24"/>
          <w:lang w:eastAsia="hi-IN" w:bidi="hi-IN"/>
        </w:rPr>
        <w:lastRenderedPageBreak/>
        <w:t>beneficios y obligaciones, seguros, persona que verificará el cumplimiento del acuerdo, consecuencias en caso de incumplimiento y otros aspectos que garanticen seguridad en su ejecución.</w:t>
      </w:r>
    </w:p>
    <w:p w14:paraId="72D98188" w14:textId="77777777" w:rsidR="002576B0" w:rsidRPr="00572291" w:rsidRDefault="002576B0" w:rsidP="002576B0">
      <w:pPr>
        <w:tabs>
          <w:tab w:val="left" w:pos="8504"/>
        </w:tabs>
        <w:autoSpaceDN w:val="0"/>
        <w:spacing w:after="0" w:line="240" w:lineRule="auto"/>
        <w:ind w:right="566"/>
        <w:jc w:val="both"/>
        <w:rPr>
          <w:rFonts w:ascii="Arial" w:eastAsia="Droid Sans Fallback" w:hAnsi="Arial" w:cs="Arial"/>
          <w:kern w:val="3"/>
          <w:sz w:val="24"/>
          <w:szCs w:val="24"/>
        </w:rPr>
      </w:pPr>
    </w:p>
    <w:p w14:paraId="1D4B2835" w14:textId="77777777" w:rsidR="002576B0" w:rsidRPr="00572291" w:rsidRDefault="002576B0" w:rsidP="002576B0">
      <w:pPr>
        <w:tabs>
          <w:tab w:val="left" w:pos="8504"/>
        </w:tabs>
        <w:autoSpaceDN w:val="0"/>
        <w:spacing w:after="0" w:line="240" w:lineRule="auto"/>
        <w:ind w:right="566"/>
        <w:jc w:val="both"/>
        <w:rPr>
          <w:rFonts w:ascii="Arial" w:eastAsia="Droid Sans Fallback" w:hAnsi="Arial" w:cs="Arial"/>
          <w:i/>
          <w:kern w:val="3"/>
          <w:sz w:val="24"/>
          <w:szCs w:val="24"/>
        </w:rPr>
      </w:pPr>
      <w:r w:rsidRPr="00572291">
        <w:rPr>
          <w:rFonts w:ascii="Arial" w:eastAsia="Droid Sans Fallback" w:hAnsi="Arial" w:cs="Arial"/>
          <w:i/>
          <w:kern w:val="3"/>
          <w:sz w:val="24"/>
          <w:szCs w:val="24"/>
        </w:rPr>
        <w:t>Modificado según el oficio UNA-SCU-ACUE-1326-2016</w:t>
      </w:r>
    </w:p>
    <w:p w14:paraId="67523F03" w14:textId="77777777" w:rsidR="002576B0" w:rsidRPr="00572291" w:rsidRDefault="002576B0" w:rsidP="002576B0">
      <w:pPr>
        <w:tabs>
          <w:tab w:val="left" w:pos="8504"/>
        </w:tabs>
        <w:autoSpaceDN w:val="0"/>
        <w:spacing w:after="0" w:line="240" w:lineRule="auto"/>
        <w:ind w:right="566"/>
        <w:jc w:val="both"/>
        <w:rPr>
          <w:rFonts w:ascii="Arial" w:eastAsia="Droid Sans Fallback" w:hAnsi="Arial" w:cs="Arial"/>
          <w:i/>
          <w:kern w:val="3"/>
          <w:sz w:val="24"/>
          <w:szCs w:val="24"/>
        </w:rPr>
      </w:pPr>
    </w:p>
    <w:p w14:paraId="5948340C" w14:textId="77777777" w:rsidR="002576B0" w:rsidRPr="00572291" w:rsidRDefault="002576B0" w:rsidP="002576B0">
      <w:pPr>
        <w:tabs>
          <w:tab w:val="left" w:pos="8504"/>
        </w:tabs>
        <w:autoSpaceDN w:val="0"/>
        <w:spacing w:after="0" w:line="240" w:lineRule="auto"/>
        <w:ind w:right="566"/>
        <w:jc w:val="both"/>
        <w:rPr>
          <w:rFonts w:ascii="Arial" w:eastAsia="Droid Sans Fallback" w:hAnsi="Arial" w:cs="Arial"/>
          <w:i/>
          <w:kern w:val="3"/>
          <w:sz w:val="24"/>
          <w:szCs w:val="24"/>
        </w:rPr>
      </w:pPr>
    </w:p>
    <w:p w14:paraId="4201A805" w14:textId="77777777" w:rsidR="002576B0" w:rsidRPr="00572291" w:rsidRDefault="002576B0" w:rsidP="002576B0">
      <w:pPr>
        <w:autoSpaceDN w:val="0"/>
        <w:spacing w:after="0" w:line="240" w:lineRule="auto"/>
        <w:ind w:left="1843" w:hanging="1843"/>
        <w:jc w:val="both"/>
        <w:rPr>
          <w:rFonts w:ascii="Arial" w:eastAsia="Calibri" w:hAnsi="Arial" w:cs="Arial"/>
          <w:b/>
          <w:sz w:val="24"/>
          <w:szCs w:val="24"/>
        </w:rPr>
      </w:pPr>
      <w:r w:rsidRPr="00572291">
        <w:rPr>
          <w:rFonts w:ascii="Arial" w:eastAsia="Calibri" w:hAnsi="Arial" w:cs="Arial"/>
          <w:b/>
          <w:sz w:val="24"/>
          <w:szCs w:val="24"/>
        </w:rPr>
        <w:t xml:space="preserve">ARTÍCULO 46: </w:t>
      </w:r>
      <w:r w:rsidRPr="00572291">
        <w:rPr>
          <w:rFonts w:ascii="Arial" w:eastAsia="Calibri" w:hAnsi="Arial" w:cs="Arial"/>
          <w:b/>
          <w:sz w:val="24"/>
          <w:szCs w:val="24"/>
        </w:rPr>
        <w:tab/>
        <w:t>REQUISITOS PARA LA CONTRATACIÓN DE ACADEMICOS(AS) VISITANTES</w:t>
      </w:r>
    </w:p>
    <w:p w14:paraId="5497A4BA" w14:textId="77777777" w:rsidR="002576B0" w:rsidRPr="00572291" w:rsidRDefault="002576B0" w:rsidP="002576B0">
      <w:pPr>
        <w:autoSpaceDN w:val="0"/>
        <w:spacing w:after="0" w:line="240" w:lineRule="auto"/>
        <w:jc w:val="both"/>
        <w:rPr>
          <w:rFonts w:ascii="Arial" w:eastAsia="Calibri" w:hAnsi="Arial" w:cs="Arial"/>
          <w:sz w:val="24"/>
          <w:szCs w:val="24"/>
        </w:rPr>
      </w:pPr>
    </w:p>
    <w:p w14:paraId="58975666"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Son requisitos para su contratación:</w:t>
      </w:r>
    </w:p>
    <w:p w14:paraId="40DA774C" w14:textId="77777777" w:rsidR="002576B0" w:rsidRPr="00572291" w:rsidRDefault="002576B0" w:rsidP="002576B0">
      <w:pPr>
        <w:autoSpaceDN w:val="0"/>
        <w:spacing w:after="0" w:line="240" w:lineRule="auto"/>
        <w:jc w:val="both"/>
        <w:rPr>
          <w:rFonts w:ascii="Arial" w:eastAsia="Calibri" w:hAnsi="Arial" w:cs="Arial"/>
          <w:sz w:val="24"/>
          <w:szCs w:val="24"/>
        </w:rPr>
      </w:pPr>
    </w:p>
    <w:p w14:paraId="181F7C33" w14:textId="77777777" w:rsidR="002576B0" w:rsidRPr="00572291" w:rsidRDefault="002576B0" w:rsidP="002576B0">
      <w:pPr>
        <w:numPr>
          <w:ilvl w:val="0"/>
          <w:numId w:val="238"/>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 xml:space="preserve">Contar con un posgrado atinente a la naturaleza de la actividad el cual no requiere estar reconocido y equiparado, salvo excepciones debidamente justificadas ante la o el decan(o) o Rector Adjunto según corresponda, cuando se trate de personas con gran prestigio por sus conocimientos o saberes.  </w:t>
      </w:r>
    </w:p>
    <w:p w14:paraId="0AEC5EFD" w14:textId="77777777" w:rsidR="002576B0" w:rsidRPr="00572291" w:rsidRDefault="002576B0" w:rsidP="002576B0">
      <w:pPr>
        <w:numPr>
          <w:ilvl w:val="0"/>
          <w:numId w:val="238"/>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Profesional distinguido en el área en que será contratado (a), estar vinculado (a) a una institución de enseñanza superior, o a un organismo académico o de cooperación reconocido nacional o internacionalmente.</w:t>
      </w:r>
    </w:p>
    <w:p w14:paraId="2904B4B4" w14:textId="77777777" w:rsidR="002576B0" w:rsidRPr="00572291" w:rsidRDefault="002576B0" w:rsidP="002576B0">
      <w:pPr>
        <w:numPr>
          <w:ilvl w:val="0"/>
          <w:numId w:val="238"/>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 xml:space="preserve">Un plan de trabajo aprobado por el Consejo Académico o Comité de Gestión Académica. </w:t>
      </w:r>
    </w:p>
    <w:p w14:paraId="349517FC" w14:textId="77777777" w:rsidR="002576B0" w:rsidRPr="00572291" w:rsidRDefault="002576B0" w:rsidP="002576B0">
      <w:pPr>
        <w:autoSpaceDN w:val="0"/>
        <w:spacing w:after="0" w:line="240" w:lineRule="auto"/>
        <w:jc w:val="both"/>
        <w:rPr>
          <w:rFonts w:ascii="Arial" w:eastAsia="Calibri" w:hAnsi="Arial" w:cs="Arial"/>
          <w:sz w:val="24"/>
          <w:szCs w:val="24"/>
        </w:rPr>
      </w:pPr>
    </w:p>
    <w:p w14:paraId="56C5FA09" w14:textId="77777777" w:rsidR="002576B0" w:rsidRPr="00572291" w:rsidRDefault="002576B0" w:rsidP="002576B0">
      <w:pPr>
        <w:autoSpaceDN w:val="0"/>
        <w:spacing w:after="0" w:line="240" w:lineRule="auto"/>
        <w:jc w:val="both"/>
        <w:rPr>
          <w:rFonts w:ascii="Arial" w:eastAsia="Calibri" w:hAnsi="Arial" w:cs="Arial"/>
          <w:b/>
          <w:sz w:val="24"/>
          <w:szCs w:val="24"/>
        </w:rPr>
      </w:pPr>
      <w:r w:rsidRPr="00572291">
        <w:rPr>
          <w:rFonts w:ascii="Arial" w:eastAsia="Calibri" w:hAnsi="Arial" w:cs="Arial"/>
          <w:b/>
          <w:sz w:val="24"/>
          <w:szCs w:val="24"/>
        </w:rPr>
        <w:t xml:space="preserve">ARTÍCULO 47: </w:t>
      </w:r>
      <w:r w:rsidRPr="00572291">
        <w:rPr>
          <w:rFonts w:ascii="Arial" w:eastAsia="Calibri" w:hAnsi="Arial" w:cs="Arial"/>
          <w:b/>
          <w:sz w:val="24"/>
          <w:szCs w:val="24"/>
        </w:rPr>
        <w:tab/>
        <w:t>PLAZO DE CONTRATACIÓN</w:t>
      </w:r>
    </w:p>
    <w:p w14:paraId="0415FCCC" w14:textId="77777777" w:rsidR="002576B0" w:rsidRPr="00572291" w:rsidRDefault="002576B0" w:rsidP="002576B0">
      <w:pPr>
        <w:autoSpaceDN w:val="0"/>
        <w:spacing w:after="0" w:line="240" w:lineRule="auto"/>
        <w:jc w:val="both"/>
        <w:rPr>
          <w:rFonts w:ascii="Arial" w:eastAsia="Calibri" w:hAnsi="Arial" w:cs="Arial"/>
          <w:sz w:val="24"/>
          <w:szCs w:val="24"/>
        </w:rPr>
      </w:pPr>
    </w:p>
    <w:p w14:paraId="5A8FC333"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La persona podrá ser contratada hasta por tiempo completo y por un período máximo de  cinco años, mediante contrataciones anuales.</w:t>
      </w:r>
    </w:p>
    <w:p w14:paraId="584051FE" w14:textId="77777777" w:rsidR="002576B0" w:rsidRPr="00572291" w:rsidRDefault="002576B0" w:rsidP="002576B0">
      <w:pPr>
        <w:autoSpaceDN w:val="0"/>
        <w:spacing w:after="0" w:line="240" w:lineRule="auto"/>
        <w:jc w:val="both"/>
        <w:rPr>
          <w:rFonts w:ascii="Arial" w:eastAsia="Calibri" w:hAnsi="Arial" w:cs="Arial"/>
          <w:sz w:val="24"/>
          <w:szCs w:val="24"/>
        </w:rPr>
      </w:pPr>
    </w:p>
    <w:p w14:paraId="36966EA4"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 xml:space="preserve">La persona contratada presentará un informe anual de su trabajo, al Consejo Académico, o Comité de Gestión Académica, o Vicerrectoría según corresponda, al concluir cada período de contratación, que permita valorar su nivel de desempeño. </w:t>
      </w:r>
    </w:p>
    <w:p w14:paraId="441F5C99" w14:textId="77777777" w:rsidR="002576B0" w:rsidRPr="00572291" w:rsidRDefault="002576B0" w:rsidP="002576B0">
      <w:pPr>
        <w:widowControl w:val="0"/>
        <w:autoSpaceDN w:val="0"/>
        <w:spacing w:after="0" w:line="240" w:lineRule="auto"/>
        <w:jc w:val="both"/>
        <w:rPr>
          <w:rFonts w:ascii="Arial" w:eastAsia="Droid Sans" w:hAnsi="Arial" w:cs="Arial"/>
          <w:b/>
          <w:kern w:val="3"/>
          <w:sz w:val="24"/>
          <w:szCs w:val="24"/>
          <w:lang w:eastAsia="hi-IN" w:bidi="hi-IN"/>
        </w:rPr>
      </w:pPr>
    </w:p>
    <w:p w14:paraId="02303D51" w14:textId="77777777" w:rsidR="002576B0" w:rsidRPr="00572291" w:rsidRDefault="002576B0" w:rsidP="002576B0">
      <w:pPr>
        <w:autoSpaceDN w:val="0"/>
        <w:spacing w:after="0" w:line="240" w:lineRule="auto"/>
        <w:ind w:hanging="2"/>
        <w:jc w:val="both"/>
        <w:rPr>
          <w:rFonts w:ascii="Arial" w:eastAsia="Arial" w:hAnsi="Arial" w:cs="Arial"/>
          <w:sz w:val="24"/>
          <w:szCs w:val="24"/>
        </w:rPr>
      </w:pPr>
      <w:r w:rsidRPr="00572291">
        <w:rPr>
          <w:rFonts w:ascii="Arial" w:eastAsia="Arial" w:hAnsi="Arial" w:cs="Arial"/>
          <w:b/>
          <w:sz w:val="24"/>
          <w:szCs w:val="24"/>
        </w:rPr>
        <w:t>ARTÍCULO 48. DE LA REMUNERACIÓN AL ACADÉMICO VISITANTE</w:t>
      </w:r>
    </w:p>
    <w:p w14:paraId="0FACF6D7" w14:textId="77777777" w:rsidR="002576B0" w:rsidRPr="00572291" w:rsidRDefault="002576B0" w:rsidP="002576B0">
      <w:pPr>
        <w:autoSpaceDN w:val="0"/>
        <w:spacing w:after="0" w:line="240" w:lineRule="auto"/>
        <w:ind w:hanging="2"/>
        <w:jc w:val="both"/>
        <w:rPr>
          <w:rFonts w:ascii="Arial" w:eastAsia="Arial" w:hAnsi="Arial" w:cs="Arial"/>
          <w:sz w:val="24"/>
          <w:szCs w:val="24"/>
        </w:rPr>
      </w:pPr>
    </w:p>
    <w:p w14:paraId="7986423D" w14:textId="77777777" w:rsidR="002576B0" w:rsidRPr="00572291" w:rsidRDefault="002576B0" w:rsidP="002576B0">
      <w:pPr>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La remuneración económica del académico visitante será una decisión del consejo o comité de la instancia académica o de la Rectoría Adjunta, en caso de que vaya a prestar sus servicios en una vicerrectoría y aplique en cualquiera de las categorías académicas establecidas en la columna salarial, según la familia institucional.</w:t>
      </w:r>
    </w:p>
    <w:p w14:paraId="2EA80E7B" w14:textId="77777777" w:rsidR="002576B0" w:rsidRPr="00572291" w:rsidRDefault="002576B0" w:rsidP="002576B0">
      <w:pPr>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De previo a su aprobación la instancia académica o la Vicerrectoría, según corresponda, deberán verificar que se cuenta con el contenido presupuestario correspondiente, el cual podrá ser tomado del presupuesto laboral de la unidad o programa o asignado producto de “fondos especiales institucionales” creados con ese propósito.</w:t>
      </w:r>
    </w:p>
    <w:p w14:paraId="004042F4" w14:textId="77777777" w:rsidR="002576B0" w:rsidRPr="00572291" w:rsidRDefault="002576B0" w:rsidP="002576B0">
      <w:pPr>
        <w:widowControl w:val="0"/>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El monto aprobado será la única remuneración que recibirá el académico visitante por los servicios que preste a la Universidad, excepto el pago de viáticos.</w:t>
      </w:r>
    </w:p>
    <w:p w14:paraId="3C553BF2" w14:textId="77777777" w:rsidR="002576B0" w:rsidRPr="00572291" w:rsidRDefault="002576B0" w:rsidP="002576B0">
      <w:pPr>
        <w:autoSpaceDN w:val="0"/>
        <w:spacing w:after="0" w:line="240" w:lineRule="auto"/>
        <w:ind w:hanging="2"/>
        <w:jc w:val="both"/>
        <w:rPr>
          <w:rFonts w:ascii="Arial" w:eastAsia="Arial" w:hAnsi="Arial" w:cs="Arial"/>
          <w:sz w:val="24"/>
          <w:szCs w:val="24"/>
        </w:rPr>
      </w:pPr>
    </w:p>
    <w:p w14:paraId="2CE97A53" w14:textId="77777777" w:rsidR="002576B0" w:rsidRPr="00572291" w:rsidRDefault="002576B0" w:rsidP="002576B0">
      <w:pPr>
        <w:tabs>
          <w:tab w:val="left" w:pos="8504"/>
        </w:tabs>
        <w:autoSpaceDN w:val="0"/>
        <w:spacing w:after="0" w:line="240" w:lineRule="auto"/>
        <w:ind w:right="566"/>
        <w:jc w:val="both"/>
        <w:rPr>
          <w:rFonts w:ascii="Arial" w:eastAsia="Droid Sans Fallback" w:hAnsi="Arial" w:cs="Arial"/>
          <w:i/>
          <w:kern w:val="3"/>
          <w:sz w:val="24"/>
          <w:szCs w:val="24"/>
        </w:rPr>
      </w:pPr>
    </w:p>
    <w:p w14:paraId="140687FD" w14:textId="77777777" w:rsidR="002576B0" w:rsidRPr="00572291" w:rsidRDefault="002576B0" w:rsidP="002576B0">
      <w:pPr>
        <w:tabs>
          <w:tab w:val="left" w:pos="8504"/>
        </w:tabs>
        <w:autoSpaceDN w:val="0"/>
        <w:spacing w:after="0" w:line="240" w:lineRule="auto"/>
        <w:ind w:right="566"/>
        <w:jc w:val="both"/>
        <w:rPr>
          <w:rFonts w:ascii="Arial" w:eastAsia="Droid Sans Fallback" w:hAnsi="Arial" w:cs="Arial"/>
          <w:i/>
          <w:kern w:val="3"/>
          <w:sz w:val="24"/>
          <w:szCs w:val="24"/>
        </w:rPr>
      </w:pPr>
      <w:r w:rsidRPr="00572291">
        <w:rPr>
          <w:rFonts w:ascii="Arial" w:eastAsia="Droid Sans Fallback" w:hAnsi="Arial" w:cs="Arial"/>
          <w:i/>
          <w:kern w:val="3"/>
          <w:sz w:val="24"/>
          <w:szCs w:val="24"/>
        </w:rPr>
        <w:lastRenderedPageBreak/>
        <w:t>Modificado según el oficio UNA-SCU-ACUE-1326-2016V y según el oficio UNA-SCU-ACUE-347-2024.</w:t>
      </w:r>
    </w:p>
    <w:p w14:paraId="599BB379" w14:textId="77777777" w:rsidR="002576B0" w:rsidRPr="00572291" w:rsidRDefault="002576B0" w:rsidP="002576B0">
      <w:pPr>
        <w:autoSpaceDN w:val="0"/>
        <w:spacing w:after="0" w:line="240" w:lineRule="auto"/>
        <w:jc w:val="both"/>
        <w:rPr>
          <w:rFonts w:ascii="Arial" w:eastAsia="Calibri" w:hAnsi="Arial" w:cs="Arial"/>
          <w:sz w:val="24"/>
          <w:szCs w:val="24"/>
        </w:rPr>
      </w:pPr>
    </w:p>
    <w:p w14:paraId="45411C7F" w14:textId="77777777" w:rsidR="002576B0" w:rsidRPr="00572291" w:rsidRDefault="002576B0" w:rsidP="002576B0">
      <w:pPr>
        <w:autoSpaceDN w:val="0"/>
        <w:spacing w:after="0" w:line="240" w:lineRule="auto"/>
        <w:jc w:val="both"/>
        <w:rPr>
          <w:rFonts w:ascii="Arial" w:eastAsia="Calibri" w:hAnsi="Arial" w:cs="Arial"/>
          <w:sz w:val="24"/>
          <w:szCs w:val="24"/>
        </w:rPr>
      </w:pPr>
    </w:p>
    <w:p w14:paraId="6DEF116C" w14:textId="77777777" w:rsidR="002576B0" w:rsidRPr="00572291" w:rsidRDefault="002576B0" w:rsidP="002576B0">
      <w:pPr>
        <w:autoSpaceDN w:val="0"/>
        <w:spacing w:after="0" w:line="240" w:lineRule="auto"/>
        <w:ind w:hanging="2"/>
        <w:jc w:val="both"/>
        <w:rPr>
          <w:rFonts w:ascii="Arial" w:eastAsia="Arial" w:hAnsi="Arial" w:cs="Arial"/>
          <w:sz w:val="24"/>
          <w:szCs w:val="24"/>
        </w:rPr>
      </w:pPr>
      <w:r w:rsidRPr="00572291">
        <w:rPr>
          <w:rFonts w:ascii="Arial" w:eastAsia="Arial" w:hAnsi="Arial" w:cs="Arial"/>
          <w:b/>
          <w:sz w:val="24"/>
          <w:szCs w:val="24"/>
        </w:rPr>
        <w:t>TRANSITORIO ARTÍCULO 48</w:t>
      </w:r>
    </w:p>
    <w:p w14:paraId="077C3B8C" w14:textId="77777777" w:rsidR="002576B0" w:rsidRPr="00572291" w:rsidRDefault="002576B0" w:rsidP="002576B0">
      <w:pPr>
        <w:autoSpaceDN w:val="0"/>
        <w:spacing w:after="0" w:line="240" w:lineRule="auto"/>
        <w:ind w:hanging="2"/>
        <w:jc w:val="both"/>
        <w:rPr>
          <w:rFonts w:ascii="Arial" w:eastAsia="Arial" w:hAnsi="Arial" w:cs="Arial"/>
          <w:sz w:val="24"/>
          <w:szCs w:val="24"/>
        </w:rPr>
      </w:pPr>
    </w:p>
    <w:p w14:paraId="44051F22" w14:textId="77777777" w:rsidR="002576B0" w:rsidRPr="00572291" w:rsidRDefault="002576B0" w:rsidP="002576B0">
      <w:pPr>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La persona contratada como académico visitante, antes del 10 de marzo de 2023, mantendrá el salario compuesto de contratación, salvo que existe una interrupción de su relación laboral por más de seis meses, en cuyo caso le aplicará el salario global, según defina el consejo de unidad.</w:t>
      </w:r>
    </w:p>
    <w:p w14:paraId="13883AD0" w14:textId="77777777" w:rsidR="002576B0" w:rsidRPr="00572291" w:rsidRDefault="002576B0" w:rsidP="002576B0">
      <w:pPr>
        <w:autoSpaceDN w:val="0"/>
        <w:spacing w:after="0" w:line="240" w:lineRule="auto"/>
        <w:jc w:val="both"/>
        <w:rPr>
          <w:rFonts w:ascii="Arial" w:eastAsia="Calibri" w:hAnsi="Arial" w:cs="Arial"/>
          <w:i/>
          <w:iCs/>
          <w:sz w:val="24"/>
          <w:szCs w:val="24"/>
        </w:rPr>
      </w:pPr>
      <w:r w:rsidRPr="00572291">
        <w:rPr>
          <w:rFonts w:ascii="Arial" w:eastAsia="Calibri" w:hAnsi="Arial" w:cs="Arial"/>
          <w:i/>
          <w:iCs/>
          <w:sz w:val="24"/>
          <w:szCs w:val="24"/>
        </w:rPr>
        <w:t>Se incluye según el oficio UNA-SCU-ACUE-347-2024.</w:t>
      </w:r>
    </w:p>
    <w:p w14:paraId="6C4500C5" w14:textId="77777777" w:rsidR="002576B0" w:rsidRPr="00572291" w:rsidRDefault="002576B0" w:rsidP="002576B0">
      <w:pPr>
        <w:autoSpaceDN w:val="0"/>
        <w:spacing w:after="0" w:line="240" w:lineRule="auto"/>
        <w:jc w:val="both"/>
        <w:rPr>
          <w:rFonts w:ascii="Arial" w:eastAsia="Calibri" w:hAnsi="Arial" w:cs="Arial"/>
          <w:sz w:val="24"/>
          <w:szCs w:val="24"/>
        </w:rPr>
      </w:pPr>
    </w:p>
    <w:p w14:paraId="2E3B8326" w14:textId="77777777" w:rsidR="002576B0" w:rsidRPr="00572291" w:rsidRDefault="002576B0" w:rsidP="002576B0">
      <w:pPr>
        <w:autoSpaceDN w:val="0"/>
        <w:spacing w:after="0" w:line="240" w:lineRule="auto"/>
        <w:ind w:hanging="2"/>
        <w:jc w:val="both"/>
        <w:rPr>
          <w:rFonts w:ascii="Arial" w:eastAsia="Arial" w:hAnsi="Arial" w:cs="Arial"/>
          <w:sz w:val="24"/>
          <w:szCs w:val="24"/>
        </w:rPr>
      </w:pPr>
      <w:r w:rsidRPr="00572291">
        <w:rPr>
          <w:rFonts w:ascii="Arial" w:eastAsia="Arial" w:hAnsi="Arial" w:cs="Arial"/>
          <w:b/>
          <w:sz w:val="24"/>
          <w:szCs w:val="24"/>
        </w:rPr>
        <w:t>ARTÍCULO 49.  CONTRATACIÓN ORDINARIA DE ACADÉMICO VISITANTE</w:t>
      </w:r>
    </w:p>
    <w:p w14:paraId="3C230CC4" w14:textId="77777777" w:rsidR="002576B0" w:rsidRPr="00572291" w:rsidRDefault="002576B0" w:rsidP="002576B0">
      <w:pPr>
        <w:autoSpaceDN w:val="0"/>
        <w:spacing w:after="0" w:line="240" w:lineRule="auto"/>
        <w:ind w:hanging="2"/>
        <w:jc w:val="both"/>
        <w:rPr>
          <w:rFonts w:ascii="Arial" w:eastAsia="Arial" w:hAnsi="Arial" w:cs="Arial"/>
          <w:sz w:val="24"/>
          <w:szCs w:val="24"/>
        </w:rPr>
      </w:pPr>
    </w:p>
    <w:p w14:paraId="27AD8B61" w14:textId="77777777" w:rsidR="002576B0" w:rsidRPr="00572291" w:rsidRDefault="002576B0" w:rsidP="002576B0">
      <w:pPr>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 xml:space="preserve">En caso de que la persona contratada como académico visitante desee incorporarse al régimen de contratación laboral ordinaria de la Universidad Nacional deberá obtener el reconocimiento y la equiparación de su título, mediante el Consejo Nacional de Rectores (Conare) y someterse al proceso de contratación ordinario que corresponda. </w:t>
      </w:r>
    </w:p>
    <w:p w14:paraId="47C8C95A" w14:textId="77777777" w:rsidR="002576B0" w:rsidRPr="00572291" w:rsidRDefault="002576B0" w:rsidP="002576B0">
      <w:pPr>
        <w:autoSpaceDN w:val="0"/>
        <w:spacing w:after="0" w:line="240" w:lineRule="auto"/>
        <w:ind w:hanging="2"/>
        <w:jc w:val="both"/>
        <w:rPr>
          <w:rFonts w:ascii="Arial" w:eastAsia="Arial" w:hAnsi="Arial" w:cs="Arial"/>
          <w:sz w:val="24"/>
          <w:szCs w:val="24"/>
        </w:rPr>
      </w:pPr>
    </w:p>
    <w:p w14:paraId="7CE1559D" w14:textId="77777777" w:rsidR="002576B0" w:rsidRPr="00572291" w:rsidRDefault="002576B0" w:rsidP="002576B0">
      <w:pPr>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La persona interesada podrá presentar sus atestados a la Comisión de Carrera Académica, para la asignación salarial correspondiente.</w:t>
      </w:r>
    </w:p>
    <w:p w14:paraId="6B9E52A8" w14:textId="77777777" w:rsidR="002576B0" w:rsidRPr="00572291" w:rsidRDefault="002576B0" w:rsidP="002576B0">
      <w:pPr>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Si la persona venía siendo remunerada con salario compuesto y mantiene continuidad laboral, los años de servicio que acumule en la Universidad serán reconocidos como anualidad una vez que su contratación sea ordinaria. Los años de servicio que acumuló el académico visitante en la Universidad, serán tomados en cuenta para ingreso y ascenso en el régimen de Carrera Académica.</w:t>
      </w:r>
    </w:p>
    <w:p w14:paraId="33D5E327" w14:textId="77777777" w:rsidR="002576B0" w:rsidRPr="00572291" w:rsidRDefault="002576B0" w:rsidP="002576B0">
      <w:pPr>
        <w:autoSpaceDN w:val="0"/>
        <w:spacing w:after="0" w:line="240" w:lineRule="auto"/>
        <w:jc w:val="both"/>
        <w:rPr>
          <w:rFonts w:ascii="Arial" w:eastAsia="Calibri" w:hAnsi="Arial" w:cs="Arial"/>
          <w:sz w:val="24"/>
          <w:szCs w:val="24"/>
        </w:rPr>
      </w:pPr>
    </w:p>
    <w:p w14:paraId="2F782D34" w14:textId="77777777" w:rsidR="002576B0" w:rsidRPr="00572291" w:rsidRDefault="002576B0" w:rsidP="002576B0">
      <w:pPr>
        <w:autoSpaceDN w:val="0"/>
        <w:spacing w:after="0" w:line="240" w:lineRule="auto"/>
        <w:jc w:val="both"/>
        <w:rPr>
          <w:rFonts w:ascii="Arial" w:eastAsia="Calibri" w:hAnsi="Arial" w:cs="Arial"/>
          <w:i/>
          <w:iCs/>
          <w:sz w:val="24"/>
          <w:szCs w:val="24"/>
        </w:rPr>
      </w:pPr>
      <w:r w:rsidRPr="00572291">
        <w:rPr>
          <w:rFonts w:ascii="Arial" w:eastAsia="Calibri" w:hAnsi="Arial" w:cs="Arial"/>
          <w:i/>
          <w:iCs/>
          <w:sz w:val="24"/>
          <w:szCs w:val="24"/>
        </w:rPr>
        <w:t>Se modifica según el oficio UNA-SCU-ACUE-347-2024</w:t>
      </w:r>
    </w:p>
    <w:p w14:paraId="306AFC28" w14:textId="77777777" w:rsidR="002576B0" w:rsidRPr="00572291" w:rsidRDefault="002576B0" w:rsidP="002576B0">
      <w:pPr>
        <w:autoSpaceDN w:val="0"/>
        <w:spacing w:after="0" w:line="240" w:lineRule="auto"/>
        <w:jc w:val="center"/>
        <w:rPr>
          <w:rFonts w:ascii="Arial" w:eastAsia="Calibri" w:hAnsi="Arial" w:cs="Arial"/>
          <w:b/>
          <w:sz w:val="24"/>
          <w:szCs w:val="24"/>
        </w:rPr>
      </w:pPr>
    </w:p>
    <w:p w14:paraId="13586353" w14:textId="77777777" w:rsidR="002576B0" w:rsidRPr="00572291" w:rsidRDefault="002576B0" w:rsidP="002576B0">
      <w:pPr>
        <w:autoSpaceDN w:val="0"/>
        <w:spacing w:after="0" w:line="240" w:lineRule="auto"/>
        <w:jc w:val="center"/>
        <w:rPr>
          <w:rFonts w:ascii="Arial" w:eastAsia="Calibri" w:hAnsi="Arial" w:cs="Arial"/>
          <w:b/>
          <w:sz w:val="24"/>
          <w:szCs w:val="24"/>
        </w:rPr>
      </w:pPr>
      <w:r w:rsidRPr="00572291">
        <w:rPr>
          <w:rFonts w:ascii="Arial" w:eastAsia="Calibri" w:hAnsi="Arial" w:cs="Arial"/>
          <w:b/>
          <w:sz w:val="24"/>
          <w:szCs w:val="24"/>
        </w:rPr>
        <w:t>CAPÍTULO VI</w:t>
      </w:r>
    </w:p>
    <w:p w14:paraId="40E723FF" w14:textId="77777777" w:rsidR="002576B0" w:rsidRPr="00572291" w:rsidRDefault="002576B0" w:rsidP="002576B0">
      <w:pPr>
        <w:autoSpaceDN w:val="0"/>
        <w:spacing w:after="0" w:line="240" w:lineRule="auto"/>
        <w:jc w:val="center"/>
        <w:rPr>
          <w:rFonts w:ascii="Arial" w:eastAsia="Calibri" w:hAnsi="Arial" w:cs="Arial"/>
          <w:b/>
          <w:sz w:val="24"/>
          <w:szCs w:val="24"/>
        </w:rPr>
      </w:pPr>
      <w:r w:rsidRPr="00572291">
        <w:rPr>
          <w:rFonts w:ascii="Arial" w:eastAsia="Calibri" w:hAnsi="Arial" w:cs="Arial"/>
          <w:b/>
          <w:sz w:val="24"/>
          <w:szCs w:val="24"/>
        </w:rPr>
        <w:t>DEL PASANTE ACADÉMICO</w:t>
      </w:r>
    </w:p>
    <w:p w14:paraId="7E5CB3FE" w14:textId="77777777" w:rsidR="002576B0" w:rsidRPr="00572291" w:rsidRDefault="002576B0" w:rsidP="002576B0">
      <w:pPr>
        <w:autoSpaceDN w:val="0"/>
        <w:spacing w:after="0" w:line="240" w:lineRule="auto"/>
        <w:jc w:val="both"/>
        <w:rPr>
          <w:rFonts w:ascii="Arial" w:eastAsia="Calibri" w:hAnsi="Arial" w:cs="Arial"/>
          <w:b/>
          <w:sz w:val="24"/>
          <w:szCs w:val="24"/>
        </w:rPr>
      </w:pPr>
    </w:p>
    <w:p w14:paraId="4572069E" w14:textId="77777777" w:rsidR="002576B0" w:rsidRPr="00572291" w:rsidRDefault="002576B0" w:rsidP="002576B0">
      <w:pPr>
        <w:autoSpaceDN w:val="0"/>
        <w:spacing w:after="0" w:line="240" w:lineRule="auto"/>
        <w:jc w:val="both"/>
        <w:rPr>
          <w:rFonts w:ascii="Arial" w:eastAsia="Calibri" w:hAnsi="Arial" w:cs="Arial"/>
          <w:b/>
          <w:sz w:val="24"/>
          <w:szCs w:val="24"/>
        </w:rPr>
      </w:pPr>
      <w:r w:rsidRPr="00572291">
        <w:rPr>
          <w:rFonts w:ascii="Arial" w:eastAsia="Calibri" w:hAnsi="Arial" w:cs="Arial"/>
          <w:b/>
          <w:sz w:val="24"/>
          <w:szCs w:val="24"/>
        </w:rPr>
        <w:t xml:space="preserve">ARTÍCULO 50: </w:t>
      </w:r>
      <w:r w:rsidRPr="00572291">
        <w:rPr>
          <w:rFonts w:ascii="Arial" w:eastAsia="Calibri" w:hAnsi="Arial" w:cs="Arial"/>
          <w:b/>
          <w:sz w:val="24"/>
          <w:szCs w:val="24"/>
        </w:rPr>
        <w:tab/>
        <w:t xml:space="preserve">APROBACIÓN DE LA PASANTÍA ACADÉMICA </w:t>
      </w:r>
      <w:r w:rsidRPr="00572291">
        <w:rPr>
          <w:rFonts w:ascii="Arial" w:eastAsia="Calibri" w:hAnsi="Arial" w:cs="Arial"/>
          <w:b/>
          <w:sz w:val="24"/>
          <w:szCs w:val="24"/>
        </w:rPr>
        <w:tab/>
      </w:r>
    </w:p>
    <w:p w14:paraId="4274B23E" w14:textId="77777777" w:rsidR="002576B0" w:rsidRPr="00572291" w:rsidRDefault="002576B0" w:rsidP="002576B0">
      <w:pPr>
        <w:autoSpaceDN w:val="0"/>
        <w:spacing w:after="0" w:line="240" w:lineRule="auto"/>
        <w:jc w:val="both"/>
        <w:rPr>
          <w:rFonts w:ascii="Arial" w:eastAsia="Calibri" w:hAnsi="Arial" w:cs="Arial"/>
          <w:sz w:val="24"/>
          <w:szCs w:val="24"/>
        </w:rPr>
      </w:pPr>
    </w:p>
    <w:p w14:paraId="11E6BC02"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El director (a) de la unidad académica, coordinador (a) del programa de posgrado o director de Sección regional, con base en las prioridades establecidas en la misma y el Plan de Mediano Plazo institucional,  presentará ante el Consejo Académico de Unidad o Sección o al Comité de Gestión Académica, según corresponda, el plan de trabajo del pasante académico para su aprobación. En los casos en que el pasante realice sus actividades académicas para una facultad, centro o sede, la gestión será tramitada por el decano (a) y avalada por el Consejo Académico respectivo. En el caso de contratación de pasantes en las vicerrectorías, la misma será autorizada por medio de resolución ampliamente justificada ante el Rector Adjunto.</w:t>
      </w:r>
    </w:p>
    <w:p w14:paraId="5BC75724" w14:textId="77777777" w:rsidR="002576B0" w:rsidRPr="00572291" w:rsidRDefault="002576B0" w:rsidP="002576B0">
      <w:pPr>
        <w:autoSpaceDN w:val="0"/>
        <w:spacing w:after="0" w:line="240" w:lineRule="auto"/>
        <w:jc w:val="both"/>
        <w:rPr>
          <w:rFonts w:ascii="Arial" w:eastAsia="Calibri" w:hAnsi="Arial" w:cs="Arial"/>
          <w:sz w:val="24"/>
          <w:szCs w:val="24"/>
        </w:rPr>
      </w:pPr>
    </w:p>
    <w:p w14:paraId="0966E5AF"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lastRenderedPageBreak/>
        <w:t>En todos los casos anteriores, corresponderá al superior jerárquico respectivo incluir al pasante en los sistemas de información correspondientes.</w:t>
      </w:r>
    </w:p>
    <w:p w14:paraId="4B8629BD" w14:textId="77777777" w:rsidR="002576B0" w:rsidRPr="00572291" w:rsidRDefault="002576B0" w:rsidP="002576B0">
      <w:pPr>
        <w:autoSpaceDN w:val="0"/>
        <w:spacing w:after="0" w:line="240" w:lineRule="auto"/>
        <w:jc w:val="both"/>
        <w:rPr>
          <w:rFonts w:ascii="Arial" w:eastAsia="Calibri" w:hAnsi="Arial" w:cs="Arial"/>
          <w:sz w:val="24"/>
          <w:szCs w:val="24"/>
        </w:rPr>
      </w:pPr>
    </w:p>
    <w:p w14:paraId="74FC1637"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 xml:space="preserve">En caso que el financiamiento de la pasantía se origine con  recursos del Fondo de Fortalecimiento y Renovación Académica otorgados institucionalmente y distribuidos por el CONSACA, de previo a la presentación del plan de trabajo por el director(a) o coordinador(a), el Consejo Académico de la Facultad, Centro o Sede, o con el Rector Adjunto en el caso de las Secciones Regionales deberá haber aprobado la distribución de los recursos a lo interno de cada Facultad, Sección Regional, Sede o Centro, de acuerdo con  los lineamientos de utilización  institucionales.  </w:t>
      </w:r>
    </w:p>
    <w:p w14:paraId="05ED4507" w14:textId="77777777" w:rsidR="002576B0" w:rsidRPr="00572291" w:rsidRDefault="002576B0" w:rsidP="002576B0">
      <w:pPr>
        <w:autoSpaceDN w:val="0"/>
        <w:spacing w:after="0" w:line="240" w:lineRule="auto"/>
        <w:jc w:val="both"/>
        <w:rPr>
          <w:rFonts w:ascii="Arial" w:eastAsia="Calibri" w:hAnsi="Arial" w:cs="Arial"/>
          <w:sz w:val="24"/>
          <w:szCs w:val="24"/>
        </w:rPr>
      </w:pPr>
    </w:p>
    <w:p w14:paraId="7A7DD98F"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La participación del pasante puede generarse en el marco de un convenio, un contrato o de las particularidades de un programa, proyecto o actividad académica específica.</w:t>
      </w:r>
    </w:p>
    <w:p w14:paraId="49102FBF" w14:textId="77777777" w:rsidR="002576B0" w:rsidRPr="00572291" w:rsidRDefault="002576B0" w:rsidP="002576B0">
      <w:pPr>
        <w:autoSpaceDN w:val="0"/>
        <w:spacing w:after="0" w:line="240" w:lineRule="auto"/>
        <w:jc w:val="both"/>
        <w:rPr>
          <w:rFonts w:ascii="Arial" w:eastAsia="Calibri" w:hAnsi="Arial" w:cs="Arial"/>
          <w:sz w:val="24"/>
          <w:szCs w:val="24"/>
        </w:rPr>
      </w:pPr>
    </w:p>
    <w:p w14:paraId="0D048257"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En todos los casos será responsabilidad del superior jerárquico correspondiente dar seguimiento al desarrollo de las actividades del pasante y tomar las medidas correspondientes según el avance de las mismas y  los procedimientos  institucionales.</w:t>
      </w:r>
    </w:p>
    <w:p w14:paraId="0108EFD1" w14:textId="77777777" w:rsidR="002576B0" w:rsidRPr="00572291" w:rsidRDefault="002576B0" w:rsidP="002576B0">
      <w:pPr>
        <w:autoSpaceDN w:val="0"/>
        <w:spacing w:after="0" w:line="240" w:lineRule="auto"/>
        <w:jc w:val="both"/>
        <w:rPr>
          <w:rFonts w:ascii="Arial" w:eastAsia="Calibri" w:hAnsi="Arial" w:cs="Arial"/>
          <w:sz w:val="24"/>
          <w:szCs w:val="24"/>
        </w:rPr>
      </w:pPr>
    </w:p>
    <w:p w14:paraId="4EE4DED8"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 xml:space="preserve">Bajo ninguna circunstancia el nombramiento del pasante superará un mes. </w:t>
      </w:r>
    </w:p>
    <w:p w14:paraId="3D45EDF8" w14:textId="77777777" w:rsidR="002576B0" w:rsidRPr="00572291" w:rsidRDefault="002576B0" w:rsidP="002576B0">
      <w:pPr>
        <w:autoSpaceDN w:val="0"/>
        <w:spacing w:after="0" w:line="240" w:lineRule="auto"/>
        <w:ind w:left="1843" w:hanging="1843"/>
        <w:jc w:val="both"/>
        <w:rPr>
          <w:rFonts w:ascii="Arial" w:eastAsia="Calibri" w:hAnsi="Arial" w:cs="Arial"/>
          <w:b/>
          <w:sz w:val="24"/>
          <w:szCs w:val="24"/>
        </w:rPr>
      </w:pPr>
    </w:p>
    <w:p w14:paraId="3EC71ECE" w14:textId="77777777" w:rsidR="002576B0" w:rsidRPr="00572291" w:rsidRDefault="002576B0" w:rsidP="002576B0">
      <w:pPr>
        <w:autoSpaceDN w:val="0"/>
        <w:spacing w:after="0" w:line="240" w:lineRule="auto"/>
        <w:ind w:left="1843" w:hanging="1843"/>
        <w:jc w:val="both"/>
        <w:rPr>
          <w:rFonts w:ascii="Arial" w:eastAsia="Calibri" w:hAnsi="Arial" w:cs="Arial"/>
          <w:b/>
          <w:sz w:val="24"/>
          <w:szCs w:val="24"/>
        </w:rPr>
      </w:pPr>
    </w:p>
    <w:p w14:paraId="77F5AB43" w14:textId="77777777" w:rsidR="002576B0" w:rsidRPr="00572291" w:rsidRDefault="002576B0" w:rsidP="002576B0">
      <w:pPr>
        <w:autoSpaceDN w:val="0"/>
        <w:spacing w:after="0" w:line="240" w:lineRule="auto"/>
        <w:ind w:left="1843" w:hanging="1843"/>
        <w:jc w:val="both"/>
        <w:rPr>
          <w:rFonts w:ascii="Arial" w:eastAsia="Calibri" w:hAnsi="Arial" w:cs="Arial"/>
          <w:b/>
          <w:sz w:val="24"/>
          <w:szCs w:val="24"/>
        </w:rPr>
      </w:pPr>
      <w:r w:rsidRPr="00572291">
        <w:rPr>
          <w:rFonts w:ascii="Arial" w:eastAsia="Calibri" w:hAnsi="Arial" w:cs="Arial"/>
          <w:b/>
          <w:sz w:val="24"/>
          <w:szCs w:val="24"/>
        </w:rPr>
        <w:t xml:space="preserve">ARTÍCULO 51: </w:t>
      </w:r>
      <w:r w:rsidRPr="00572291">
        <w:rPr>
          <w:rFonts w:ascii="Arial" w:eastAsia="Calibri" w:hAnsi="Arial" w:cs="Arial"/>
          <w:b/>
          <w:sz w:val="24"/>
          <w:szCs w:val="24"/>
        </w:rPr>
        <w:tab/>
        <w:t xml:space="preserve">REQUISITOS PARA LA PASANTÍA EN EL ÁMBITO ACADÉMICO </w:t>
      </w:r>
    </w:p>
    <w:p w14:paraId="26B80ECB" w14:textId="77777777" w:rsidR="002576B0" w:rsidRPr="00572291" w:rsidRDefault="002576B0" w:rsidP="002576B0">
      <w:pPr>
        <w:widowControl w:val="0"/>
        <w:tabs>
          <w:tab w:val="left" w:pos="360"/>
        </w:tabs>
        <w:autoSpaceDN w:val="0"/>
        <w:spacing w:after="0" w:line="240" w:lineRule="auto"/>
        <w:jc w:val="both"/>
        <w:rPr>
          <w:rFonts w:ascii="Arial" w:eastAsia="Droid Sans" w:hAnsi="Arial" w:cs="Arial"/>
          <w:kern w:val="3"/>
          <w:sz w:val="24"/>
          <w:szCs w:val="24"/>
          <w:lang w:eastAsia="hi-IN" w:bidi="hi-IN"/>
        </w:rPr>
      </w:pPr>
    </w:p>
    <w:p w14:paraId="7E1C597C" w14:textId="77777777" w:rsidR="002576B0" w:rsidRPr="00572291" w:rsidRDefault="002576B0" w:rsidP="002576B0">
      <w:pPr>
        <w:widowControl w:val="0"/>
        <w:tabs>
          <w:tab w:val="left" w:pos="360"/>
        </w:tabs>
        <w:autoSpaceDN w:val="0"/>
        <w:spacing w:after="0" w:line="240" w:lineRule="auto"/>
        <w:jc w:val="both"/>
        <w:rPr>
          <w:rFonts w:ascii="Arial" w:eastAsia="Droid Sans" w:hAnsi="Arial" w:cs="Arial"/>
          <w:kern w:val="3"/>
          <w:sz w:val="24"/>
          <w:szCs w:val="24"/>
          <w:lang w:eastAsia="hi-IN" w:bidi="hi-IN"/>
        </w:rPr>
      </w:pPr>
      <w:r w:rsidRPr="00572291">
        <w:rPr>
          <w:rFonts w:ascii="Arial" w:eastAsia="Droid Sans" w:hAnsi="Arial" w:cs="Arial"/>
          <w:kern w:val="3"/>
          <w:sz w:val="24"/>
          <w:szCs w:val="24"/>
          <w:lang w:eastAsia="hi-IN" w:bidi="hi-IN"/>
        </w:rPr>
        <w:t>Para la pasantía académica, la unidad académica, programa de posgrado, facultad, centro, sede o vicerrectoría deberá cumplir los siguientes requisitos:</w:t>
      </w:r>
    </w:p>
    <w:p w14:paraId="20A1DECA" w14:textId="77777777" w:rsidR="002576B0" w:rsidRPr="00572291" w:rsidRDefault="002576B0" w:rsidP="002576B0">
      <w:pPr>
        <w:widowControl w:val="0"/>
        <w:tabs>
          <w:tab w:val="left" w:pos="360"/>
        </w:tabs>
        <w:autoSpaceDN w:val="0"/>
        <w:spacing w:after="0" w:line="240" w:lineRule="auto"/>
        <w:jc w:val="both"/>
        <w:rPr>
          <w:rFonts w:ascii="Arial" w:eastAsia="Droid Sans" w:hAnsi="Arial" w:cs="Arial"/>
          <w:kern w:val="3"/>
          <w:sz w:val="24"/>
          <w:szCs w:val="24"/>
          <w:lang w:eastAsia="hi-IN" w:bidi="hi-IN"/>
        </w:rPr>
      </w:pPr>
    </w:p>
    <w:p w14:paraId="7CEC9EDB" w14:textId="77777777" w:rsidR="002576B0" w:rsidRPr="00572291" w:rsidRDefault="002576B0" w:rsidP="002576B0">
      <w:pPr>
        <w:widowControl w:val="0"/>
        <w:numPr>
          <w:ilvl w:val="0"/>
          <w:numId w:val="239"/>
        </w:numPr>
        <w:tabs>
          <w:tab w:val="left" w:pos="-360"/>
        </w:tabs>
        <w:autoSpaceDN w:val="0"/>
        <w:spacing w:after="0" w:line="240" w:lineRule="auto"/>
        <w:jc w:val="both"/>
        <w:rPr>
          <w:rFonts w:ascii="Arial" w:eastAsia="Droid Sans" w:hAnsi="Arial" w:cs="Arial"/>
          <w:kern w:val="3"/>
          <w:sz w:val="24"/>
          <w:szCs w:val="24"/>
          <w:lang w:eastAsia="hi-IN" w:bidi="hi-IN"/>
        </w:rPr>
      </w:pPr>
      <w:r w:rsidRPr="00572291">
        <w:rPr>
          <w:rFonts w:ascii="Arial" w:eastAsia="Droid Sans" w:hAnsi="Arial" w:cs="Arial"/>
          <w:kern w:val="3"/>
          <w:sz w:val="24"/>
          <w:szCs w:val="24"/>
          <w:lang w:eastAsia="hi-IN" w:bidi="hi-IN"/>
        </w:rPr>
        <w:t>Garantizar que el pasante, nacional o extranjero, sea destacado por su nivel académico o su experiencia en un determinado ámbito disciplinario, y su perfil acorde con las actividades temporales por ejecutar.</w:t>
      </w:r>
    </w:p>
    <w:p w14:paraId="1C972F99" w14:textId="77777777" w:rsidR="002576B0" w:rsidRPr="00572291" w:rsidRDefault="002576B0" w:rsidP="002576B0">
      <w:pPr>
        <w:widowControl w:val="0"/>
        <w:tabs>
          <w:tab w:val="left" w:pos="360"/>
        </w:tabs>
        <w:autoSpaceDN w:val="0"/>
        <w:spacing w:after="0" w:line="240" w:lineRule="auto"/>
        <w:jc w:val="both"/>
        <w:rPr>
          <w:rFonts w:ascii="Arial" w:eastAsia="Droid Sans" w:hAnsi="Arial" w:cs="Arial"/>
          <w:kern w:val="3"/>
          <w:sz w:val="24"/>
          <w:szCs w:val="24"/>
          <w:lang w:eastAsia="hi-IN" w:bidi="hi-IN"/>
        </w:rPr>
      </w:pPr>
    </w:p>
    <w:p w14:paraId="6F09B3C1" w14:textId="77777777" w:rsidR="002576B0" w:rsidRPr="00572291" w:rsidRDefault="002576B0" w:rsidP="002576B0">
      <w:pPr>
        <w:widowControl w:val="0"/>
        <w:numPr>
          <w:ilvl w:val="0"/>
          <w:numId w:val="239"/>
        </w:numPr>
        <w:tabs>
          <w:tab w:val="left" w:pos="-360"/>
        </w:tabs>
        <w:autoSpaceDN w:val="0"/>
        <w:spacing w:after="0" w:line="240" w:lineRule="auto"/>
        <w:jc w:val="both"/>
        <w:rPr>
          <w:rFonts w:ascii="Arial" w:eastAsia="Calibri" w:hAnsi="Arial" w:cs="Arial"/>
          <w:sz w:val="24"/>
          <w:szCs w:val="24"/>
        </w:rPr>
      </w:pPr>
      <w:r w:rsidRPr="00572291">
        <w:rPr>
          <w:rFonts w:ascii="Arial" w:eastAsia="Droid Sans" w:hAnsi="Arial" w:cs="Arial"/>
          <w:kern w:val="3"/>
          <w:sz w:val="24"/>
          <w:szCs w:val="24"/>
          <w:lang w:eastAsia="hi-IN" w:bidi="hi-IN"/>
        </w:rPr>
        <w:t xml:space="preserve">Aprobar el plan de trabajo del pasante y remitir una copia al decano (a) o al rector adjunto, según corresponda.  </w:t>
      </w:r>
      <w:r w:rsidRPr="00572291">
        <w:rPr>
          <w:rFonts w:ascii="Arial" w:eastAsia="Droid Sans" w:hAnsi="Arial" w:cs="Arial"/>
          <w:i/>
          <w:kern w:val="3"/>
          <w:sz w:val="24"/>
          <w:szCs w:val="24"/>
          <w:lang w:eastAsia="hi-IN" w:bidi="hi-IN"/>
        </w:rPr>
        <w:t>Modificado según el oficio SCU-1099-2015.</w:t>
      </w:r>
    </w:p>
    <w:p w14:paraId="6241F5A3" w14:textId="77777777" w:rsidR="002576B0" w:rsidRPr="00572291" w:rsidRDefault="002576B0" w:rsidP="002576B0">
      <w:pPr>
        <w:widowControl w:val="0"/>
        <w:autoSpaceDN w:val="0"/>
        <w:spacing w:after="0" w:line="240" w:lineRule="auto"/>
        <w:jc w:val="both"/>
        <w:rPr>
          <w:rFonts w:ascii="Arial" w:eastAsia="Droid Sans" w:hAnsi="Arial" w:cs="Arial"/>
          <w:kern w:val="3"/>
          <w:sz w:val="24"/>
          <w:szCs w:val="24"/>
          <w:lang w:eastAsia="hi-IN" w:bidi="hi-IN"/>
        </w:rPr>
      </w:pPr>
    </w:p>
    <w:p w14:paraId="1779583E" w14:textId="77777777" w:rsidR="002576B0" w:rsidRPr="00572291" w:rsidRDefault="002576B0" w:rsidP="002576B0">
      <w:pPr>
        <w:widowControl w:val="0"/>
        <w:numPr>
          <w:ilvl w:val="0"/>
          <w:numId w:val="239"/>
        </w:numPr>
        <w:tabs>
          <w:tab w:val="left" w:pos="-360"/>
        </w:tabs>
        <w:autoSpaceDN w:val="0"/>
        <w:spacing w:after="0" w:line="240" w:lineRule="auto"/>
        <w:jc w:val="both"/>
        <w:rPr>
          <w:rFonts w:ascii="Arial" w:eastAsia="Droid Sans" w:hAnsi="Arial" w:cs="Arial"/>
          <w:kern w:val="3"/>
          <w:sz w:val="24"/>
          <w:szCs w:val="24"/>
          <w:lang w:eastAsia="hi-IN" w:bidi="hi-IN"/>
        </w:rPr>
      </w:pPr>
      <w:r w:rsidRPr="00572291">
        <w:rPr>
          <w:rFonts w:ascii="Arial" w:eastAsia="Droid Sans" w:hAnsi="Arial" w:cs="Arial"/>
          <w:kern w:val="3"/>
          <w:sz w:val="24"/>
          <w:szCs w:val="24"/>
          <w:lang w:eastAsia="hi-IN" w:bidi="hi-IN"/>
        </w:rPr>
        <w:t>Asignar a una persona académica de la institución que guíe y oriente al pasante mientras éste permanezca vinculado a la Universidad, quien deberá entregar un informe al finalizar la pasantía.</w:t>
      </w:r>
    </w:p>
    <w:p w14:paraId="253AF6D3" w14:textId="77777777" w:rsidR="002576B0" w:rsidRPr="00572291" w:rsidRDefault="002576B0" w:rsidP="002576B0">
      <w:pPr>
        <w:widowControl w:val="0"/>
        <w:tabs>
          <w:tab w:val="left" w:pos="360"/>
        </w:tabs>
        <w:autoSpaceDN w:val="0"/>
        <w:spacing w:after="0" w:line="240" w:lineRule="auto"/>
        <w:jc w:val="both"/>
        <w:rPr>
          <w:rFonts w:ascii="Arial" w:eastAsia="Droid Sans" w:hAnsi="Arial" w:cs="Arial"/>
          <w:kern w:val="3"/>
          <w:sz w:val="24"/>
          <w:szCs w:val="24"/>
          <w:lang w:eastAsia="hi-IN" w:bidi="hi-IN"/>
        </w:rPr>
      </w:pPr>
    </w:p>
    <w:p w14:paraId="621BCE3F" w14:textId="77777777" w:rsidR="002576B0" w:rsidRPr="00572291" w:rsidRDefault="002576B0" w:rsidP="002576B0">
      <w:pPr>
        <w:widowControl w:val="0"/>
        <w:numPr>
          <w:ilvl w:val="0"/>
          <w:numId w:val="239"/>
        </w:numPr>
        <w:tabs>
          <w:tab w:val="left" w:pos="-360"/>
        </w:tabs>
        <w:autoSpaceDN w:val="0"/>
        <w:spacing w:after="0" w:line="240" w:lineRule="auto"/>
        <w:jc w:val="both"/>
        <w:rPr>
          <w:rFonts w:ascii="Arial" w:eastAsia="Droid Sans" w:hAnsi="Arial" w:cs="Arial"/>
          <w:kern w:val="3"/>
          <w:sz w:val="24"/>
          <w:szCs w:val="24"/>
          <w:lang w:eastAsia="hi-IN" w:bidi="hi-IN"/>
        </w:rPr>
      </w:pPr>
      <w:r w:rsidRPr="00572291">
        <w:rPr>
          <w:rFonts w:ascii="Arial" w:eastAsia="Droid Sans" w:hAnsi="Arial" w:cs="Arial"/>
          <w:kern w:val="3"/>
          <w:sz w:val="24"/>
          <w:szCs w:val="24"/>
          <w:lang w:eastAsia="hi-IN" w:bidi="hi-IN"/>
        </w:rPr>
        <w:t>Evaluar el cumplimiento del plan de trabajo del académico pasante y los productos del mismo. Los resultados de esta evaluación serán avalados por el decano(o) o vicerrector (a) respectivo.</w:t>
      </w:r>
    </w:p>
    <w:p w14:paraId="5FC43FAB" w14:textId="77777777" w:rsidR="002576B0" w:rsidRPr="00572291" w:rsidRDefault="002576B0" w:rsidP="002576B0">
      <w:pPr>
        <w:widowControl w:val="0"/>
        <w:autoSpaceDN w:val="0"/>
        <w:spacing w:after="0" w:line="240" w:lineRule="auto"/>
        <w:jc w:val="both"/>
        <w:rPr>
          <w:rFonts w:ascii="Arial" w:eastAsia="Droid Sans" w:hAnsi="Arial" w:cs="Arial"/>
          <w:b/>
          <w:kern w:val="3"/>
          <w:sz w:val="24"/>
          <w:szCs w:val="24"/>
          <w:shd w:val="clear" w:color="auto" w:fill="FF00FF"/>
          <w:lang w:eastAsia="hi-IN" w:bidi="hi-IN"/>
        </w:rPr>
      </w:pPr>
    </w:p>
    <w:p w14:paraId="06CB7BD6" w14:textId="77777777" w:rsidR="002576B0" w:rsidRPr="00572291" w:rsidRDefault="002576B0" w:rsidP="002576B0">
      <w:pPr>
        <w:tabs>
          <w:tab w:val="left" w:pos="8504"/>
        </w:tabs>
        <w:autoSpaceDN w:val="0"/>
        <w:spacing w:after="0" w:line="240" w:lineRule="auto"/>
        <w:ind w:right="566"/>
        <w:jc w:val="both"/>
        <w:rPr>
          <w:rFonts w:ascii="Arial" w:eastAsia="Droid Sans Fallback" w:hAnsi="Arial" w:cs="Arial"/>
          <w:i/>
          <w:kern w:val="3"/>
          <w:sz w:val="24"/>
          <w:szCs w:val="24"/>
        </w:rPr>
      </w:pPr>
      <w:r w:rsidRPr="00572291">
        <w:rPr>
          <w:rFonts w:ascii="Arial" w:eastAsia="Droid Sans Fallback" w:hAnsi="Arial" w:cs="Arial"/>
          <w:i/>
          <w:kern w:val="3"/>
          <w:sz w:val="24"/>
          <w:szCs w:val="24"/>
        </w:rPr>
        <w:t>Modificado según el oficio UNA-SCU-ACUE-1326-2016.</w:t>
      </w:r>
    </w:p>
    <w:p w14:paraId="475A65C2" w14:textId="77777777" w:rsidR="002576B0" w:rsidRPr="00572291" w:rsidRDefault="002576B0" w:rsidP="002576B0">
      <w:pPr>
        <w:autoSpaceDN w:val="0"/>
        <w:spacing w:after="0" w:line="240" w:lineRule="auto"/>
        <w:jc w:val="both"/>
        <w:rPr>
          <w:rFonts w:ascii="Arial" w:eastAsia="Calibri" w:hAnsi="Arial" w:cs="Arial"/>
          <w:b/>
          <w:sz w:val="24"/>
          <w:szCs w:val="24"/>
        </w:rPr>
      </w:pPr>
    </w:p>
    <w:p w14:paraId="71FE92F9" w14:textId="77777777" w:rsidR="002576B0" w:rsidRPr="00572291" w:rsidRDefault="002576B0" w:rsidP="002576B0">
      <w:pPr>
        <w:autoSpaceDN w:val="0"/>
        <w:spacing w:after="0" w:line="240" w:lineRule="auto"/>
        <w:jc w:val="both"/>
        <w:rPr>
          <w:rFonts w:ascii="Arial" w:eastAsia="Calibri" w:hAnsi="Arial" w:cs="Arial"/>
          <w:b/>
          <w:sz w:val="24"/>
          <w:szCs w:val="24"/>
        </w:rPr>
      </w:pPr>
      <w:r w:rsidRPr="00572291">
        <w:rPr>
          <w:rFonts w:ascii="Arial" w:eastAsia="Calibri" w:hAnsi="Arial" w:cs="Arial"/>
          <w:b/>
          <w:sz w:val="24"/>
          <w:szCs w:val="24"/>
        </w:rPr>
        <w:t xml:space="preserve">ARTÍCULO 52: </w:t>
      </w:r>
      <w:r w:rsidRPr="00572291">
        <w:rPr>
          <w:rFonts w:ascii="Arial" w:eastAsia="Calibri" w:hAnsi="Arial" w:cs="Arial"/>
          <w:b/>
          <w:sz w:val="24"/>
          <w:szCs w:val="24"/>
        </w:rPr>
        <w:tab/>
        <w:t>AYUDAS ECONÓMICAS</w:t>
      </w:r>
    </w:p>
    <w:p w14:paraId="4E594FF2" w14:textId="77777777" w:rsidR="002576B0" w:rsidRPr="00572291" w:rsidRDefault="002576B0" w:rsidP="002576B0">
      <w:pPr>
        <w:autoSpaceDN w:val="0"/>
        <w:spacing w:after="0" w:line="240" w:lineRule="auto"/>
        <w:jc w:val="both"/>
        <w:rPr>
          <w:rFonts w:ascii="Arial" w:eastAsia="Calibri" w:hAnsi="Arial" w:cs="Arial"/>
          <w:sz w:val="24"/>
          <w:szCs w:val="24"/>
        </w:rPr>
      </w:pPr>
    </w:p>
    <w:p w14:paraId="535CC98F"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 xml:space="preserve">Los pasantes podrán recibir el reconocimiento económico correspondiente al gasto de pasajes, hospedaje y alimentación y otros gastos específicos que requiera, o facilidades para atender los mismos, con el fin de lograr la ejecución de actividades que estén contempladas en su plan de trabajo y la unidad académica, programa de posgrado, facultad, centro, sección regional o sede correspondiente, o la Vicerrectoría,  cuente con recursos económicos autorizados para ese fin. </w:t>
      </w:r>
    </w:p>
    <w:p w14:paraId="29AD5A34" w14:textId="77777777" w:rsidR="002576B0" w:rsidRPr="00572291" w:rsidRDefault="002576B0" w:rsidP="002576B0">
      <w:pPr>
        <w:autoSpaceDN w:val="0"/>
        <w:spacing w:after="0" w:line="240" w:lineRule="auto"/>
        <w:jc w:val="both"/>
        <w:rPr>
          <w:rFonts w:ascii="Arial" w:eastAsia="Calibri" w:hAnsi="Arial" w:cs="Arial"/>
          <w:sz w:val="24"/>
          <w:szCs w:val="24"/>
        </w:rPr>
      </w:pPr>
    </w:p>
    <w:p w14:paraId="7A6A3BE7"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El monto del reconocimiento correspondiente a dichos gastos y los rubros que se pueden cubrir, deberán ser definidos por medio de criterios generales aprobados por el Rector Adjunto presupuesto para su pago podrá ser tomado del presupuesto propio de la instancia solicitante,   o por “fondos institucionales” constituidos con ese objetivo.</w:t>
      </w:r>
    </w:p>
    <w:p w14:paraId="588903E7" w14:textId="77777777" w:rsidR="002576B0" w:rsidRPr="00572291" w:rsidRDefault="002576B0" w:rsidP="002576B0">
      <w:pPr>
        <w:autoSpaceDN w:val="0"/>
        <w:spacing w:after="0" w:line="240" w:lineRule="auto"/>
        <w:jc w:val="both"/>
        <w:rPr>
          <w:rFonts w:ascii="Arial" w:eastAsia="Calibri" w:hAnsi="Arial" w:cs="Arial"/>
          <w:sz w:val="24"/>
          <w:szCs w:val="24"/>
        </w:rPr>
      </w:pPr>
    </w:p>
    <w:p w14:paraId="1B679FD8"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Dependiendo de la naturaleza de las actividades y de su forma de ejecución, las unidades ejecutoras y los programas de posgrado podrán contratar  al pasante como asesor o consultor, por el procedimiento de Contratación Administrativa que defina la Proveeduría Institucional, en coordinación con el Rector Adjunto y Vicerrectoría de Administración. Ambas modalidades, reconocimiento de gastos o contratación son excluyentes.</w:t>
      </w:r>
    </w:p>
    <w:p w14:paraId="716BDCA9" w14:textId="77777777" w:rsidR="002576B0" w:rsidRPr="00572291" w:rsidRDefault="002576B0" w:rsidP="002576B0">
      <w:pPr>
        <w:autoSpaceDN w:val="0"/>
        <w:spacing w:after="0" w:line="240" w:lineRule="auto"/>
        <w:jc w:val="both"/>
        <w:rPr>
          <w:rFonts w:ascii="Arial" w:eastAsia="Calibri" w:hAnsi="Arial" w:cs="Arial"/>
          <w:sz w:val="24"/>
          <w:szCs w:val="24"/>
        </w:rPr>
      </w:pPr>
    </w:p>
    <w:p w14:paraId="51FD2C44"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En cualquiera de los dos casos señalados, los pasantes podrán utilizar los bienes institucionales para el cumplimiento de sus actividades académicas y deberán contar con las condiciones necesarias para garantizar su seguridad.  En el caso de uso de vehículos institucionales deberá contar con la respectiva licencia extendida por la Sección de Transportes y otros.</w:t>
      </w:r>
    </w:p>
    <w:p w14:paraId="789803B1" w14:textId="77777777" w:rsidR="002576B0" w:rsidRPr="00572291" w:rsidRDefault="002576B0" w:rsidP="002576B0">
      <w:pPr>
        <w:autoSpaceDN w:val="0"/>
        <w:spacing w:after="0" w:line="240" w:lineRule="auto"/>
        <w:jc w:val="both"/>
        <w:rPr>
          <w:rFonts w:ascii="Arial" w:eastAsia="Calibri" w:hAnsi="Arial" w:cs="Arial"/>
          <w:sz w:val="24"/>
          <w:szCs w:val="24"/>
        </w:rPr>
      </w:pPr>
    </w:p>
    <w:p w14:paraId="7AD29914" w14:textId="77777777" w:rsidR="002576B0" w:rsidRPr="00572291" w:rsidRDefault="002576B0" w:rsidP="002576B0">
      <w:pPr>
        <w:autoSpaceDN w:val="0"/>
        <w:spacing w:after="0" w:line="240" w:lineRule="auto"/>
        <w:jc w:val="center"/>
        <w:rPr>
          <w:rFonts w:ascii="Arial" w:eastAsia="Calibri" w:hAnsi="Arial" w:cs="Arial"/>
          <w:b/>
          <w:sz w:val="24"/>
          <w:szCs w:val="24"/>
        </w:rPr>
      </w:pPr>
      <w:r w:rsidRPr="00572291">
        <w:rPr>
          <w:rFonts w:ascii="Arial" w:eastAsia="Calibri" w:hAnsi="Arial" w:cs="Arial"/>
          <w:b/>
          <w:sz w:val="24"/>
          <w:szCs w:val="24"/>
        </w:rPr>
        <w:t>CAPÍTULO VII</w:t>
      </w:r>
    </w:p>
    <w:p w14:paraId="7C479729" w14:textId="77777777" w:rsidR="002576B0" w:rsidRPr="00572291" w:rsidRDefault="002576B0" w:rsidP="002576B0">
      <w:pPr>
        <w:autoSpaceDN w:val="0"/>
        <w:spacing w:after="0" w:line="240" w:lineRule="auto"/>
        <w:jc w:val="center"/>
        <w:rPr>
          <w:rFonts w:ascii="Arial" w:eastAsia="Calibri" w:hAnsi="Arial" w:cs="Arial"/>
          <w:b/>
          <w:sz w:val="24"/>
          <w:szCs w:val="24"/>
        </w:rPr>
      </w:pPr>
      <w:r w:rsidRPr="00572291">
        <w:rPr>
          <w:rFonts w:ascii="Arial" w:eastAsia="Calibri" w:hAnsi="Arial" w:cs="Arial"/>
          <w:b/>
          <w:sz w:val="24"/>
          <w:szCs w:val="24"/>
        </w:rPr>
        <w:t>PERSONAL ACADÉMICO POR TRASLADO INTERINSTITUCIONAL</w:t>
      </w:r>
    </w:p>
    <w:p w14:paraId="617F0CAF" w14:textId="77777777" w:rsidR="002576B0" w:rsidRPr="00572291" w:rsidRDefault="002576B0" w:rsidP="002576B0">
      <w:pPr>
        <w:autoSpaceDN w:val="0"/>
        <w:spacing w:after="0" w:line="240" w:lineRule="auto"/>
        <w:ind w:left="1985" w:hanging="1985"/>
        <w:jc w:val="both"/>
        <w:rPr>
          <w:rFonts w:ascii="Arial" w:eastAsia="Calibri" w:hAnsi="Arial" w:cs="Arial"/>
          <w:b/>
          <w:sz w:val="24"/>
          <w:szCs w:val="24"/>
        </w:rPr>
      </w:pPr>
    </w:p>
    <w:p w14:paraId="62167B1A" w14:textId="77777777" w:rsidR="002576B0" w:rsidRPr="00572291" w:rsidRDefault="002576B0" w:rsidP="002576B0">
      <w:pPr>
        <w:autoSpaceDN w:val="0"/>
        <w:spacing w:after="0" w:line="240" w:lineRule="auto"/>
        <w:ind w:left="1985" w:hanging="1985"/>
        <w:jc w:val="both"/>
        <w:rPr>
          <w:rFonts w:ascii="Arial" w:eastAsia="Calibri" w:hAnsi="Arial" w:cs="Arial"/>
          <w:b/>
          <w:sz w:val="24"/>
          <w:szCs w:val="24"/>
        </w:rPr>
      </w:pPr>
      <w:r w:rsidRPr="00572291">
        <w:rPr>
          <w:rFonts w:ascii="Arial" w:eastAsia="Calibri" w:hAnsi="Arial" w:cs="Arial"/>
          <w:b/>
          <w:sz w:val="24"/>
          <w:szCs w:val="24"/>
        </w:rPr>
        <w:t>ARTÍCULO 53: APROBACIÓN DEL TRASLADO INTERINSTITUCIONAL DE PERSONAL ACADÉMICO</w:t>
      </w:r>
    </w:p>
    <w:p w14:paraId="137D7302" w14:textId="77777777" w:rsidR="002576B0" w:rsidRPr="00572291" w:rsidRDefault="002576B0" w:rsidP="002576B0">
      <w:pPr>
        <w:autoSpaceDN w:val="0"/>
        <w:spacing w:after="0" w:line="240" w:lineRule="auto"/>
        <w:jc w:val="both"/>
        <w:rPr>
          <w:rFonts w:ascii="Arial" w:eastAsia="Calibri" w:hAnsi="Arial" w:cs="Arial"/>
          <w:sz w:val="24"/>
          <w:szCs w:val="24"/>
        </w:rPr>
      </w:pPr>
    </w:p>
    <w:p w14:paraId="4EB1D00B"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La Universidad Nacional podrá aceptar personal académico contratado y remunerado, por otras entidades externas a la Universidad, públicas o privadas, para que realicen actividades académicas regulares en la institución. También podrán ejecutarse traslados del personal  académico a otras entidades o de otras entidades a la Universidad, bajo la condición de que la entidad beneficiada, según corresponda, reintegre el costo de la reposición del recurso humano, previa estimación del costo por el Programa Desarrollo de Recursos Humanos. Ambos supuestos se ejecutarán, siempre y cuando se cumplan los siguientes requisitos:</w:t>
      </w:r>
    </w:p>
    <w:p w14:paraId="1687184E" w14:textId="77777777" w:rsidR="002576B0" w:rsidRPr="00572291" w:rsidRDefault="002576B0" w:rsidP="002576B0">
      <w:pPr>
        <w:autoSpaceDN w:val="0"/>
        <w:spacing w:after="0" w:line="240" w:lineRule="auto"/>
        <w:jc w:val="both"/>
        <w:rPr>
          <w:rFonts w:ascii="Arial" w:eastAsia="Calibri" w:hAnsi="Arial" w:cs="Arial"/>
          <w:sz w:val="24"/>
          <w:szCs w:val="24"/>
        </w:rPr>
      </w:pPr>
    </w:p>
    <w:p w14:paraId="57BC27CD" w14:textId="77777777" w:rsidR="002576B0" w:rsidRPr="00572291" w:rsidRDefault="002576B0" w:rsidP="002576B0">
      <w:pPr>
        <w:numPr>
          <w:ilvl w:val="0"/>
          <w:numId w:val="240"/>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El traslado puede o no tener origen en un convenio de cooperación previamente firmado.</w:t>
      </w:r>
    </w:p>
    <w:p w14:paraId="684FB78A" w14:textId="77777777" w:rsidR="002576B0" w:rsidRPr="00572291" w:rsidRDefault="002576B0" w:rsidP="002576B0">
      <w:pPr>
        <w:autoSpaceDN w:val="0"/>
        <w:spacing w:after="0" w:line="240" w:lineRule="auto"/>
        <w:jc w:val="both"/>
        <w:rPr>
          <w:rFonts w:ascii="Arial" w:eastAsia="Calibri" w:hAnsi="Arial" w:cs="Arial"/>
          <w:sz w:val="24"/>
          <w:szCs w:val="24"/>
        </w:rPr>
      </w:pPr>
    </w:p>
    <w:p w14:paraId="554121B1" w14:textId="77777777" w:rsidR="002576B0" w:rsidRPr="00572291" w:rsidRDefault="002576B0" w:rsidP="002576B0">
      <w:pPr>
        <w:numPr>
          <w:ilvl w:val="0"/>
          <w:numId w:val="240"/>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lastRenderedPageBreak/>
        <w:t>Documento suscrito por la persona interesada y aceptación del Consejo Académico de la Unidad Académica o del Comité de Gestión Académica, que establezca los términos de los servicios que aportará a la institución. El acuerdo o resolución deberá indicar las actividades que se realizarán,  acordes con la jornada de traslado, el horario de trabajo y su superior jerárquico. En el documento que aporta la persona interesada deberá constar su anuencia de que, durante el tiempo que prestará servicios a la universidad, acepta la aplicación de la normativa universitaria en todos sus extremos, cuando corresponda</w:t>
      </w:r>
    </w:p>
    <w:p w14:paraId="3EB6671B" w14:textId="77777777" w:rsidR="002576B0" w:rsidRPr="00572291" w:rsidRDefault="002576B0" w:rsidP="002576B0">
      <w:pPr>
        <w:autoSpaceDN w:val="0"/>
        <w:spacing w:after="0" w:line="240" w:lineRule="auto"/>
        <w:jc w:val="both"/>
        <w:rPr>
          <w:rFonts w:ascii="Arial" w:eastAsia="Calibri" w:hAnsi="Arial" w:cs="Arial"/>
          <w:sz w:val="24"/>
          <w:szCs w:val="24"/>
        </w:rPr>
      </w:pPr>
    </w:p>
    <w:p w14:paraId="769E4E8C" w14:textId="77777777" w:rsidR="002576B0" w:rsidRPr="00572291" w:rsidRDefault="002576B0" w:rsidP="002576B0">
      <w:pPr>
        <w:numPr>
          <w:ilvl w:val="0"/>
          <w:numId w:val="240"/>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Una vez realizados los pasos anteriores, la Rectoría elaborará y coordinará la suscripción un acuerdo bilateral entre la Universidad y el ente colaborador, en el cual se establecerán los términos del traslado. Documento bipartito que no requerirá de ninguna aprobación posterior.</w:t>
      </w:r>
    </w:p>
    <w:p w14:paraId="32384599" w14:textId="77777777" w:rsidR="002576B0" w:rsidRPr="00572291" w:rsidRDefault="002576B0" w:rsidP="002576B0">
      <w:pPr>
        <w:autoSpaceDN w:val="0"/>
        <w:spacing w:after="0" w:line="240" w:lineRule="auto"/>
        <w:jc w:val="both"/>
        <w:rPr>
          <w:rFonts w:ascii="Arial" w:eastAsia="Calibri" w:hAnsi="Arial" w:cs="Arial"/>
          <w:sz w:val="24"/>
          <w:szCs w:val="24"/>
        </w:rPr>
      </w:pPr>
    </w:p>
    <w:p w14:paraId="33D2D86C" w14:textId="77777777" w:rsidR="002576B0" w:rsidRPr="00572291" w:rsidRDefault="002576B0" w:rsidP="002576B0">
      <w:pPr>
        <w:numPr>
          <w:ilvl w:val="0"/>
          <w:numId w:val="240"/>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Cuando corresponda, la unidad académica o programa de posgrado tramitará el ingreso de esta persona en las bases de datos institucionales, a efectos de poder utilizar bienes institucionales, suscribir actas de notas,  viáticos, asignación de cursos y otros. Este ingreso al sistema no afectará el presupuesto institucional.</w:t>
      </w:r>
    </w:p>
    <w:p w14:paraId="3AC578E8" w14:textId="77777777" w:rsidR="002576B0" w:rsidRPr="00572291" w:rsidRDefault="002576B0" w:rsidP="002576B0">
      <w:pPr>
        <w:autoSpaceDN w:val="0"/>
        <w:spacing w:after="0" w:line="240" w:lineRule="auto"/>
        <w:jc w:val="both"/>
        <w:rPr>
          <w:rFonts w:ascii="Arial" w:eastAsia="Calibri" w:hAnsi="Arial" w:cs="Arial"/>
          <w:sz w:val="24"/>
          <w:szCs w:val="24"/>
        </w:rPr>
      </w:pPr>
    </w:p>
    <w:p w14:paraId="44BC35AC" w14:textId="77777777" w:rsidR="002576B0" w:rsidRPr="00572291" w:rsidRDefault="002576B0" w:rsidP="002576B0">
      <w:pPr>
        <w:numPr>
          <w:ilvl w:val="0"/>
          <w:numId w:val="240"/>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En el primer supuesto indicado al inicio del artículo, el salario o remuneración económica como contraprestación será sufragada totalmente por el ente patronal de la persona trasladada, la Universidad no pagará salario alguno, solamente podrá reconocerle viáticos, cuando corresponda.</w:t>
      </w:r>
    </w:p>
    <w:p w14:paraId="0363D5B7" w14:textId="77777777" w:rsidR="002576B0" w:rsidRPr="00572291" w:rsidRDefault="002576B0" w:rsidP="002576B0">
      <w:pPr>
        <w:autoSpaceDN w:val="0"/>
        <w:spacing w:after="0" w:line="240" w:lineRule="auto"/>
        <w:jc w:val="both"/>
        <w:rPr>
          <w:rFonts w:ascii="Arial" w:eastAsia="Calibri" w:hAnsi="Arial" w:cs="Arial"/>
          <w:sz w:val="24"/>
          <w:szCs w:val="24"/>
        </w:rPr>
      </w:pPr>
    </w:p>
    <w:p w14:paraId="280A72DF" w14:textId="77777777" w:rsidR="002576B0" w:rsidRPr="00572291" w:rsidRDefault="002576B0" w:rsidP="002576B0">
      <w:pPr>
        <w:numPr>
          <w:ilvl w:val="0"/>
          <w:numId w:val="240"/>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En el segundo supuesto indicado al inicio del artículo la entidad beneficiada, trasladará a la otra el costo de la reposición del recurso humano, previa estimación del mismo por el Programa Desarrollo de Recursos Humanos.</w:t>
      </w:r>
    </w:p>
    <w:p w14:paraId="33E5A0FD" w14:textId="77777777" w:rsidR="002576B0" w:rsidRPr="00572291" w:rsidRDefault="002576B0" w:rsidP="002576B0">
      <w:pPr>
        <w:autoSpaceDN w:val="0"/>
        <w:spacing w:after="0" w:line="240" w:lineRule="auto"/>
        <w:jc w:val="center"/>
        <w:rPr>
          <w:rFonts w:ascii="Arial" w:eastAsia="Calibri" w:hAnsi="Arial" w:cs="Arial"/>
          <w:b/>
          <w:sz w:val="24"/>
          <w:szCs w:val="24"/>
        </w:rPr>
      </w:pPr>
    </w:p>
    <w:p w14:paraId="0B5DEACC" w14:textId="77777777" w:rsidR="002576B0" w:rsidRPr="00572291" w:rsidRDefault="002576B0" w:rsidP="002576B0">
      <w:pPr>
        <w:autoSpaceDN w:val="0"/>
        <w:spacing w:after="0" w:line="240" w:lineRule="auto"/>
        <w:jc w:val="center"/>
        <w:rPr>
          <w:rFonts w:ascii="Arial" w:eastAsia="Calibri" w:hAnsi="Arial" w:cs="Arial"/>
          <w:b/>
          <w:sz w:val="24"/>
          <w:szCs w:val="24"/>
        </w:rPr>
      </w:pPr>
    </w:p>
    <w:p w14:paraId="2D054244" w14:textId="77777777" w:rsidR="002576B0" w:rsidRPr="00572291" w:rsidRDefault="002576B0" w:rsidP="002576B0">
      <w:pPr>
        <w:autoSpaceDN w:val="0"/>
        <w:spacing w:after="0" w:line="240" w:lineRule="auto"/>
        <w:jc w:val="center"/>
        <w:rPr>
          <w:rFonts w:ascii="Arial" w:eastAsia="Calibri" w:hAnsi="Arial" w:cs="Arial"/>
          <w:b/>
          <w:sz w:val="24"/>
          <w:szCs w:val="24"/>
        </w:rPr>
      </w:pPr>
      <w:r w:rsidRPr="00572291">
        <w:rPr>
          <w:rFonts w:ascii="Arial" w:eastAsia="Calibri" w:hAnsi="Arial" w:cs="Arial"/>
          <w:b/>
          <w:sz w:val="24"/>
          <w:szCs w:val="24"/>
        </w:rPr>
        <w:t>CAPÍTULO VIII</w:t>
      </w:r>
    </w:p>
    <w:p w14:paraId="3DCC0059" w14:textId="77777777" w:rsidR="002576B0" w:rsidRPr="00572291" w:rsidRDefault="002576B0" w:rsidP="002576B0">
      <w:pPr>
        <w:autoSpaceDN w:val="0"/>
        <w:spacing w:after="0" w:line="240" w:lineRule="auto"/>
        <w:jc w:val="center"/>
        <w:rPr>
          <w:rFonts w:ascii="Arial" w:eastAsia="Calibri" w:hAnsi="Arial" w:cs="Arial"/>
          <w:b/>
          <w:sz w:val="24"/>
          <w:szCs w:val="24"/>
        </w:rPr>
      </w:pPr>
      <w:r w:rsidRPr="00572291">
        <w:rPr>
          <w:rFonts w:ascii="Arial" w:eastAsia="Calibri" w:hAnsi="Arial" w:cs="Arial"/>
          <w:b/>
          <w:sz w:val="24"/>
          <w:szCs w:val="24"/>
        </w:rPr>
        <w:t>NOMBRAMIENTOS AD-HONOREM</w:t>
      </w:r>
    </w:p>
    <w:p w14:paraId="56362169" w14:textId="77777777" w:rsidR="002576B0" w:rsidRPr="00572291" w:rsidRDefault="002576B0" w:rsidP="002576B0">
      <w:pPr>
        <w:autoSpaceDN w:val="0"/>
        <w:spacing w:after="0" w:line="240" w:lineRule="auto"/>
        <w:jc w:val="both"/>
        <w:rPr>
          <w:rFonts w:ascii="Arial" w:eastAsia="Calibri" w:hAnsi="Arial" w:cs="Arial"/>
          <w:sz w:val="24"/>
          <w:szCs w:val="24"/>
        </w:rPr>
      </w:pPr>
    </w:p>
    <w:p w14:paraId="75AC9321" w14:textId="77777777" w:rsidR="002576B0" w:rsidRPr="00572291" w:rsidRDefault="002576B0" w:rsidP="002576B0">
      <w:pPr>
        <w:autoSpaceDN w:val="0"/>
        <w:spacing w:after="0" w:line="240" w:lineRule="auto"/>
        <w:jc w:val="both"/>
        <w:rPr>
          <w:rFonts w:ascii="Arial" w:eastAsia="Calibri" w:hAnsi="Arial" w:cs="Arial"/>
          <w:b/>
          <w:sz w:val="24"/>
          <w:szCs w:val="24"/>
        </w:rPr>
      </w:pPr>
      <w:r w:rsidRPr="00572291">
        <w:rPr>
          <w:rFonts w:ascii="Arial" w:eastAsia="Calibri" w:hAnsi="Arial" w:cs="Arial"/>
          <w:b/>
          <w:sz w:val="24"/>
          <w:szCs w:val="24"/>
        </w:rPr>
        <w:t xml:space="preserve">ARTÍCULO 54: </w:t>
      </w:r>
      <w:r w:rsidRPr="00572291">
        <w:rPr>
          <w:rFonts w:ascii="Arial" w:eastAsia="Calibri" w:hAnsi="Arial" w:cs="Arial"/>
          <w:b/>
          <w:sz w:val="24"/>
          <w:szCs w:val="24"/>
        </w:rPr>
        <w:tab/>
        <w:t>PROCEDIMIENTO DE CONTRATACIÓN</w:t>
      </w:r>
    </w:p>
    <w:p w14:paraId="78955EF5" w14:textId="77777777" w:rsidR="002576B0" w:rsidRPr="00572291" w:rsidRDefault="002576B0" w:rsidP="002576B0">
      <w:pPr>
        <w:autoSpaceDN w:val="0"/>
        <w:spacing w:after="0" w:line="240" w:lineRule="auto"/>
        <w:jc w:val="both"/>
        <w:rPr>
          <w:rFonts w:ascii="Arial" w:eastAsia="Calibri" w:hAnsi="Arial" w:cs="Arial"/>
          <w:sz w:val="24"/>
          <w:szCs w:val="24"/>
        </w:rPr>
      </w:pPr>
    </w:p>
    <w:p w14:paraId="1568D484"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Se autoriza la contratación de personal académico ad-honorem, para ejecutar de manera temporal y ocasional, todo tipo de actividades académicas regulares, entendiendo por ello docencia, investigación, extensión y producción, siempre y cuando, se cumpla el procedimiento establecido en este reglamento para las contrataciones a plazo fijo y cumpla con los requisitos académicos propios de la actividad por ejecutar. En el caso de que preste sus servicios dentro de programas, proyectos y actividades académicas, podrá asumir la coordinación de los mismos.</w:t>
      </w:r>
    </w:p>
    <w:p w14:paraId="71AD9B00" w14:textId="77777777" w:rsidR="002576B0" w:rsidRPr="00572291" w:rsidRDefault="002576B0" w:rsidP="002576B0">
      <w:pPr>
        <w:autoSpaceDN w:val="0"/>
        <w:spacing w:after="0" w:line="240" w:lineRule="auto"/>
        <w:jc w:val="both"/>
        <w:rPr>
          <w:rFonts w:ascii="Arial" w:eastAsia="Calibri" w:hAnsi="Arial" w:cs="Arial"/>
          <w:sz w:val="24"/>
          <w:szCs w:val="24"/>
        </w:rPr>
      </w:pPr>
    </w:p>
    <w:p w14:paraId="2C20410B"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 xml:space="preserve">La decisión del Consejo Académico de Unidad, Sección Regional o del Comité de Gestión Académica de contratar ad-honorem, debe incluir la valoración de la conveniencia institucional de la misma y la verificación de que no entorpece los </w:t>
      </w:r>
      <w:r w:rsidRPr="00572291">
        <w:rPr>
          <w:rFonts w:ascii="Arial" w:eastAsia="Calibri" w:hAnsi="Arial" w:cs="Arial"/>
          <w:sz w:val="24"/>
          <w:szCs w:val="24"/>
        </w:rPr>
        <w:lastRenderedPageBreak/>
        <w:t xml:space="preserve">procesos de planificación y renovación del recurso humano de la unidad o programa de posgrado. </w:t>
      </w:r>
    </w:p>
    <w:p w14:paraId="6C6C0827" w14:textId="77777777" w:rsidR="002576B0" w:rsidRPr="00572291" w:rsidRDefault="002576B0" w:rsidP="002576B0">
      <w:pPr>
        <w:autoSpaceDN w:val="0"/>
        <w:spacing w:after="0" w:line="240" w:lineRule="auto"/>
        <w:jc w:val="both"/>
        <w:rPr>
          <w:rFonts w:ascii="Arial" w:eastAsia="Calibri" w:hAnsi="Arial" w:cs="Arial"/>
          <w:sz w:val="24"/>
          <w:szCs w:val="24"/>
        </w:rPr>
      </w:pPr>
    </w:p>
    <w:p w14:paraId="0781B31D"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En el caso de personal académico activo en la Universidad Nacional la jornada de la contratación ad-honorem más la contratación ordinaria, no podrá superar el tiempo y medio.</w:t>
      </w:r>
    </w:p>
    <w:p w14:paraId="15C1053A" w14:textId="77777777" w:rsidR="002576B0" w:rsidRPr="00572291" w:rsidRDefault="002576B0" w:rsidP="002576B0">
      <w:pPr>
        <w:autoSpaceDN w:val="0"/>
        <w:spacing w:after="0" w:line="240" w:lineRule="auto"/>
        <w:jc w:val="both"/>
        <w:rPr>
          <w:rFonts w:ascii="Arial" w:eastAsia="Calibri" w:hAnsi="Arial" w:cs="Arial"/>
          <w:sz w:val="24"/>
          <w:szCs w:val="24"/>
        </w:rPr>
      </w:pPr>
    </w:p>
    <w:p w14:paraId="28F2438F"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Los nombramientos serán de al menos un cuarto de tiempo. Contrataciones por tiempo menor se hará en casos de excepción cuando exista justificación por el trabajo a realizar.</w:t>
      </w:r>
    </w:p>
    <w:p w14:paraId="71169558" w14:textId="77777777" w:rsidR="002576B0" w:rsidRPr="00572291" w:rsidRDefault="002576B0" w:rsidP="002576B0">
      <w:pPr>
        <w:autoSpaceDN w:val="0"/>
        <w:spacing w:after="0" w:line="240" w:lineRule="auto"/>
        <w:jc w:val="both"/>
        <w:rPr>
          <w:rFonts w:ascii="Arial" w:eastAsia="Calibri" w:hAnsi="Arial" w:cs="Arial"/>
          <w:sz w:val="24"/>
          <w:szCs w:val="24"/>
        </w:rPr>
      </w:pPr>
    </w:p>
    <w:p w14:paraId="0A6C4D5A"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 xml:space="preserve">El nombramiento del personal académico ad-honorem se realizará mediante acción de personal o instrumento de contratación  que indica su condición especial, establezca con claridad las obligaciones específicas que ejecutará, que tiene los mismos derechos y deberes que el personal universitario regular, solamente que no recibe salario. Además deberán completar la declaración Jurada de  horario y trabajo. </w:t>
      </w:r>
    </w:p>
    <w:p w14:paraId="77E03D40" w14:textId="77777777" w:rsidR="002576B0" w:rsidRPr="00572291" w:rsidRDefault="002576B0" w:rsidP="002576B0">
      <w:pPr>
        <w:autoSpaceDN w:val="0"/>
        <w:spacing w:after="0" w:line="240" w:lineRule="auto"/>
        <w:jc w:val="both"/>
        <w:rPr>
          <w:rFonts w:ascii="Arial" w:eastAsia="Calibri" w:hAnsi="Arial" w:cs="Arial"/>
          <w:sz w:val="24"/>
          <w:szCs w:val="24"/>
        </w:rPr>
      </w:pPr>
    </w:p>
    <w:p w14:paraId="709AABFF" w14:textId="77777777" w:rsidR="002576B0" w:rsidRPr="00572291" w:rsidRDefault="002576B0" w:rsidP="002576B0">
      <w:pPr>
        <w:autoSpaceDN w:val="0"/>
        <w:spacing w:after="0" w:line="240" w:lineRule="auto"/>
        <w:ind w:left="2127" w:hanging="2127"/>
        <w:jc w:val="both"/>
        <w:rPr>
          <w:rFonts w:ascii="Arial" w:eastAsia="Calibri" w:hAnsi="Arial" w:cs="Arial"/>
          <w:b/>
          <w:sz w:val="24"/>
          <w:szCs w:val="24"/>
        </w:rPr>
      </w:pPr>
      <w:r w:rsidRPr="00572291">
        <w:rPr>
          <w:rFonts w:ascii="Arial" w:eastAsia="Calibri" w:hAnsi="Arial" w:cs="Arial"/>
          <w:b/>
          <w:sz w:val="24"/>
          <w:szCs w:val="24"/>
        </w:rPr>
        <w:t xml:space="preserve">ARTÍCULO 55: </w:t>
      </w:r>
      <w:r w:rsidRPr="00572291">
        <w:rPr>
          <w:rFonts w:ascii="Arial" w:eastAsia="Calibri" w:hAnsi="Arial" w:cs="Arial"/>
          <w:b/>
          <w:sz w:val="24"/>
          <w:szCs w:val="24"/>
        </w:rPr>
        <w:tab/>
        <w:t>SOBRE EL REGIMEN ESPECIAL DE LA CONTRATACIÓN AD-HONOREM</w:t>
      </w:r>
    </w:p>
    <w:p w14:paraId="78C53744" w14:textId="77777777" w:rsidR="002576B0" w:rsidRPr="00572291" w:rsidRDefault="002576B0" w:rsidP="002576B0">
      <w:pPr>
        <w:autoSpaceDN w:val="0"/>
        <w:spacing w:after="0" w:line="240" w:lineRule="auto"/>
        <w:jc w:val="both"/>
        <w:rPr>
          <w:rFonts w:ascii="Arial" w:eastAsia="Calibri" w:hAnsi="Arial" w:cs="Arial"/>
          <w:sz w:val="24"/>
          <w:szCs w:val="24"/>
        </w:rPr>
      </w:pPr>
    </w:p>
    <w:p w14:paraId="40E61F9E"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 xml:space="preserve">El personal académico ad-honorem tiene los mismos derechos y obligaciones que las personas contratadas con contraprestación económica, con excepción de aquellos que se deriven del reconocimiento salarial y otros que no sean compatibles con la naturaleza de su nombramiento. Por ende están autorizadas para utilizar los bienes institucionales, deberán contar con una póliza de seguro especial y podrán recibir viáticos cuando corresponda. </w:t>
      </w:r>
    </w:p>
    <w:p w14:paraId="5757CA3D" w14:textId="77777777" w:rsidR="002576B0" w:rsidRPr="00572291" w:rsidRDefault="002576B0" w:rsidP="002576B0">
      <w:pPr>
        <w:autoSpaceDN w:val="0"/>
        <w:spacing w:after="0" w:line="240" w:lineRule="auto"/>
        <w:jc w:val="both"/>
        <w:rPr>
          <w:rFonts w:ascii="Arial" w:eastAsia="Calibri" w:hAnsi="Arial" w:cs="Arial"/>
          <w:sz w:val="24"/>
          <w:szCs w:val="24"/>
        </w:rPr>
      </w:pPr>
    </w:p>
    <w:p w14:paraId="5DF657D5" w14:textId="77777777" w:rsidR="002576B0" w:rsidRPr="00572291" w:rsidRDefault="002576B0" w:rsidP="002576B0">
      <w:pPr>
        <w:autoSpaceDN w:val="0"/>
        <w:spacing w:after="0" w:line="240" w:lineRule="auto"/>
        <w:jc w:val="both"/>
        <w:rPr>
          <w:rFonts w:ascii="Arial" w:eastAsia="Calibri" w:hAnsi="Arial" w:cs="Arial"/>
          <w:sz w:val="24"/>
          <w:szCs w:val="24"/>
        </w:rPr>
      </w:pPr>
    </w:p>
    <w:p w14:paraId="4E945FC5" w14:textId="77777777" w:rsidR="002576B0" w:rsidRPr="00572291" w:rsidRDefault="002576B0" w:rsidP="002576B0">
      <w:pPr>
        <w:autoSpaceDN w:val="0"/>
        <w:spacing w:after="0" w:line="240" w:lineRule="auto"/>
        <w:jc w:val="center"/>
        <w:rPr>
          <w:rFonts w:ascii="Arial" w:eastAsia="Calibri" w:hAnsi="Arial" w:cs="Arial"/>
          <w:b/>
          <w:sz w:val="24"/>
          <w:szCs w:val="24"/>
        </w:rPr>
      </w:pPr>
      <w:r w:rsidRPr="00572291">
        <w:rPr>
          <w:rFonts w:ascii="Arial" w:eastAsia="Calibri" w:hAnsi="Arial" w:cs="Arial"/>
          <w:b/>
          <w:sz w:val="24"/>
          <w:szCs w:val="24"/>
        </w:rPr>
        <w:t>CAPÍTULO IX</w:t>
      </w:r>
    </w:p>
    <w:p w14:paraId="2D2AD6CB" w14:textId="77777777" w:rsidR="002576B0" w:rsidRPr="00572291" w:rsidRDefault="002576B0" w:rsidP="002576B0">
      <w:pPr>
        <w:autoSpaceDN w:val="0"/>
        <w:spacing w:after="0" w:line="240" w:lineRule="auto"/>
        <w:jc w:val="center"/>
        <w:rPr>
          <w:rFonts w:ascii="Arial" w:eastAsia="Calibri" w:hAnsi="Arial" w:cs="Arial"/>
          <w:b/>
          <w:sz w:val="24"/>
          <w:szCs w:val="24"/>
        </w:rPr>
      </w:pPr>
      <w:r w:rsidRPr="00572291">
        <w:rPr>
          <w:rFonts w:ascii="Arial" w:eastAsia="Calibri" w:hAnsi="Arial" w:cs="Arial"/>
          <w:b/>
          <w:sz w:val="24"/>
          <w:szCs w:val="24"/>
        </w:rPr>
        <w:t>RECARGO DE TAREAS ACADÉMICAS</w:t>
      </w:r>
    </w:p>
    <w:p w14:paraId="5F7EF57F" w14:textId="77777777" w:rsidR="002576B0" w:rsidRPr="00572291" w:rsidRDefault="002576B0" w:rsidP="002576B0">
      <w:pPr>
        <w:autoSpaceDN w:val="0"/>
        <w:spacing w:after="0" w:line="240" w:lineRule="auto"/>
        <w:jc w:val="both"/>
        <w:rPr>
          <w:rFonts w:ascii="Arial" w:eastAsia="Calibri" w:hAnsi="Arial" w:cs="Arial"/>
          <w:sz w:val="24"/>
          <w:szCs w:val="24"/>
        </w:rPr>
      </w:pPr>
    </w:p>
    <w:p w14:paraId="249CFB7B" w14:textId="77777777" w:rsidR="002576B0" w:rsidRPr="00572291" w:rsidRDefault="002576B0" w:rsidP="002576B0">
      <w:pPr>
        <w:autoSpaceDN w:val="0"/>
        <w:spacing w:after="0" w:line="240" w:lineRule="auto"/>
        <w:ind w:hanging="2"/>
        <w:rPr>
          <w:rFonts w:ascii="Arial" w:eastAsia="Arial" w:hAnsi="Arial" w:cs="Arial"/>
          <w:sz w:val="24"/>
          <w:szCs w:val="24"/>
        </w:rPr>
      </w:pPr>
      <w:r w:rsidRPr="00572291">
        <w:rPr>
          <w:rFonts w:ascii="Arial" w:eastAsia="Arial" w:hAnsi="Arial" w:cs="Arial"/>
          <w:b/>
          <w:sz w:val="24"/>
          <w:szCs w:val="24"/>
        </w:rPr>
        <w:t>ARTÍCULO 56. CONCEPTUALIZACIÓN DEL RECARGO DE ACTIVIDADES DOCENTES</w:t>
      </w:r>
    </w:p>
    <w:p w14:paraId="35685834" w14:textId="77777777" w:rsidR="002576B0" w:rsidRPr="00572291" w:rsidRDefault="002576B0" w:rsidP="002576B0">
      <w:pPr>
        <w:autoSpaceDN w:val="0"/>
        <w:spacing w:after="0" w:line="240" w:lineRule="auto"/>
        <w:ind w:hanging="2"/>
        <w:rPr>
          <w:rFonts w:ascii="Arial" w:eastAsia="Arial" w:hAnsi="Arial" w:cs="Arial"/>
          <w:sz w:val="24"/>
          <w:szCs w:val="24"/>
        </w:rPr>
      </w:pPr>
    </w:p>
    <w:p w14:paraId="7F0C9768" w14:textId="77777777" w:rsidR="002576B0" w:rsidRPr="00572291" w:rsidRDefault="002576B0" w:rsidP="002576B0">
      <w:pPr>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La Universidad podrá autorizar a su personal académico a realizar labores académicas de docencia, adicional a su jornada ordinaria de tiempo completo, y hasta por un cuarto de tiempo, para atender de forma temporal por periodos cortos, y de forma provisional  según los requisitos establecidos en este reglamento.</w:t>
      </w:r>
    </w:p>
    <w:p w14:paraId="21196CCA" w14:textId="77777777" w:rsidR="002576B0" w:rsidRPr="00572291" w:rsidRDefault="002576B0" w:rsidP="002576B0">
      <w:pPr>
        <w:autoSpaceDN w:val="0"/>
        <w:spacing w:after="0" w:line="240" w:lineRule="auto"/>
        <w:ind w:hanging="2"/>
        <w:jc w:val="both"/>
        <w:rPr>
          <w:rFonts w:ascii="Arial" w:eastAsia="Arial" w:hAnsi="Arial" w:cs="Arial"/>
          <w:sz w:val="24"/>
          <w:szCs w:val="24"/>
        </w:rPr>
      </w:pPr>
    </w:p>
    <w:p w14:paraId="676F4C89" w14:textId="77777777" w:rsidR="002576B0" w:rsidRPr="00572291" w:rsidRDefault="002576B0" w:rsidP="002576B0">
      <w:pPr>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Estas actividades académicas adicionales a la carga académica ordinaria de tiempo completo se denominan “recargo” y se remuneran con base en el salario de la jornada ordinaria de la persona beneficiada, con las disposiciones especiales de este capítulo.</w:t>
      </w:r>
    </w:p>
    <w:p w14:paraId="33D804BA" w14:textId="77777777" w:rsidR="002576B0" w:rsidRPr="00572291" w:rsidRDefault="002576B0" w:rsidP="002576B0">
      <w:pPr>
        <w:autoSpaceDN w:val="0"/>
        <w:spacing w:after="0" w:line="240" w:lineRule="auto"/>
        <w:ind w:hanging="2"/>
        <w:jc w:val="both"/>
        <w:rPr>
          <w:rFonts w:ascii="Arial" w:eastAsia="Arial" w:hAnsi="Arial" w:cs="Arial"/>
          <w:sz w:val="24"/>
          <w:szCs w:val="24"/>
        </w:rPr>
      </w:pPr>
    </w:p>
    <w:p w14:paraId="013A2F10" w14:textId="77777777" w:rsidR="002576B0" w:rsidRPr="00572291" w:rsidRDefault="002576B0" w:rsidP="002576B0">
      <w:pPr>
        <w:autoSpaceDN w:val="0"/>
        <w:spacing w:after="0" w:line="240" w:lineRule="auto"/>
        <w:ind w:hanging="2"/>
        <w:jc w:val="both"/>
        <w:rPr>
          <w:rFonts w:ascii="Arial" w:eastAsia="Arial" w:hAnsi="Arial" w:cs="Arial"/>
          <w:i/>
          <w:iCs/>
          <w:sz w:val="24"/>
          <w:szCs w:val="24"/>
        </w:rPr>
      </w:pPr>
      <w:r w:rsidRPr="00572291">
        <w:rPr>
          <w:rFonts w:ascii="Arial" w:eastAsia="Arial" w:hAnsi="Arial" w:cs="Arial"/>
          <w:i/>
          <w:iCs/>
          <w:sz w:val="24"/>
          <w:szCs w:val="24"/>
        </w:rPr>
        <w:t>Se modifica según el oficio UNA-SCU-ACUE-347-2024.</w:t>
      </w:r>
    </w:p>
    <w:p w14:paraId="302C23F9" w14:textId="77777777" w:rsidR="002576B0" w:rsidRPr="00572291" w:rsidRDefault="002576B0" w:rsidP="002576B0">
      <w:pPr>
        <w:autoSpaceDN w:val="0"/>
        <w:spacing w:after="0" w:line="240" w:lineRule="auto"/>
        <w:ind w:hanging="2"/>
        <w:jc w:val="both"/>
        <w:rPr>
          <w:rFonts w:ascii="Arial" w:eastAsia="Arial" w:hAnsi="Arial" w:cs="Arial"/>
          <w:sz w:val="24"/>
          <w:szCs w:val="24"/>
        </w:rPr>
      </w:pPr>
    </w:p>
    <w:p w14:paraId="286CD2EA" w14:textId="77777777" w:rsidR="002576B0" w:rsidRPr="00572291" w:rsidRDefault="002576B0" w:rsidP="002576B0">
      <w:pPr>
        <w:autoSpaceDN w:val="0"/>
        <w:spacing w:after="0" w:line="240" w:lineRule="auto"/>
        <w:ind w:hanging="2"/>
        <w:jc w:val="both"/>
        <w:rPr>
          <w:rFonts w:ascii="Arial" w:eastAsia="Arial" w:hAnsi="Arial" w:cs="Arial"/>
          <w:sz w:val="24"/>
          <w:szCs w:val="24"/>
        </w:rPr>
      </w:pPr>
      <w:r w:rsidRPr="00572291">
        <w:rPr>
          <w:rFonts w:ascii="Arial" w:eastAsia="Arial" w:hAnsi="Arial" w:cs="Arial"/>
          <w:b/>
          <w:sz w:val="24"/>
          <w:szCs w:val="24"/>
        </w:rPr>
        <w:lastRenderedPageBreak/>
        <w:t>ARTÍCULO 57. NATURALEZA DEL RECARGO</w:t>
      </w:r>
    </w:p>
    <w:p w14:paraId="71E4169C" w14:textId="77777777" w:rsidR="002576B0" w:rsidRPr="00572291" w:rsidRDefault="002576B0" w:rsidP="002576B0">
      <w:pPr>
        <w:autoSpaceDN w:val="0"/>
        <w:spacing w:after="0" w:line="240" w:lineRule="auto"/>
        <w:ind w:hanging="2"/>
        <w:jc w:val="both"/>
        <w:rPr>
          <w:rFonts w:ascii="Arial" w:eastAsia="Arial" w:hAnsi="Arial" w:cs="Arial"/>
          <w:sz w:val="24"/>
          <w:szCs w:val="24"/>
        </w:rPr>
      </w:pPr>
    </w:p>
    <w:p w14:paraId="56445EB0" w14:textId="77777777" w:rsidR="002576B0" w:rsidRPr="00572291" w:rsidRDefault="002576B0" w:rsidP="002576B0">
      <w:pPr>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El recargo de actividades docentes es de carácter temporal y se reconocerá solamente para la asignación de cursos de pregrado, grado o posgrado, ordinarios o cofinanciados, y tutorías de trabajos finales de graduación de grado y posgrado (TFG), según corresponda, siempre y cuando en todos los casos sean adicionales a su jornada de tiempo completo.</w:t>
      </w:r>
    </w:p>
    <w:p w14:paraId="17F1597C" w14:textId="77777777" w:rsidR="002576B0" w:rsidRPr="00572291" w:rsidRDefault="002576B0" w:rsidP="002576B0">
      <w:pPr>
        <w:autoSpaceDN w:val="0"/>
        <w:spacing w:after="0" w:line="240" w:lineRule="auto"/>
        <w:ind w:hanging="2"/>
        <w:jc w:val="both"/>
        <w:rPr>
          <w:rFonts w:ascii="Arial" w:eastAsia="Arial" w:hAnsi="Arial" w:cs="Arial"/>
          <w:sz w:val="24"/>
          <w:szCs w:val="24"/>
        </w:rPr>
      </w:pPr>
    </w:p>
    <w:p w14:paraId="2102B1D5" w14:textId="77777777" w:rsidR="002576B0" w:rsidRPr="00572291" w:rsidRDefault="002576B0" w:rsidP="002576B0">
      <w:pPr>
        <w:widowControl w:val="0"/>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Cuando un miembro del funcionariado tenga que realizar otras actividades diferentes a las actividades académicas ordinarias universitarias de docencia, investigación, extensión, producción o diferentes a las actividades propias de la dirección académica, no se contratará por recargo, sino por el contrario se aplicarán los requisitos y procedimientos establecidos por la Ley contra la Corrupción y el Enriquecimiento Ilícito en la Función Pública y su reglamento, para la ejecución de Trabajo Extraordinario.</w:t>
      </w:r>
    </w:p>
    <w:p w14:paraId="7F6CEC4D" w14:textId="77777777" w:rsidR="002576B0" w:rsidRPr="00572291" w:rsidRDefault="002576B0" w:rsidP="002576B0">
      <w:pPr>
        <w:widowControl w:val="0"/>
        <w:autoSpaceDN w:val="0"/>
        <w:spacing w:after="0" w:line="240" w:lineRule="auto"/>
        <w:ind w:hanging="2"/>
        <w:jc w:val="both"/>
        <w:rPr>
          <w:rFonts w:ascii="Arial" w:eastAsia="Arial" w:hAnsi="Arial" w:cs="Arial"/>
          <w:sz w:val="24"/>
          <w:szCs w:val="24"/>
        </w:rPr>
      </w:pPr>
    </w:p>
    <w:p w14:paraId="10B24175" w14:textId="77777777" w:rsidR="002576B0" w:rsidRPr="00572291" w:rsidRDefault="002576B0" w:rsidP="002576B0">
      <w:pPr>
        <w:widowControl w:val="0"/>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Se modifica según el oficio UNA-SCU-ACUE-2169-2016 y según el oficio UNA-SCU-ACUE-347-2024.</w:t>
      </w:r>
    </w:p>
    <w:p w14:paraId="2185E62B" w14:textId="77777777" w:rsidR="002576B0" w:rsidRPr="00572291" w:rsidRDefault="002576B0" w:rsidP="002576B0">
      <w:pPr>
        <w:autoSpaceDN w:val="0"/>
        <w:spacing w:after="0" w:line="240" w:lineRule="auto"/>
        <w:ind w:hanging="2"/>
        <w:jc w:val="both"/>
        <w:rPr>
          <w:rFonts w:ascii="Arial" w:eastAsia="Arial" w:hAnsi="Arial" w:cs="Arial"/>
          <w:sz w:val="24"/>
          <w:szCs w:val="24"/>
        </w:rPr>
      </w:pPr>
    </w:p>
    <w:p w14:paraId="28DBD019" w14:textId="77777777" w:rsidR="002576B0" w:rsidRPr="00572291" w:rsidRDefault="002576B0" w:rsidP="002576B0">
      <w:pPr>
        <w:widowControl w:val="0"/>
        <w:autoSpaceDN w:val="0"/>
        <w:spacing w:after="0" w:line="240" w:lineRule="auto"/>
        <w:ind w:right="168" w:hanging="2"/>
        <w:jc w:val="both"/>
        <w:rPr>
          <w:rFonts w:ascii="Arial" w:eastAsia="Arial" w:hAnsi="Arial" w:cs="Arial"/>
          <w:sz w:val="24"/>
          <w:szCs w:val="24"/>
        </w:rPr>
      </w:pPr>
      <w:r w:rsidRPr="00572291">
        <w:rPr>
          <w:rFonts w:ascii="Arial" w:eastAsia="Arial" w:hAnsi="Arial" w:cs="Arial"/>
          <w:b/>
          <w:sz w:val="24"/>
          <w:szCs w:val="24"/>
        </w:rPr>
        <w:t>ARTÍCULO 58. CONDICIONES PARA AUTORIZAR EL RECARGO DE ACTIVIDADES DOCENTES</w:t>
      </w:r>
    </w:p>
    <w:p w14:paraId="13CB05B5" w14:textId="77777777" w:rsidR="002576B0" w:rsidRPr="00572291" w:rsidRDefault="002576B0" w:rsidP="002576B0">
      <w:pPr>
        <w:widowControl w:val="0"/>
        <w:autoSpaceDN w:val="0"/>
        <w:spacing w:after="0" w:line="240" w:lineRule="auto"/>
        <w:ind w:hanging="2"/>
        <w:jc w:val="both"/>
        <w:rPr>
          <w:rFonts w:ascii="Arial" w:eastAsia="Arial" w:hAnsi="Arial" w:cs="Arial"/>
          <w:sz w:val="24"/>
          <w:szCs w:val="24"/>
        </w:rPr>
      </w:pPr>
    </w:p>
    <w:p w14:paraId="6EA6B430" w14:textId="77777777" w:rsidR="002576B0" w:rsidRPr="00572291" w:rsidRDefault="002576B0" w:rsidP="002576B0">
      <w:pPr>
        <w:widowControl w:val="0"/>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El recargo por la ejecución de actividades académicas en el área de docencia: cursos de pregrado, grado o posgrado y tutorías de trabajos finales de graduación de grado y posgrado (TFG), según corresponda, adicionales a la carga académica de tiempo completo será autorizado por la Vicerrectoría de Docencia cuando se cumplan las siguientes condiciones:</w:t>
      </w:r>
    </w:p>
    <w:p w14:paraId="0C5B8190" w14:textId="77777777" w:rsidR="002576B0" w:rsidRPr="00572291" w:rsidRDefault="002576B0" w:rsidP="002576B0">
      <w:pPr>
        <w:widowControl w:val="0"/>
        <w:autoSpaceDN w:val="0"/>
        <w:spacing w:after="0" w:line="240" w:lineRule="auto"/>
        <w:ind w:hanging="2"/>
        <w:jc w:val="both"/>
        <w:rPr>
          <w:rFonts w:ascii="Arial" w:eastAsia="Arial" w:hAnsi="Arial" w:cs="Arial"/>
          <w:sz w:val="24"/>
          <w:szCs w:val="24"/>
        </w:rPr>
      </w:pPr>
    </w:p>
    <w:p w14:paraId="2D8628FC" w14:textId="77777777" w:rsidR="002576B0" w:rsidRPr="00572291" w:rsidRDefault="002576B0" w:rsidP="002576B0">
      <w:pPr>
        <w:pStyle w:val="Prrafodelista"/>
        <w:widowControl w:val="0"/>
        <w:numPr>
          <w:ilvl w:val="0"/>
          <w:numId w:val="259"/>
        </w:numPr>
        <w:pBdr>
          <w:top w:val="nil"/>
          <w:left w:val="nil"/>
          <w:bottom w:val="nil"/>
          <w:right w:val="nil"/>
          <w:between w:val="nil"/>
        </w:pBdr>
        <w:suppressAutoHyphens/>
        <w:autoSpaceDN w:val="0"/>
        <w:spacing w:after="0" w:line="240" w:lineRule="auto"/>
        <w:jc w:val="both"/>
        <w:rPr>
          <w:rFonts w:ascii="Arial" w:eastAsia="Arial" w:hAnsi="Arial" w:cs="Arial"/>
          <w:sz w:val="24"/>
          <w:szCs w:val="24"/>
        </w:rPr>
      </w:pPr>
      <w:r w:rsidRPr="00572291">
        <w:rPr>
          <w:rFonts w:ascii="Arial" w:eastAsia="Arial" w:hAnsi="Arial" w:cs="Arial"/>
          <w:sz w:val="24"/>
          <w:szCs w:val="24"/>
        </w:rPr>
        <w:t xml:space="preserve">La persona académica a quien se asignará recargo de tareas deberá tener su carga académica completa, dedicar al menos un cuarto de tiempo a la docencia, en cursos de un plan de estudios conducente a grado académico, contar con el perfil idóneo para ejecutar las actividades requeridas y, tener una calificación en la evaluación del desempeño de muy bueno o superior en los dos años previos. Podrá ser parte de la propia unidad académica o de otras en  la Universidad. </w:t>
      </w:r>
    </w:p>
    <w:p w14:paraId="0EDF23D1" w14:textId="77777777" w:rsidR="002576B0" w:rsidRPr="00572291" w:rsidRDefault="002576B0" w:rsidP="002576B0">
      <w:pPr>
        <w:widowControl w:val="0"/>
        <w:pBdr>
          <w:top w:val="nil"/>
          <w:left w:val="nil"/>
          <w:bottom w:val="nil"/>
          <w:right w:val="nil"/>
          <w:between w:val="nil"/>
        </w:pBdr>
        <w:autoSpaceDN w:val="0"/>
        <w:spacing w:after="0" w:line="240" w:lineRule="auto"/>
        <w:ind w:left="-2"/>
        <w:jc w:val="both"/>
        <w:rPr>
          <w:rFonts w:ascii="Arial" w:eastAsia="Arial" w:hAnsi="Arial" w:cs="Arial"/>
          <w:sz w:val="24"/>
          <w:szCs w:val="24"/>
        </w:rPr>
      </w:pPr>
    </w:p>
    <w:p w14:paraId="216DBB5B" w14:textId="77777777" w:rsidR="002576B0" w:rsidRPr="00572291" w:rsidRDefault="002576B0" w:rsidP="002576B0">
      <w:pPr>
        <w:pStyle w:val="Prrafodelista"/>
        <w:widowControl w:val="0"/>
        <w:numPr>
          <w:ilvl w:val="0"/>
          <w:numId w:val="259"/>
        </w:numPr>
        <w:pBdr>
          <w:top w:val="nil"/>
          <w:left w:val="nil"/>
          <w:bottom w:val="nil"/>
          <w:right w:val="nil"/>
          <w:between w:val="nil"/>
        </w:pBdr>
        <w:suppressAutoHyphens/>
        <w:autoSpaceDN w:val="0"/>
        <w:spacing w:after="0" w:line="240" w:lineRule="auto"/>
        <w:jc w:val="both"/>
        <w:rPr>
          <w:rFonts w:ascii="Arial" w:eastAsia="Arial" w:hAnsi="Arial" w:cs="Arial"/>
          <w:sz w:val="24"/>
          <w:szCs w:val="24"/>
        </w:rPr>
      </w:pPr>
      <w:r w:rsidRPr="00572291">
        <w:rPr>
          <w:rFonts w:ascii="Arial" w:eastAsia="Arial" w:hAnsi="Arial" w:cs="Arial"/>
          <w:sz w:val="24"/>
          <w:szCs w:val="24"/>
        </w:rPr>
        <w:t>No tener superposición horaria, ni otros nombramientos en el sector público o Fundauna que todos en conjunto superen el tiempo y medio.</w:t>
      </w:r>
    </w:p>
    <w:p w14:paraId="09B94EE7" w14:textId="77777777" w:rsidR="002576B0" w:rsidRPr="00572291" w:rsidRDefault="002576B0" w:rsidP="002576B0">
      <w:pPr>
        <w:widowControl w:val="0"/>
        <w:pBdr>
          <w:top w:val="nil"/>
          <w:left w:val="nil"/>
          <w:bottom w:val="nil"/>
          <w:right w:val="nil"/>
          <w:between w:val="nil"/>
        </w:pBdr>
        <w:autoSpaceDN w:val="0"/>
        <w:spacing w:after="0" w:line="240" w:lineRule="auto"/>
        <w:ind w:left="-2"/>
        <w:jc w:val="both"/>
        <w:rPr>
          <w:rFonts w:ascii="Arial" w:eastAsia="Arial" w:hAnsi="Arial" w:cs="Arial"/>
          <w:sz w:val="24"/>
          <w:szCs w:val="24"/>
        </w:rPr>
      </w:pPr>
    </w:p>
    <w:p w14:paraId="2514BA47" w14:textId="77777777" w:rsidR="002576B0" w:rsidRPr="00572291" w:rsidRDefault="002576B0" w:rsidP="002576B0">
      <w:pPr>
        <w:pStyle w:val="Prrafodelista"/>
        <w:widowControl w:val="0"/>
        <w:numPr>
          <w:ilvl w:val="0"/>
          <w:numId w:val="259"/>
        </w:numPr>
        <w:pBdr>
          <w:top w:val="nil"/>
          <w:left w:val="nil"/>
          <w:bottom w:val="nil"/>
          <w:right w:val="nil"/>
          <w:between w:val="nil"/>
        </w:pBdr>
        <w:suppressAutoHyphens/>
        <w:autoSpaceDN w:val="0"/>
        <w:spacing w:after="0" w:line="240" w:lineRule="auto"/>
        <w:jc w:val="both"/>
        <w:rPr>
          <w:rFonts w:ascii="Arial" w:eastAsia="Arial" w:hAnsi="Arial" w:cs="Arial"/>
          <w:sz w:val="24"/>
          <w:szCs w:val="24"/>
        </w:rPr>
      </w:pPr>
      <w:r w:rsidRPr="00572291">
        <w:rPr>
          <w:rFonts w:ascii="Arial" w:eastAsia="Arial" w:hAnsi="Arial" w:cs="Arial"/>
          <w:sz w:val="24"/>
          <w:szCs w:val="24"/>
        </w:rPr>
        <w:t xml:space="preserve">Exista inopia comprobada, previa consulta al Registro de Elegibles institucional y con base en la justificación razonada, que acuerde el Consejo o del Comité de Gestión Académica de la instancia académica, avalado por quien ejerce el decanato, en el caso de unidades académicas adscritas a facultades, centros y sedes. </w:t>
      </w:r>
    </w:p>
    <w:p w14:paraId="273AFEC6" w14:textId="77777777" w:rsidR="002576B0" w:rsidRPr="00572291" w:rsidRDefault="002576B0" w:rsidP="002576B0">
      <w:pPr>
        <w:autoSpaceDN w:val="0"/>
        <w:spacing w:after="0" w:line="240" w:lineRule="auto"/>
        <w:ind w:hanging="2"/>
        <w:jc w:val="both"/>
        <w:rPr>
          <w:rFonts w:ascii="Arial" w:eastAsia="Arial" w:hAnsi="Arial" w:cs="Arial"/>
          <w:i/>
          <w:iCs/>
          <w:sz w:val="24"/>
          <w:szCs w:val="24"/>
        </w:rPr>
      </w:pPr>
    </w:p>
    <w:p w14:paraId="1D4CC8A0" w14:textId="77777777" w:rsidR="002576B0" w:rsidRPr="00572291" w:rsidRDefault="002576B0" w:rsidP="002576B0">
      <w:pPr>
        <w:autoSpaceDN w:val="0"/>
        <w:spacing w:after="0" w:line="240" w:lineRule="auto"/>
        <w:ind w:hanging="2"/>
        <w:jc w:val="both"/>
        <w:rPr>
          <w:rFonts w:ascii="Arial" w:eastAsia="Arial" w:hAnsi="Arial" w:cs="Arial"/>
          <w:i/>
          <w:iCs/>
          <w:sz w:val="24"/>
          <w:szCs w:val="24"/>
        </w:rPr>
      </w:pPr>
      <w:r w:rsidRPr="00572291">
        <w:rPr>
          <w:rFonts w:ascii="Arial" w:eastAsia="Arial" w:hAnsi="Arial" w:cs="Arial"/>
          <w:i/>
          <w:iCs/>
          <w:sz w:val="24"/>
          <w:szCs w:val="24"/>
        </w:rPr>
        <w:t>Se modifica según el oficio UNA-SCU-ACUE-347-2024.</w:t>
      </w:r>
    </w:p>
    <w:p w14:paraId="25B95BAC" w14:textId="77777777" w:rsidR="002576B0" w:rsidRPr="00572291" w:rsidRDefault="002576B0" w:rsidP="002576B0">
      <w:pPr>
        <w:autoSpaceDN w:val="0"/>
        <w:spacing w:after="0" w:line="240" w:lineRule="auto"/>
        <w:ind w:hanging="2"/>
        <w:jc w:val="both"/>
        <w:rPr>
          <w:rFonts w:ascii="Arial" w:eastAsia="Arial" w:hAnsi="Arial" w:cs="Arial"/>
          <w:i/>
          <w:iCs/>
          <w:sz w:val="24"/>
          <w:szCs w:val="24"/>
        </w:rPr>
      </w:pPr>
    </w:p>
    <w:p w14:paraId="52FE9C24" w14:textId="77777777" w:rsidR="002576B0" w:rsidRPr="00572291" w:rsidRDefault="002576B0" w:rsidP="002576B0">
      <w:pPr>
        <w:widowControl w:val="0"/>
        <w:autoSpaceDN w:val="0"/>
        <w:spacing w:after="0" w:line="240" w:lineRule="auto"/>
        <w:ind w:left="2127" w:hanging="2127"/>
        <w:jc w:val="both"/>
        <w:rPr>
          <w:rFonts w:ascii="Arial" w:eastAsia="Calibri" w:hAnsi="Arial" w:cs="Arial"/>
          <w:sz w:val="24"/>
          <w:szCs w:val="24"/>
        </w:rPr>
      </w:pPr>
      <w:r w:rsidRPr="00572291">
        <w:rPr>
          <w:rFonts w:ascii="Arial" w:eastAsia="Droid Sans" w:hAnsi="Arial" w:cs="Arial"/>
          <w:b/>
          <w:kern w:val="3"/>
          <w:sz w:val="24"/>
          <w:szCs w:val="24"/>
          <w:lang w:eastAsia="zh-CN" w:bidi="hi-IN"/>
        </w:rPr>
        <w:lastRenderedPageBreak/>
        <w:t xml:space="preserve">ARTÍCULO 59:  CONDICIONES PARA AUTORIZAR EL RECARGO DE TAREAS ACADÉMICAS </w:t>
      </w:r>
      <w:r w:rsidRPr="00572291">
        <w:rPr>
          <w:rFonts w:ascii="Arial" w:eastAsia="WenQuanYi Zen Hei" w:hAnsi="Arial" w:cs="Arial"/>
          <w:b/>
          <w:i/>
          <w:kern w:val="3"/>
          <w:sz w:val="24"/>
          <w:szCs w:val="24"/>
          <w:lang w:eastAsia="zh-CN" w:bidi="hi-IN"/>
        </w:rPr>
        <w:t>EN PROGRAMAS Y PROYECTOS DE DOCENCIA,</w:t>
      </w:r>
      <w:r w:rsidRPr="00572291">
        <w:rPr>
          <w:rFonts w:ascii="Arial" w:eastAsia="Droid Sans" w:hAnsi="Arial" w:cs="Arial"/>
          <w:b/>
          <w:kern w:val="3"/>
          <w:sz w:val="24"/>
          <w:szCs w:val="24"/>
          <w:lang w:eastAsia="zh-CN" w:bidi="hi-IN"/>
        </w:rPr>
        <w:t xml:space="preserve"> INVESTIGACIÓN, EXTENSIÓN Y PRODUCCIÓN</w:t>
      </w:r>
    </w:p>
    <w:p w14:paraId="0CB8F5EF" w14:textId="77777777" w:rsidR="002576B0" w:rsidRPr="00572291" w:rsidRDefault="002576B0" w:rsidP="002576B0">
      <w:pPr>
        <w:widowControl w:val="0"/>
        <w:autoSpaceDN w:val="0"/>
        <w:spacing w:after="0" w:line="240" w:lineRule="auto"/>
        <w:jc w:val="both"/>
        <w:rPr>
          <w:rFonts w:ascii="Arial" w:eastAsia="Droid Sans" w:hAnsi="Arial" w:cs="Arial"/>
          <w:kern w:val="3"/>
          <w:sz w:val="24"/>
          <w:szCs w:val="24"/>
          <w:lang w:eastAsia="zh-CN" w:bidi="hi-IN"/>
        </w:rPr>
      </w:pPr>
    </w:p>
    <w:p w14:paraId="2EBF9809" w14:textId="77777777" w:rsidR="002576B0" w:rsidRPr="00572291" w:rsidRDefault="002576B0" w:rsidP="002576B0">
      <w:pPr>
        <w:widowControl w:val="0"/>
        <w:autoSpaceDN w:val="0"/>
        <w:spacing w:after="0" w:line="240" w:lineRule="auto"/>
        <w:jc w:val="both"/>
        <w:rPr>
          <w:rFonts w:ascii="Arial" w:eastAsia="Calibri" w:hAnsi="Arial" w:cs="Arial"/>
          <w:sz w:val="24"/>
          <w:szCs w:val="24"/>
        </w:rPr>
      </w:pPr>
      <w:r w:rsidRPr="00572291">
        <w:rPr>
          <w:rFonts w:ascii="Arial" w:eastAsia="Calibri" w:hAnsi="Arial" w:cs="Arial"/>
          <w:iCs/>
          <w:kern w:val="3"/>
          <w:sz w:val="24"/>
          <w:szCs w:val="24"/>
          <w:lang w:eastAsia="hi-IN" w:bidi="hi-IN"/>
        </w:rPr>
        <w:t xml:space="preserve"> </w:t>
      </w:r>
    </w:p>
    <w:p w14:paraId="07384C51" w14:textId="77777777" w:rsidR="002576B0" w:rsidRPr="00572291" w:rsidRDefault="002576B0" w:rsidP="002576B0">
      <w:pPr>
        <w:widowControl w:val="0"/>
        <w:autoSpaceDN w:val="0"/>
        <w:spacing w:after="0" w:line="240" w:lineRule="auto"/>
        <w:jc w:val="both"/>
        <w:rPr>
          <w:rFonts w:ascii="Arial" w:eastAsia="Calibri" w:hAnsi="Arial" w:cs="Arial"/>
          <w:i/>
          <w:kern w:val="3"/>
          <w:sz w:val="24"/>
          <w:szCs w:val="24"/>
          <w:lang w:eastAsia="zh-CN" w:bidi="hi-IN"/>
        </w:rPr>
      </w:pPr>
      <w:r w:rsidRPr="00572291">
        <w:rPr>
          <w:rFonts w:ascii="Arial" w:eastAsia="Calibri" w:hAnsi="Arial" w:cs="Arial"/>
          <w:i/>
          <w:kern w:val="3"/>
          <w:sz w:val="24"/>
          <w:szCs w:val="24"/>
          <w:lang w:eastAsia="zh-CN" w:bidi="hi-IN"/>
        </w:rPr>
        <w:t>Se deroga según el oficio UNA-SCU-ACUE-347-2024.</w:t>
      </w:r>
    </w:p>
    <w:p w14:paraId="15D47800" w14:textId="77777777" w:rsidR="002576B0" w:rsidRPr="00572291" w:rsidRDefault="002576B0" w:rsidP="002576B0">
      <w:pPr>
        <w:widowControl w:val="0"/>
        <w:autoSpaceDN w:val="0"/>
        <w:spacing w:after="0" w:line="240" w:lineRule="auto"/>
        <w:jc w:val="both"/>
        <w:rPr>
          <w:rFonts w:ascii="Arial" w:eastAsia="Calibri" w:hAnsi="Arial" w:cs="Arial"/>
          <w:kern w:val="3"/>
          <w:sz w:val="24"/>
          <w:szCs w:val="24"/>
          <w:lang w:eastAsia="zh-CN" w:bidi="hi-IN"/>
        </w:rPr>
      </w:pPr>
    </w:p>
    <w:p w14:paraId="130C50CC" w14:textId="77777777" w:rsidR="002576B0" w:rsidRPr="00572291" w:rsidRDefault="002576B0" w:rsidP="002576B0">
      <w:pPr>
        <w:widowControl w:val="0"/>
        <w:autoSpaceDN w:val="0"/>
        <w:spacing w:after="0" w:line="240" w:lineRule="auto"/>
        <w:jc w:val="both"/>
        <w:rPr>
          <w:rFonts w:ascii="Arial" w:eastAsia="Calibri" w:hAnsi="Arial" w:cs="Arial"/>
          <w:kern w:val="3"/>
          <w:sz w:val="24"/>
          <w:szCs w:val="24"/>
          <w:lang w:eastAsia="zh-CN" w:bidi="hi-IN"/>
        </w:rPr>
      </w:pPr>
    </w:p>
    <w:p w14:paraId="5A846FCF" w14:textId="77777777" w:rsidR="002576B0" w:rsidRPr="00572291" w:rsidRDefault="002576B0" w:rsidP="002576B0">
      <w:pPr>
        <w:autoSpaceDN w:val="0"/>
        <w:spacing w:after="0" w:line="240" w:lineRule="auto"/>
        <w:jc w:val="both"/>
        <w:rPr>
          <w:rFonts w:ascii="Arial" w:eastAsia="Calibri" w:hAnsi="Arial" w:cs="Arial"/>
          <w:b/>
          <w:sz w:val="24"/>
          <w:szCs w:val="24"/>
        </w:rPr>
      </w:pPr>
      <w:r w:rsidRPr="00572291">
        <w:rPr>
          <w:rFonts w:ascii="Arial" w:eastAsia="Calibri" w:hAnsi="Arial" w:cs="Arial"/>
          <w:b/>
          <w:sz w:val="24"/>
          <w:szCs w:val="24"/>
        </w:rPr>
        <w:t xml:space="preserve">ARTÍCULO 60: </w:t>
      </w:r>
      <w:r w:rsidRPr="00572291">
        <w:rPr>
          <w:rFonts w:ascii="Arial" w:eastAsia="Calibri" w:hAnsi="Arial" w:cs="Arial"/>
          <w:b/>
          <w:sz w:val="24"/>
          <w:szCs w:val="24"/>
        </w:rPr>
        <w:tab/>
        <w:t>DEL PLAZO DE LOS RECARGOS</w:t>
      </w:r>
    </w:p>
    <w:p w14:paraId="25C23FE7" w14:textId="77777777" w:rsidR="002576B0" w:rsidRPr="00572291" w:rsidRDefault="002576B0" w:rsidP="002576B0">
      <w:pPr>
        <w:autoSpaceDN w:val="0"/>
        <w:spacing w:after="0" w:line="240" w:lineRule="auto"/>
        <w:jc w:val="both"/>
        <w:rPr>
          <w:rFonts w:ascii="Arial" w:eastAsia="Calibri" w:hAnsi="Arial" w:cs="Arial"/>
          <w:sz w:val="24"/>
          <w:szCs w:val="24"/>
        </w:rPr>
      </w:pPr>
    </w:p>
    <w:p w14:paraId="281A4362"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Los recargos deben tener un plazo de inicio y de conclusión. En los casos que corresponda, se podrá autorizar un nuevo recargo, cuando la Unidad Académica, Sección Regional o el programa posgrado solicitante compruebe que se encuentra en el supuesto de excepcionalidad que permite este tipo de contratación.</w:t>
      </w:r>
    </w:p>
    <w:p w14:paraId="1297BE80" w14:textId="77777777" w:rsidR="002576B0" w:rsidRPr="00572291" w:rsidRDefault="002576B0" w:rsidP="002576B0">
      <w:pPr>
        <w:autoSpaceDN w:val="0"/>
        <w:spacing w:after="0" w:line="240" w:lineRule="auto"/>
        <w:jc w:val="both"/>
        <w:rPr>
          <w:rFonts w:ascii="Arial" w:eastAsia="Calibri" w:hAnsi="Arial" w:cs="Arial"/>
          <w:sz w:val="24"/>
          <w:szCs w:val="24"/>
        </w:rPr>
      </w:pPr>
    </w:p>
    <w:p w14:paraId="6273FB4E"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La ejecución de las actividades académicas adicionales solamente se puede realizar hasta tanto sean autorizadas por las instancias competentes. En caso de silencio por parte de estas para autorizar el recargo, se entenderá por rechazada la gestión.</w:t>
      </w:r>
    </w:p>
    <w:p w14:paraId="167CD221" w14:textId="77777777" w:rsidR="002576B0" w:rsidRPr="00572291" w:rsidRDefault="002576B0" w:rsidP="002576B0">
      <w:pPr>
        <w:autoSpaceDN w:val="0"/>
        <w:spacing w:after="0" w:line="240" w:lineRule="auto"/>
        <w:jc w:val="both"/>
        <w:rPr>
          <w:rFonts w:ascii="Arial" w:eastAsia="Calibri" w:hAnsi="Arial" w:cs="Arial"/>
          <w:sz w:val="24"/>
          <w:szCs w:val="24"/>
        </w:rPr>
      </w:pPr>
    </w:p>
    <w:p w14:paraId="4D95F9F4" w14:textId="77777777" w:rsidR="002576B0" w:rsidRPr="00572291" w:rsidRDefault="002576B0" w:rsidP="002576B0">
      <w:pPr>
        <w:autoSpaceDN w:val="0"/>
        <w:spacing w:after="0" w:line="240" w:lineRule="auto"/>
        <w:ind w:hanging="2"/>
        <w:jc w:val="both"/>
        <w:rPr>
          <w:rFonts w:ascii="Arial" w:eastAsia="Arial" w:hAnsi="Arial" w:cs="Arial"/>
          <w:sz w:val="24"/>
          <w:szCs w:val="24"/>
        </w:rPr>
      </w:pPr>
      <w:r w:rsidRPr="00572291">
        <w:rPr>
          <w:rFonts w:ascii="Arial" w:eastAsia="Arial" w:hAnsi="Arial" w:cs="Arial"/>
          <w:b/>
          <w:sz w:val="24"/>
          <w:szCs w:val="24"/>
        </w:rPr>
        <w:t>ARTÍCULO 61. LOS REQUISITOS PARA RECARGO DE TAREAS ACADÉMICAS EN ACTIVIDADES FINANCIADAS CON RECURSOS DE VINCULACIÓN EXTERNA REMUNERADA Y COOPERACIÓN EXTERNA</w:t>
      </w:r>
    </w:p>
    <w:p w14:paraId="0DA2E7CD" w14:textId="77777777" w:rsidR="002576B0" w:rsidRPr="00572291" w:rsidRDefault="002576B0" w:rsidP="002576B0">
      <w:pPr>
        <w:widowControl w:val="0"/>
        <w:autoSpaceDN w:val="0"/>
        <w:spacing w:after="0" w:line="240" w:lineRule="auto"/>
        <w:ind w:hanging="2"/>
        <w:jc w:val="both"/>
        <w:rPr>
          <w:rFonts w:ascii="Arial" w:eastAsia="Arial" w:hAnsi="Arial" w:cs="Arial"/>
          <w:sz w:val="24"/>
          <w:szCs w:val="24"/>
        </w:rPr>
      </w:pPr>
    </w:p>
    <w:p w14:paraId="3DA35500" w14:textId="77777777" w:rsidR="002576B0" w:rsidRPr="00572291" w:rsidRDefault="002576B0" w:rsidP="002576B0">
      <w:pPr>
        <w:widowControl w:val="0"/>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El recargo por la ejecución de actividades académicas en el área de docencia (cursos de pregrado, grado, posgrado cofinanciados o TFG), adicionales a la carga académica de tiempo completo, actividades financiadas por recursos provenientes de Vinculación Externa Remunerada, Cooperación Externa u otros fondos externos, será autorizado por la Vicerrectoría respectiva, siempre y cuando se cumplan las siguientes condiciones:</w:t>
      </w:r>
    </w:p>
    <w:p w14:paraId="3E00BD50" w14:textId="77777777" w:rsidR="002576B0" w:rsidRPr="00572291" w:rsidRDefault="002576B0" w:rsidP="002576B0">
      <w:pPr>
        <w:widowControl w:val="0"/>
        <w:autoSpaceDN w:val="0"/>
        <w:spacing w:after="0" w:line="240" w:lineRule="auto"/>
        <w:ind w:hanging="2"/>
        <w:jc w:val="both"/>
        <w:rPr>
          <w:rFonts w:ascii="Arial" w:eastAsia="Arial" w:hAnsi="Arial" w:cs="Arial"/>
          <w:sz w:val="24"/>
          <w:szCs w:val="24"/>
        </w:rPr>
      </w:pPr>
    </w:p>
    <w:p w14:paraId="3D6B7783" w14:textId="77777777" w:rsidR="002576B0" w:rsidRPr="00572291" w:rsidRDefault="002576B0" w:rsidP="002576B0">
      <w:pPr>
        <w:pStyle w:val="Prrafodelista"/>
        <w:widowControl w:val="0"/>
        <w:numPr>
          <w:ilvl w:val="0"/>
          <w:numId w:val="260"/>
        </w:numPr>
        <w:suppressAutoHyphens/>
        <w:autoSpaceDN w:val="0"/>
        <w:spacing w:after="0" w:line="240" w:lineRule="auto"/>
        <w:jc w:val="both"/>
        <w:rPr>
          <w:rFonts w:ascii="Arial" w:eastAsia="Arial" w:hAnsi="Arial" w:cs="Arial"/>
          <w:sz w:val="24"/>
          <w:szCs w:val="24"/>
        </w:rPr>
      </w:pPr>
      <w:r w:rsidRPr="00572291">
        <w:rPr>
          <w:rFonts w:ascii="Arial" w:eastAsia="Arial" w:hAnsi="Arial" w:cs="Arial"/>
          <w:sz w:val="24"/>
          <w:szCs w:val="24"/>
        </w:rPr>
        <w:t>Acuerdo del Consejo de Instancia Académica o del Comité de Gestión Académica del Posgrado que lo propone debidamente justificado.</w:t>
      </w:r>
    </w:p>
    <w:p w14:paraId="5ED4A113" w14:textId="77777777" w:rsidR="002576B0" w:rsidRPr="00572291" w:rsidRDefault="002576B0" w:rsidP="002576B0">
      <w:pPr>
        <w:widowControl w:val="0"/>
        <w:autoSpaceDN w:val="0"/>
        <w:spacing w:after="0" w:line="240" w:lineRule="auto"/>
        <w:ind w:left="-2"/>
        <w:jc w:val="both"/>
        <w:rPr>
          <w:rFonts w:ascii="Arial" w:eastAsia="Arial" w:hAnsi="Arial" w:cs="Arial"/>
          <w:sz w:val="24"/>
          <w:szCs w:val="24"/>
        </w:rPr>
      </w:pPr>
    </w:p>
    <w:p w14:paraId="1E34307E" w14:textId="77777777" w:rsidR="002576B0" w:rsidRPr="00572291" w:rsidRDefault="002576B0" w:rsidP="002576B0">
      <w:pPr>
        <w:pStyle w:val="Prrafodelista"/>
        <w:widowControl w:val="0"/>
        <w:numPr>
          <w:ilvl w:val="0"/>
          <w:numId w:val="260"/>
        </w:numPr>
        <w:suppressAutoHyphens/>
        <w:autoSpaceDN w:val="0"/>
        <w:spacing w:after="0" w:line="240" w:lineRule="auto"/>
        <w:jc w:val="both"/>
        <w:rPr>
          <w:rFonts w:ascii="Arial" w:eastAsia="Arial" w:hAnsi="Arial" w:cs="Arial"/>
          <w:sz w:val="24"/>
          <w:szCs w:val="24"/>
        </w:rPr>
      </w:pPr>
      <w:r w:rsidRPr="00572291">
        <w:rPr>
          <w:rFonts w:ascii="Arial" w:eastAsia="Arial" w:hAnsi="Arial" w:cs="Arial"/>
          <w:sz w:val="24"/>
          <w:szCs w:val="24"/>
        </w:rPr>
        <w:t>No tener superposición horaria, ni otros nombramientos en el sector público que en conjunto superen el tiempo y medio.</w:t>
      </w:r>
    </w:p>
    <w:p w14:paraId="53351C67" w14:textId="77777777" w:rsidR="002576B0" w:rsidRPr="00572291" w:rsidRDefault="002576B0" w:rsidP="002576B0">
      <w:pPr>
        <w:autoSpaceDN w:val="0"/>
        <w:spacing w:after="0" w:line="240" w:lineRule="auto"/>
        <w:ind w:left="-2"/>
        <w:rPr>
          <w:rFonts w:ascii="Arial" w:eastAsia="Arial" w:hAnsi="Arial" w:cs="Arial"/>
          <w:sz w:val="24"/>
          <w:szCs w:val="24"/>
        </w:rPr>
      </w:pPr>
    </w:p>
    <w:p w14:paraId="378F71F6" w14:textId="77777777" w:rsidR="002576B0" w:rsidRPr="00572291" w:rsidRDefault="002576B0" w:rsidP="002576B0">
      <w:pPr>
        <w:pStyle w:val="Prrafodelista"/>
        <w:widowControl w:val="0"/>
        <w:numPr>
          <w:ilvl w:val="0"/>
          <w:numId w:val="260"/>
        </w:numPr>
        <w:suppressAutoHyphens/>
        <w:autoSpaceDN w:val="0"/>
        <w:spacing w:after="0" w:line="240" w:lineRule="auto"/>
        <w:jc w:val="both"/>
        <w:rPr>
          <w:rFonts w:ascii="Arial" w:eastAsia="Arial" w:hAnsi="Arial" w:cs="Arial"/>
          <w:sz w:val="24"/>
          <w:szCs w:val="24"/>
        </w:rPr>
      </w:pPr>
      <w:r w:rsidRPr="00572291">
        <w:rPr>
          <w:rFonts w:ascii="Arial" w:eastAsia="Arial" w:hAnsi="Arial" w:cs="Arial"/>
          <w:sz w:val="24"/>
          <w:szCs w:val="24"/>
        </w:rPr>
        <w:t>No encontrarse en un puesto incompatible, según lo indicado en el artículo 66.</w:t>
      </w:r>
    </w:p>
    <w:p w14:paraId="1513BC57" w14:textId="77777777" w:rsidR="002576B0" w:rsidRPr="00572291" w:rsidRDefault="002576B0" w:rsidP="002576B0">
      <w:pPr>
        <w:autoSpaceDN w:val="0"/>
        <w:spacing w:after="0" w:line="240" w:lineRule="auto"/>
        <w:ind w:hanging="2"/>
        <w:jc w:val="both"/>
        <w:rPr>
          <w:rFonts w:ascii="Arial" w:eastAsia="Arial" w:hAnsi="Arial" w:cs="Arial"/>
          <w:sz w:val="24"/>
          <w:szCs w:val="24"/>
        </w:rPr>
      </w:pPr>
    </w:p>
    <w:p w14:paraId="312D2482" w14:textId="77777777" w:rsidR="002576B0" w:rsidRPr="00572291" w:rsidRDefault="002576B0" w:rsidP="002576B0">
      <w:pPr>
        <w:autoSpaceDN w:val="0"/>
        <w:spacing w:after="0" w:line="240" w:lineRule="auto"/>
        <w:jc w:val="both"/>
        <w:rPr>
          <w:rFonts w:ascii="Arial" w:eastAsia="Calibri" w:hAnsi="Arial" w:cs="Arial"/>
          <w:i/>
          <w:sz w:val="24"/>
          <w:szCs w:val="24"/>
        </w:rPr>
      </w:pPr>
      <w:r w:rsidRPr="00572291">
        <w:rPr>
          <w:rFonts w:ascii="Arial" w:eastAsia="Calibri" w:hAnsi="Arial" w:cs="Arial"/>
          <w:i/>
          <w:sz w:val="24"/>
          <w:szCs w:val="24"/>
        </w:rPr>
        <w:t>Se modifica según el oficio UNA-SCU-ACUE-2169-2016 y según el oficio UNA-SCU-ACUE-347-2024.</w:t>
      </w:r>
    </w:p>
    <w:p w14:paraId="2BDE4CF8" w14:textId="77777777" w:rsidR="002576B0" w:rsidRPr="00572291" w:rsidRDefault="002576B0" w:rsidP="002576B0">
      <w:pPr>
        <w:autoSpaceDN w:val="0"/>
        <w:spacing w:after="0" w:line="240" w:lineRule="auto"/>
        <w:jc w:val="both"/>
        <w:rPr>
          <w:rFonts w:ascii="Arial" w:eastAsia="Calibri" w:hAnsi="Arial" w:cs="Arial"/>
          <w:i/>
          <w:sz w:val="24"/>
          <w:szCs w:val="24"/>
        </w:rPr>
      </w:pPr>
    </w:p>
    <w:p w14:paraId="0A3B9359" w14:textId="77777777" w:rsidR="002576B0" w:rsidRPr="00572291" w:rsidRDefault="002576B0" w:rsidP="002576B0">
      <w:pPr>
        <w:autoSpaceDN w:val="0"/>
        <w:spacing w:after="0" w:line="240" w:lineRule="auto"/>
        <w:jc w:val="both"/>
        <w:rPr>
          <w:rFonts w:ascii="Arial" w:eastAsia="Calibri" w:hAnsi="Arial" w:cs="Arial"/>
          <w:sz w:val="24"/>
          <w:szCs w:val="24"/>
        </w:rPr>
      </w:pPr>
    </w:p>
    <w:p w14:paraId="2A907B39" w14:textId="77777777" w:rsidR="002576B0" w:rsidRPr="00572291" w:rsidRDefault="002576B0" w:rsidP="002576B0">
      <w:pPr>
        <w:autoSpaceDN w:val="0"/>
        <w:spacing w:after="0" w:line="240" w:lineRule="auto"/>
        <w:jc w:val="both"/>
        <w:rPr>
          <w:rFonts w:ascii="Arial" w:eastAsia="Calibri" w:hAnsi="Arial" w:cs="Arial"/>
          <w:b/>
          <w:sz w:val="24"/>
          <w:szCs w:val="24"/>
        </w:rPr>
      </w:pPr>
      <w:r w:rsidRPr="00572291">
        <w:rPr>
          <w:rFonts w:ascii="Arial" w:eastAsia="Calibri" w:hAnsi="Arial" w:cs="Arial"/>
          <w:b/>
          <w:sz w:val="24"/>
          <w:szCs w:val="24"/>
        </w:rPr>
        <w:t xml:space="preserve">ARTÍCULO 62: </w:t>
      </w:r>
      <w:r w:rsidRPr="00572291">
        <w:rPr>
          <w:rFonts w:ascii="Arial" w:eastAsia="Calibri" w:hAnsi="Arial" w:cs="Arial"/>
          <w:b/>
          <w:sz w:val="24"/>
          <w:szCs w:val="24"/>
        </w:rPr>
        <w:tab/>
        <w:t>SOBRE LAS COORDINACIONES</w:t>
      </w:r>
    </w:p>
    <w:p w14:paraId="03D414E6" w14:textId="77777777" w:rsidR="002576B0" w:rsidRPr="00572291" w:rsidRDefault="002576B0" w:rsidP="002576B0">
      <w:pPr>
        <w:autoSpaceDN w:val="0"/>
        <w:spacing w:after="0" w:line="240" w:lineRule="auto"/>
        <w:jc w:val="both"/>
        <w:rPr>
          <w:rFonts w:ascii="Arial" w:eastAsia="Calibri" w:hAnsi="Arial" w:cs="Arial"/>
          <w:sz w:val="24"/>
          <w:szCs w:val="24"/>
        </w:rPr>
      </w:pPr>
    </w:p>
    <w:p w14:paraId="7A327133" w14:textId="77777777" w:rsidR="002576B0" w:rsidRPr="00572291" w:rsidRDefault="002576B0" w:rsidP="002576B0">
      <w:pPr>
        <w:autoSpaceDN w:val="0"/>
        <w:spacing w:after="0" w:line="240" w:lineRule="auto"/>
        <w:jc w:val="both"/>
        <w:rPr>
          <w:rFonts w:ascii="Arial" w:eastAsia="Calibri" w:hAnsi="Arial" w:cs="Arial"/>
          <w:i/>
          <w:iCs/>
          <w:sz w:val="24"/>
          <w:szCs w:val="24"/>
        </w:rPr>
      </w:pPr>
      <w:r w:rsidRPr="00572291">
        <w:rPr>
          <w:rFonts w:ascii="Arial" w:eastAsia="Calibri" w:hAnsi="Arial" w:cs="Arial"/>
          <w:i/>
          <w:iCs/>
          <w:sz w:val="24"/>
          <w:szCs w:val="24"/>
        </w:rPr>
        <w:t xml:space="preserve"> Se deroga según el oficio UNA-SCU-ACUE-347-2024.</w:t>
      </w:r>
    </w:p>
    <w:p w14:paraId="7C2DB3D3" w14:textId="77777777" w:rsidR="002576B0" w:rsidRPr="00572291" w:rsidRDefault="002576B0" w:rsidP="002576B0">
      <w:pPr>
        <w:autoSpaceDN w:val="0"/>
        <w:spacing w:after="0" w:line="240" w:lineRule="auto"/>
        <w:ind w:left="2127" w:hanging="2127"/>
        <w:jc w:val="both"/>
        <w:rPr>
          <w:rFonts w:ascii="Arial" w:eastAsia="Calibri" w:hAnsi="Arial" w:cs="Arial"/>
          <w:b/>
          <w:sz w:val="24"/>
          <w:szCs w:val="24"/>
        </w:rPr>
      </w:pPr>
    </w:p>
    <w:p w14:paraId="0058A110" w14:textId="77777777" w:rsidR="002576B0" w:rsidRPr="00572291" w:rsidRDefault="002576B0" w:rsidP="002576B0">
      <w:pPr>
        <w:autoSpaceDN w:val="0"/>
        <w:spacing w:after="0" w:line="240" w:lineRule="auto"/>
        <w:ind w:left="2127" w:hanging="2127"/>
        <w:jc w:val="both"/>
        <w:rPr>
          <w:rFonts w:ascii="Arial" w:eastAsia="Calibri" w:hAnsi="Arial" w:cs="Arial"/>
          <w:b/>
          <w:sz w:val="24"/>
          <w:szCs w:val="24"/>
        </w:rPr>
      </w:pPr>
      <w:r w:rsidRPr="00572291">
        <w:rPr>
          <w:rFonts w:ascii="Arial" w:eastAsia="Calibri" w:hAnsi="Arial" w:cs="Arial"/>
          <w:b/>
          <w:sz w:val="24"/>
          <w:szCs w:val="24"/>
        </w:rPr>
        <w:t xml:space="preserve">ARTÍCULO 63: </w:t>
      </w:r>
      <w:r w:rsidRPr="00572291">
        <w:rPr>
          <w:rFonts w:ascii="Arial" w:eastAsia="Calibri" w:hAnsi="Arial" w:cs="Arial"/>
          <w:b/>
          <w:sz w:val="24"/>
          <w:szCs w:val="24"/>
        </w:rPr>
        <w:tab/>
        <w:t>TABLA DE COMPENSACIÓN PARA CALCULAR EL SOBRESUELDO PARA EL RECARGO DE TAREAS</w:t>
      </w:r>
    </w:p>
    <w:p w14:paraId="63279C95" w14:textId="77777777" w:rsidR="002576B0" w:rsidRPr="00572291" w:rsidRDefault="002576B0" w:rsidP="002576B0">
      <w:pPr>
        <w:autoSpaceDN w:val="0"/>
        <w:spacing w:after="0" w:line="240" w:lineRule="auto"/>
        <w:jc w:val="both"/>
        <w:rPr>
          <w:rFonts w:ascii="Arial" w:eastAsia="Calibri" w:hAnsi="Arial" w:cs="Arial"/>
          <w:sz w:val="24"/>
          <w:szCs w:val="24"/>
        </w:rPr>
      </w:pPr>
    </w:p>
    <w:p w14:paraId="01AEDBB2"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 xml:space="preserve"> </w:t>
      </w:r>
    </w:p>
    <w:p w14:paraId="2C2EFC2E" w14:textId="77777777" w:rsidR="002576B0" w:rsidRPr="00572291" w:rsidRDefault="002576B0" w:rsidP="002576B0">
      <w:pPr>
        <w:autoSpaceDN w:val="0"/>
        <w:spacing w:after="0" w:line="240" w:lineRule="auto"/>
        <w:jc w:val="both"/>
        <w:rPr>
          <w:rFonts w:ascii="Arial" w:eastAsia="Calibri" w:hAnsi="Arial" w:cs="Arial"/>
          <w:i/>
          <w:iCs/>
          <w:sz w:val="24"/>
          <w:szCs w:val="24"/>
        </w:rPr>
      </w:pPr>
      <w:r w:rsidRPr="00572291">
        <w:rPr>
          <w:rFonts w:ascii="Arial" w:eastAsia="Calibri" w:hAnsi="Arial" w:cs="Arial"/>
          <w:i/>
          <w:iCs/>
          <w:sz w:val="24"/>
          <w:szCs w:val="24"/>
        </w:rPr>
        <w:t>Se deroga según el oficio UNA-SCU-ACUE-347-2024.</w:t>
      </w:r>
    </w:p>
    <w:p w14:paraId="218D3340" w14:textId="77777777" w:rsidR="002576B0" w:rsidRPr="00572291" w:rsidRDefault="002576B0" w:rsidP="002576B0">
      <w:pPr>
        <w:autoSpaceDN w:val="0"/>
        <w:spacing w:after="0" w:line="240" w:lineRule="auto"/>
        <w:ind w:left="2127" w:hanging="2127"/>
        <w:jc w:val="both"/>
        <w:rPr>
          <w:rFonts w:ascii="Arial" w:eastAsia="Calibri" w:hAnsi="Arial" w:cs="Arial"/>
          <w:b/>
          <w:sz w:val="24"/>
          <w:szCs w:val="24"/>
        </w:rPr>
      </w:pPr>
    </w:p>
    <w:p w14:paraId="40F3F41E" w14:textId="77777777" w:rsidR="002576B0" w:rsidRPr="00572291" w:rsidRDefault="002576B0" w:rsidP="002576B0">
      <w:pPr>
        <w:autoSpaceDN w:val="0"/>
        <w:spacing w:after="0" w:line="240" w:lineRule="auto"/>
        <w:ind w:hanging="2"/>
        <w:jc w:val="both"/>
        <w:rPr>
          <w:rFonts w:ascii="Arial" w:eastAsia="Arial" w:hAnsi="Arial" w:cs="Arial"/>
          <w:sz w:val="24"/>
          <w:szCs w:val="24"/>
        </w:rPr>
      </w:pPr>
      <w:r w:rsidRPr="00572291">
        <w:rPr>
          <w:rFonts w:ascii="Arial" w:eastAsia="Arial" w:hAnsi="Arial" w:cs="Arial"/>
          <w:b/>
          <w:sz w:val="24"/>
          <w:szCs w:val="24"/>
        </w:rPr>
        <w:t>ARTÍCULO 64. REMUNERACIÓN PRODUCTO DEL RECARGO DE TAREAS DOCENTES</w:t>
      </w:r>
    </w:p>
    <w:p w14:paraId="69E902E1" w14:textId="77777777" w:rsidR="002576B0" w:rsidRPr="00572291" w:rsidRDefault="002576B0" w:rsidP="002576B0">
      <w:pPr>
        <w:autoSpaceDN w:val="0"/>
        <w:spacing w:after="0" w:line="240" w:lineRule="auto"/>
        <w:ind w:hanging="2"/>
        <w:jc w:val="both"/>
        <w:rPr>
          <w:rFonts w:ascii="Arial" w:eastAsia="Arial" w:hAnsi="Arial" w:cs="Arial"/>
          <w:sz w:val="24"/>
          <w:szCs w:val="24"/>
        </w:rPr>
      </w:pPr>
    </w:p>
    <w:p w14:paraId="2B2065BB" w14:textId="77777777" w:rsidR="002576B0" w:rsidRPr="00572291" w:rsidRDefault="002576B0" w:rsidP="002576B0">
      <w:pPr>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La remuneración que recibe el académico por la ejecución del recargo de tareas docentes será la categoría salarial que recibe en su nombramiento ordinario, por la carga académica asignada del curso o TFG, hasta un máximo de un cuarto de tiempo.</w:t>
      </w:r>
    </w:p>
    <w:p w14:paraId="14EB714E" w14:textId="77777777" w:rsidR="002576B0" w:rsidRPr="00572291" w:rsidRDefault="002576B0" w:rsidP="002576B0">
      <w:pPr>
        <w:autoSpaceDN w:val="0"/>
        <w:spacing w:after="0" w:line="240" w:lineRule="auto"/>
        <w:ind w:hanging="2"/>
        <w:jc w:val="both"/>
        <w:rPr>
          <w:rFonts w:ascii="Arial" w:eastAsia="Arial" w:hAnsi="Arial" w:cs="Arial"/>
          <w:sz w:val="24"/>
          <w:szCs w:val="24"/>
        </w:rPr>
      </w:pPr>
    </w:p>
    <w:p w14:paraId="276683EC" w14:textId="77777777" w:rsidR="002576B0" w:rsidRPr="00572291" w:rsidRDefault="002576B0" w:rsidP="002576B0">
      <w:pPr>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El miembro del personal académico recibirá el monto total, aún y cuando solamente ejecute las horas del curso destinadas a horas presenciales, preparación de clases y atención al estudiantado.</w:t>
      </w:r>
    </w:p>
    <w:p w14:paraId="22DFAC42" w14:textId="77777777" w:rsidR="002576B0" w:rsidRPr="00572291" w:rsidRDefault="002576B0" w:rsidP="002576B0">
      <w:pPr>
        <w:autoSpaceDN w:val="0"/>
        <w:spacing w:after="0" w:line="240" w:lineRule="auto"/>
        <w:ind w:hanging="2"/>
        <w:jc w:val="both"/>
        <w:rPr>
          <w:rFonts w:ascii="Arial" w:eastAsia="Arial" w:hAnsi="Arial" w:cs="Arial"/>
          <w:sz w:val="24"/>
          <w:szCs w:val="24"/>
        </w:rPr>
      </w:pPr>
    </w:p>
    <w:p w14:paraId="79E02A4D" w14:textId="77777777" w:rsidR="002576B0" w:rsidRPr="00572291" w:rsidRDefault="002576B0" w:rsidP="002576B0">
      <w:pPr>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En el caso de recargos en cursos o carreras cofinanciadas, o de cooperación externa, el monto será el que defina el consejo o comité de la instancia académica, de las escalas salariales globales existentes, según la viabilidad presupuestaria y sostenibilidad correspondiente.</w:t>
      </w:r>
    </w:p>
    <w:p w14:paraId="27C3D35F" w14:textId="77777777" w:rsidR="002576B0" w:rsidRPr="00572291" w:rsidRDefault="002576B0" w:rsidP="002576B0">
      <w:pPr>
        <w:autoSpaceDN w:val="0"/>
        <w:spacing w:after="0" w:line="240" w:lineRule="auto"/>
        <w:jc w:val="both"/>
        <w:rPr>
          <w:rFonts w:ascii="Arial" w:eastAsia="Calibri" w:hAnsi="Arial" w:cs="Arial"/>
          <w:sz w:val="24"/>
          <w:szCs w:val="24"/>
        </w:rPr>
      </w:pPr>
    </w:p>
    <w:p w14:paraId="1E909FAE" w14:textId="77777777" w:rsidR="002576B0" w:rsidRPr="00572291" w:rsidRDefault="002576B0" w:rsidP="002576B0">
      <w:pPr>
        <w:autoSpaceDN w:val="0"/>
        <w:spacing w:after="0" w:line="240" w:lineRule="auto"/>
        <w:ind w:hanging="2"/>
        <w:jc w:val="both"/>
        <w:rPr>
          <w:rFonts w:ascii="Arial" w:eastAsia="Arial" w:hAnsi="Arial" w:cs="Arial"/>
          <w:sz w:val="24"/>
          <w:szCs w:val="24"/>
        </w:rPr>
      </w:pPr>
      <w:r w:rsidRPr="00572291">
        <w:rPr>
          <w:rFonts w:ascii="Arial" w:eastAsia="Arial" w:hAnsi="Arial" w:cs="Arial"/>
          <w:b/>
          <w:sz w:val="24"/>
          <w:szCs w:val="24"/>
        </w:rPr>
        <w:t>ARTÍCULO 65. SOBRE LA NATURALEZA JURÍDICA DEL RECARGO</w:t>
      </w:r>
    </w:p>
    <w:p w14:paraId="2D4AAA95" w14:textId="77777777" w:rsidR="002576B0" w:rsidRPr="00572291" w:rsidRDefault="002576B0" w:rsidP="002576B0">
      <w:pPr>
        <w:autoSpaceDN w:val="0"/>
        <w:spacing w:after="0" w:line="240" w:lineRule="auto"/>
        <w:ind w:hanging="2"/>
        <w:jc w:val="both"/>
        <w:rPr>
          <w:rFonts w:ascii="Arial" w:eastAsia="Arial" w:hAnsi="Arial" w:cs="Arial"/>
          <w:sz w:val="24"/>
          <w:szCs w:val="24"/>
        </w:rPr>
      </w:pPr>
    </w:p>
    <w:p w14:paraId="247EDDD6" w14:textId="77777777" w:rsidR="002576B0" w:rsidRPr="00572291" w:rsidRDefault="002576B0" w:rsidP="002576B0">
      <w:pPr>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El pago por recargo de tareas docentes se otorga con base en motivos particulares y excepcionales de tiempo y lugar; por consiguiente, el miembro del funcionariado beneficiado no puede reclamar derechos adquiridos, cuando se modifiquen o extingan las causas que le dieron origen.</w:t>
      </w:r>
    </w:p>
    <w:p w14:paraId="32112E10" w14:textId="77777777" w:rsidR="002576B0" w:rsidRPr="00572291" w:rsidRDefault="002576B0" w:rsidP="002576B0">
      <w:pPr>
        <w:autoSpaceDN w:val="0"/>
        <w:spacing w:after="0" w:line="240" w:lineRule="auto"/>
        <w:jc w:val="both"/>
        <w:rPr>
          <w:rFonts w:ascii="Arial" w:eastAsia="Calibri" w:hAnsi="Arial" w:cs="Arial"/>
          <w:sz w:val="24"/>
          <w:szCs w:val="24"/>
        </w:rPr>
      </w:pPr>
    </w:p>
    <w:p w14:paraId="5820F50D" w14:textId="77777777" w:rsidR="002576B0" w:rsidRPr="00572291" w:rsidRDefault="002576B0" w:rsidP="002576B0">
      <w:pPr>
        <w:autoSpaceDN w:val="0"/>
        <w:spacing w:after="0" w:line="240" w:lineRule="auto"/>
        <w:ind w:hanging="2"/>
        <w:jc w:val="both"/>
        <w:rPr>
          <w:rFonts w:ascii="Arial" w:eastAsia="Arial" w:hAnsi="Arial" w:cs="Arial"/>
          <w:sz w:val="24"/>
          <w:szCs w:val="24"/>
        </w:rPr>
      </w:pPr>
      <w:r w:rsidRPr="00572291">
        <w:rPr>
          <w:rFonts w:ascii="Arial" w:eastAsia="Calibri" w:hAnsi="Arial" w:cs="Arial"/>
          <w:b/>
          <w:sz w:val="24"/>
          <w:szCs w:val="24"/>
        </w:rPr>
        <w:t xml:space="preserve"> </w:t>
      </w:r>
      <w:r w:rsidRPr="00572291">
        <w:rPr>
          <w:rFonts w:ascii="Arial" w:eastAsia="Arial" w:hAnsi="Arial" w:cs="Arial"/>
          <w:b/>
          <w:sz w:val="24"/>
          <w:szCs w:val="24"/>
        </w:rPr>
        <w:t>ARTÍCULO 66. COMPATIBILIDAD DE RECARGO DE TAREAS DOCENTES CON OTROS SOBRESUELDOS</w:t>
      </w:r>
    </w:p>
    <w:p w14:paraId="0365DA61" w14:textId="77777777" w:rsidR="002576B0" w:rsidRPr="00572291" w:rsidRDefault="002576B0" w:rsidP="002576B0">
      <w:pPr>
        <w:autoSpaceDN w:val="0"/>
        <w:spacing w:after="0" w:line="240" w:lineRule="auto"/>
        <w:ind w:hanging="2"/>
        <w:jc w:val="both"/>
        <w:rPr>
          <w:rFonts w:ascii="Arial" w:eastAsia="Arial" w:hAnsi="Arial" w:cs="Arial"/>
          <w:sz w:val="24"/>
          <w:szCs w:val="24"/>
        </w:rPr>
      </w:pPr>
    </w:p>
    <w:p w14:paraId="757768DE" w14:textId="77777777" w:rsidR="002576B0" w:rsidRPr="00572291" w:rsidRDefault="002576B0" w:rsidP="002576B0">
      <w:pPr>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El recargo de tareas docentes es incompatible con el desempeño en puestos de dirección académica a nivel de unidad académica, incluidos los coordinadores de posgrados, facultad, centro, sección regional, sede y de instancias de conducción institucional.</w:t>
      </w:r>
    </w:p>
    <w:p w14:paraId="00FEFE3E" w14:textId="77777777" w:rsidR="002576B0" w:rsidRPr="00572291" w:rsidRDefault="002576B0" w:rsidP="002576B0">
      <w:pPr>
        <w:autoSpaceDN w:val="0"/>
        <w:spacing w:after="0" w:line="240" w:lineRule="auto"/>
        <w:jc w:val="both"/>
        <w:rPr>
          <w:rFonts w:ascii="Arial" w:eastAsia="Calibri" w:hAnsi="Arial" w:cs="Arial"/>
          <w:sz w:val="24"/>
          <w:szCs w:val="24"/>
        </w:rPr>
      </w:pPr>
    </w:p>
    <w:p w14:paraId="516C5216" w14:textId="77777777" w:rsidR="002576B0" w:rsidRPr="00572291" w:rsidRDefault="002576B0" w:rsidP="002576B0">
      <w:pPr>
        <w:autoSpaceDN w:val="0"/>
        <w:spacing w:after="0" w:line="240" w:lineRule="auto"/>
        <w:jc w:val="center"/>
        <w:rPr>
          <w:rFonts w:ascii="Arial" w:eastAsia="Calibri" w:hAnsi="Arial" w:cs="Arial"/>
          <w:b/>
          <w:sz w:val="24"/>
          <w:szCs w:val="24"/>
        </w:rPr>
      </w:pPr>
    </w:p>
    <w:p w14:paraId="4395ED5C" w14:textId="77777777" w:rsidR="002576B0" w:rsidRPr="00572291" w:rsidRDefault="002576B0" w:rsidP="002576B0">
      <w:pPr>
        <w:autoSpaceDN w:val="0"/>
        <w:spacing w:after="0" w:line="240" w:lineRule="auto"/>
        <w:jc w:val="center"/>
        <w:rPr>
          <w:rFonts w:ascii="Arial" w:eastAsia="Calibri" w:hAnsi="Arial" w:cs="Arial"/>
          <w:b/>
          <w:sz w:val="24"/>
          <w:szCs w:val="24"/>
        </w:rPr>
      </w:pPr>
      <w:r w:rsidRPr="00572291">
        <w:rPr>
          <w:rFonts w:ascii="Arial" w:eastAsia="Calibri" w:hAnsi="Arial" w:cs="Arial"/>
          <w:b/>
          <w:sz w:val="24"/>
          <w:szCs w:val="24"/>
        </w:rPr>
        <w:t>CAPÍTULO X</w:t>
      </w:r>
    </w:p>
    <w:p w14:paraId="69BFBFC8" w14:textId="77777777" w:rsidR="002576B0" w:rsidRPr="00572291" w:rsidRDefault="002576B0" w:rsidP="002576B0">
      <w:pPr>
        <w:autoSpaceDN w:val="0"/>
        <w:spacing w:after="0" w:line="240" w:lineRule="auto"/>
        <w:jc w:val="center"/>
        <w:rPr>
          <w:rFonts w:ascii="Arial" w:eastAsia="Calibri" w:hAnsi="Arial" w:cs="Arial"/>
          <w:b/>
          <w:sz w:val="24"/>
          <w:szCs w:val="24"/>
        </w:rPr>
      </w:pPr>
      <w:r w:rsidRPr="00572291">
        <w:rPr>
          <w:rFonts w:ascii="Arial" w:eastAsia="Calibri" w:hAnsi="Arial" w:cs="Arial"/>
          <w:b/>
          <w:sz w:val="24"/>
          <w:szCs w:val="24"/>
        </w:rPr>
        <w:t>NOMBRAMIENTO DE PERSONAL ACADÉMICO PARA CURSOS DEL CICLO DE VERANO</w:t>
      </w:r>
    </w:p>
    <w:p w14:paraId="7C2D41EE" w14:textId="77777777" w:rsidR="002576B0" w:rsidRPr="00572291" w:rsidRDefault="002576B0" w:rsidP="002576B0">
      <w:pPr>
        <w:tabs>
          <w:tab w:val="left" w:pos="708"/>
        </w:tabs>
        <w:autoSpaceDN w:val="0"/>
        <w:spacing w:after="0" w:line="240" w:lineRule="auto"/>
        <w:jc w:val="both"/>
        <w:rPr>
          <w:rFonts w:ascii="Arial" w:eastAsia="Calibri" w:hAnsi="Arial" w:cs="Arial"/>
          <w:b/>
          <w:sz w:val="24"/>
          <w:szCs w:val="24"/>
        </w:rPr>
      </w:pPr>
    </w:p>
    <w:p w14:paraId="6F474557" w14:textId="77777777" w:rsidR="002576B0" w:rsidRPr="00572291" w:rsidRDefault="002576B0" w:rsidP="002576B0">
      <w:pPr>
        <w:tabs>
          <w:tab w:val="left" w:pos="708"/>
        </w:tabs>
        <w:autoSpaceDN w:val="0"/>
        <w:spacing w:after="0" w:line="240" w:lineRule="auto"/>
        <w:jc w:val="both"/>
        <w:rPr>
          <w:rFonts w:ascii="Arial" w:eastAsia="Calibri" w:hAnsi="Arial" w:cs="Arial"/>
          <w:i/>
          <w:sz w:val="24"/>
          <w:szCs w:val="24"/>
        </w:rPr>
      </w:pPr>
      <w:r w:rsidRPr="00572291">
        <w:rPr>
          <w:rFonts w:ascii="Arial" w:eastAsia="Calibri" w:hAnsi="Arial" w:cs="Arial"/>
          <w:i/>
          <w:sz w:val="24"/>
          <w:szCs w:val="24"/>
        </w:rPr>
        <w:t>Se incluye este capítulo según el oficio UNA-SCU-ACUE-2121-2016</w:t>
      </w:r>
    </w:p>
    <w:p w14:paraId="1C3BFA71" w14:textId="77777777" w:rsidR="002576B0" w:rsidRPr="00572291" w:rsidRDefault="002576B0" w:rsidP="002576B0">
      <w:pPr>
        <w:autoSpaceDN w:val="0"/>
        <w:spacing w:after="0" w:line="240" w:lineRule="auto"/>
        <w:ind w:left="1843" w:hanging="1843"/>
        <w:jc w:val="both"/>
        <w:rPr>
          <w:rFonts w:ascii="Arial" w:eastAsia="Calibri" w:hAnsi="Arial" w:cs="Arial"/>
          <w:b/>
          <w:sz w:val="24"/>
          <w:szCs w:val="24"/>
        </w:rPr>
      </w:pPr>
    </w:p>
    <w:p w14:paraId="440380D1" w14:textId="77777777" w:rsidR="002576B0" w:rsidRPr="00572291" w:rsidRDefault="002576B0" w:rsidP="002576B0">
      <w:pPr>
        <w:autoSpaceDN w:val="0"/>
        <w:spacing w:after="0" w:line="240" w:lineRule="auto"/>
        <w:ind w:left="1843" w:hanging="1843"/>
        <w:jc w:val="both"/>
        <w:rPr>
          <w:rFonts w:ascii="Arial" w:eastAsia="Calibri" w:hAnsi="Arial" w:cs="Arial"/>
          <w:sz w:val="24"/>
          <w:szCs w:val="24"/>
        </w:rPr>
      </w:pPr>
      <w:r w:rsidRPr="00572291">
        <w:rPr>
          <w:rFonts w:ascii="Arial" w:eastAsia="Calibri" w:hAnsi="Arial" w:cs="Arial"/>
          <w:b/>
          <w:sz w:val="24"/>
          <w:szCs w:val="24"/>
        </w:rPr>
        <w:lastRenderedPageBreak/>
        <w:t xml:space="preserve">ARTÍCULO 67: </w:t>
      </w:r>
      <w:r w:rsidRPr="00572291">
        <w:rPr>
          <w:rFonts w:ascii="Arial" w:eastAsia="Calibri" w:hAnsi="Arial" w:cs="Arial"/>
          <w:b/>
          <w:sz w:val="24"/>
          <w:szCs w:val="24"/>
        </w:rPr>
        <w:tab/>
        <w:t>PROCEDIMIENTO PARA LA ASIGNACIÓN DE PERSONAL ACADÉMICO PARA IMPARTIR CURSOS DE CICLO DE VERANO.</w:t>
      </w:r>
    </w:p>
    <w:p w14:paraId="55719B81" w14:textId="77777777" w:rsidR="002576B0" w:rsidRPr="00572291" w:rsidRDefault="002576B0" w:rsidP="002576B0">
      <w:pPr>
        <w:tabs>
          <w:tab w:val="left" w:pos="708"/>
        </w:tabs>
        <w:autoSpaceDN w:val="0"/>
        <w:spacing w:after="0" w:line="240" w:lineRule="auto"/>
        <w:jc w:val="both"/>
        <w:rPr>
          <w:rFonts w:ascii="Arial" w:eastAsia="Calibri" w:hAnsi="Arial" w:cs="Arial"/>
          <w:sz w:val="24"/>
          <w:szCs w:val="24"/>
        </w:rPr>
      </w:pPr>
    </w:p>
    <w:p w14:paraId="02678BF1" w14:textId="77777777" w:rsidR="002576B0" w:rsidRPr="00572291" w:rsidRDefault="002576B0" w:rsidP="002576B0">
      <w:pPr>
        <w:tabs>
          <w:tab w:val="left" w:pos="708"/>
        </w:tabs>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 xml:space="preserve">Una </w:t>
      </w:r>
      <w:r w:rsidRPr="00572291">
        <w:rPr>
          <w:rFonts w:ascii="Arial" w:eastAsia="Calibri" w:hAnsi="Arial" w:cs="Arial"/>
          <w:bCs/>
          <w:sz w:val="24"/>
          <w:szCs w:val="24"/>
          <w:lang w:eastAsia="zh-CN" w:bidi="hi-IN"/>
        </w:rPr>
        <w:t>vez aprobada la oferta de cursos de ciclo de verano, de conformidad con lo establecido en el Reglamento de Cursos del Ciclo de Verano, corresponderá al Consejo de la Unidad Académica, de la Sección Regional, del Centro de Estudios Generales, de las sedes regionales o al Comité de Gestión Académica del posgrado, definir el personal académico que lo impartirá.</w:t>
      </w:r>
    </w:p>
    <w:p w14:paraId="59705B7D" w14:textId="77777777" w:rsidR="002576B0" w:rsidRPr="00572291" w:rsidRDefault="002576B0" w:rsidP="002576B0">
      <w:pPr>
        <w:tabs>
          <w:tab w:val="left" w:pos="708"/>
        </w:tabs>
        <w:autoSpaceDN w:val="0"/>
        <w:spacing w:after="0" w:line="240" w:lineRule="auto"/>
        <w:jc w:val="both"/>
        <w:rPr>
          <w:rFonts w:ascii="Arial" w:eastAsia="Calibri" w:hAnsi="Arial" w:cs="Arial"/>
          <w:bCs/>
          <w:sz w:val="24"/>
          <w:szCs w:val="24"/>
          <w:lang w:eastAsia="zh-CN" w:bidi="hi-IN"/>
        </w:rPr>
      </w:pPr>
    </w:p>
    <w:p w14:paraId="4672BA6E" w14:textId="77777777" w:rsidR="002576B0" w:rsidRPr="00572291" w:rsidRDefault="002576B0" w:rsidP="002576B0">
      <w:pPr>
        <w:tabs>
          <w:tab w:val="left" w:pos="708"/>
        </w:tabs>
        <w:autoSpaceDN w:val="0"/>
        <w:spacing w:after="0" w:line="240" w:lineRule="auto"/>
        <w:jc w:val="both"/>
        <w:rPr>
          <w:rFonts w:ascii="Arial" w:eastAsia="Calibri" w:hAnsi="Arial" w:cs="Arial"/>
          <w:bCs/>
          <w:sz w:val="24"/>
          <w:szCs w:val="24"/>
          <w:lang w:eastAsia="zh-CN" w:bidi="hi-IN"/>
        </w:rPr>
      </w:pPr>
      <w:r w:rsidRPr="00572291">
        <w:rPr>
          <w:rFonts w:ascii="Arial" w:eastAsia="Calibri" w:hAnsi="Arial" w:cs="Arial"/>
          <w:bCs/>
          <w:sz w:val="24"/>
          <w:szCs w:val="24"/>
          <w:lang w:eastAsia="zh-CN" w:bidi="hi-IN"/>
        </w:rPr>
        <w:t xml:space="preserve">Para ello se tendrá que dar prioridad al personal académico propietario que por alguna causa especial no hayan completado su carga académica en el I y II ciclo y cumplan con los requisitos y perfil para impartir el curso. </w:t>
      </w:r>
    </w:p>
    <w:p w14:paraId="3A66EDA5" w14:textId="77777777" w:rsidR="002576B0" w:rsidRPr="00572291" w:rsidRDefault="002576B0" w:rsidP="002576B0">
      <w:pPr>
        <w:tabs>
          <w:tab w:val="left" w:pos="708"/>
        </w:tabs>
        <w:autoSpaceDN w:val="0"/>
        <w:spacing w:after="0" w:line="240" w:lineRule="auto"/>
        <w:jc w:val="both"/>
        <w:rPr>
          <w:rFonts w:ascii="Arial" w:eastAsia="Calibri" w:hAnsi="Arial" w:cs="Arial"/>
          <w:bCs/>
          <w:sz w:val="24"/>
          <w:szCs w:val="24"/>
          <w:lang w:eastAsia="zh-CN" w:bidi="hi-IN"/>
        </w:rPr>
      </w:pPr>
    </w:p>
    <w:p w14:paraId="19B7AB0F" w14:textId="77777777" w:rsidR="002576B0" w:rsidRPr="00572291" w:rsidRDefault="002576B0" w:rsidP="002576B0">
      <w:pPr>
        <w:tabs>
          <w:tab w:val="left" w:pos="708"/>
        </w:tabs>
        <w:autoSpaceDN w:val="0"/>
        <w:spacing w:after="0" w:line="240" w:lineRule="auto"/>
        <w:jc w:val="both"/>
        <w:rPr>
          <w:rFonts w:ascii="Arial" w:eastAsia="Calibri" w:hAnsi="Arial" w:cs="Arial"/>
          <w:bCs/>
          <w:sz w:val="24"/>
          <w:szCs w:val="24"/>
          <w:lang w:eastAsia="zh-CN" w:bidi="hi-IN"/>
        </w:rPr>
      </w:pPr>
      <w:r w:rsidRPr="00572291">
        <w:rPr>
          <w:rFonts w:ascii="Arial" w:eastAsia="Calibri" w:hAnsi="Arial" w:cs="Arial"/>
          <w:bCs/>
          <w:sz w:val="24"/>
          <w:szCs w:val="24"/>
          <w:lang w:eastAsia="zh-CN" w:bidi="hi-IN"/>
        </w:rPr>
        <w:t>Posteriormente se consultará el Registro de Elegibles y se escogerá a la persona que cumpla los requisitos y perfil y tenga mejor calificación, salvo que el Consejo de unidad, centro de estudios Generales, de la sede regional o el Comité de Gestión Académica justifique que cuenta con una persona más calificada e idónea, dentro del personal propietario o contratado a plazo fijo, en la Universidad.</w:t>
      </w:r>
    </w:p>
    <w:p w14:paraId="362A294E" w14:textId="77777777" w:rsidR="002576B0" w:rsidRPr="00572291" w:rsidRDefault="002576B0" w:rsidP="002576B0">
      <w:pPr>
        <w:tabs>
          <w:tab w:val="left" w:pos="708"/>
        </w:tabs>
        <w:autoSpaceDN w:val="0"/>
        <w:spacing w:after="0" w:line="240" w:lineRule="auto"/>
        <w:jc w:val="both"/>
        <w:rPr>
          <w:rFonts w:ascii="Arial" w:eastAsia="Calibri" w:hAnsi="Arial" w:cs="Arial"/>
          <w:bCs/>
          <w:sz w:val="24"/>
          <w:szCs w:val="24"/>
          <w:lang w:eastAsia="zh-CN" w:bidi="hi-IN"/>
        </w:rPr>
      </w:pPr>
    </w:p>
    <w:p w14:paraId="0A7F5A6C"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bCs/>
          <w:sz w:val="24"/>
          <w:szCs w:val="24"/>
          <w:lang w:eastAsia="zh-CN" w:bidi="hi-IN"/>
        </w:rPr>
        <w:t>Las Unidades Académicas, Facultades, Centros, Sedes y Secciones Regionales deberán garantizar que los cursos</w:t>
      </w:r>
      <w:r w:rsidRPr="00572291">
        <w:rPr>
          <w:rFonts w:ascii="Arial" w:eastAsia="Calibri" w:hAnsi="Arial" w:cs="Arial"/>
          <w:sz w:val="24"/>
          <w:szCs w:val="24"/>
        </w:rPr>
        <w:t xml:space="preserve"> serán atendidos con calidad y rigurosidad, promoviendo que se nombren para ello, el personal académico con los perfiles idóneos</w:t>
      </w:r>
    </w:p>
    <w:p w14:paraId="52BCA6D8" w14:textId="77777777" w:rsidR="002576B0" w:rsidRPr="00572291" w:rsidRDefault="002576B0" w:rsidP="002576B0">
      <w:pPr>
        <w:autoSpaceDN w:val="0"/>
        <w:spacing w:after="0" w:line="240" w:lineRule="auto"/>
        <w:jc w:val="both"/>
        <w:rPr>
          <w:rFonts w:ascii="Arial" w:eastAsia="Calibri" w:hAnsi="Arial" w:cs="Arial"/>
          <w:sz w:val="24"/>
          <w:szCs w:val="24"/>
        </w:rPr>
      </w:pPr>
    </w:p>
    <w:p w14:paraId="2A597C7E" w14:textId="77777777" w:rsidR="002576B0" w:rsidRPr="00572291" w:rsidRDefault="002576B0" w:rsidP="002576B0">
      <w:pPr>
        <w:autoSpaceDN w:val="0"/>
        <w:spacing w:after="0" w:line="240" w:lineRule="auto"/>
        <w:ind w:hanging="2"/>
        <w:jc w:val="both"/>
        <w:rPr>
          <w:rFonts w:ascii="Arial" w:eastAsia="Arial" w:hAnsi="Arial" w:cs="Arial"/>
          <w:sz w:val="24"/>
          <w:szCs w:val="24"/>
        </w:rPr>
      </w:pPr>
      <w:r w:rsidRPr="00572291">
        <w:rPr>
          <w:rFonts w:ascii="Arial" w:eastAsia="Arial" w:hAnsi="Arial" w:cs="Arial"/>
          <w:b/>
          <w:sz w:val="24"/>
          <w:szCs w:val="24"/>
        </w:rPr>
        <w:t>ARTÍCULO 68. MODALIDADES DE NOMBRAMIENTO</w:t>
      </w:r>
    </w:p>
    <w:p w14:paraId="4609C750" w14:textId="77777777" w:rsidR="002576B0" w:rsidRPr="00572291" w:rsidRDefault="002576B0" w:rsidP="002576B0">
      <w:pPr>
        <w:autoSpaceDN w:val="0"/>
        <w:spacing w:after="0" w:line="240" w:lineRule="auto"/>
        <w:ind w:hanging="2"/>
        <w:jc w:val="both"/>
        <w:rPr>
          <w:rFonts w:ascii="Arial" w:eastAsia="Arial" w:hAnsi="Arial" w:cs="Arial"/>
          <w:sz w:val="24"/>
          <w:szCs w:val="24"/>
        </w:rPr>
      </w:pPr>
    </w:p>
    <w:p w14:paraId="0030243B" w14:textId="77777777" w:rsidR="002576B0" w:rsidRPr="00572291" w:rsidRDefault="002576B0" w:rsidP="002576B0">
      <w:pPr>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Una vez ejecutado lo indicado en el artículo anterior, las instancias académicas podrán tramitar, formalizar y remunerar el curso de verano al personal académico, según las siguientes modalidades y consideraciones:</w:t>
      </w:r>
    </w:p>
    <w:p w14:paraId="51EA8894" w14:textId="77777777" w:rsidR="002576B0" w:rsidRPr="00572291" w:rsidRDefault="002576B0" w:rsidP="002576B0">
      <w:pPr>
        <w:autoSpaceDN w:val="0"/>
        <w:spacing w:after="0" w:line="240" w:lineRule="auto"/>
        <w:ind w:hanging="2"/>
        <w:jc w:val="both"/>
        <w:rPr>
          <w:rFonts w:ascii="Arial" w:eastAsia="Arial" w:hAnsi="Arial" w:cs="Arial"/>
          <w:sz w:val="24"/>
          <w:szCs w:val="24"/>
        </w:rPr>
      </w:pPr>
    </w:p>
    <w:p w14:paraId="2D8688DC" w14:textId="77777777" w:rsidR="002576B0" w:rsidRPr="00572291" w:rsidRDefault="002576B0" w:rsidP="002576B0">
      <w:pPr>
        <w:pStyle w:val="Prrafodelista"/>
        <w:numPr>
          <w:ilvl w:val="0"/>
          <w:numId w:val="261"/>
        </w:numPr>
        <w:suppressAutoHyphens/>
        <w:autoSpaceDN w:val="0"/>
        <w:spacing w:after="0" w:line="240" w:lineRule="auto"/>
        <w:jc w:val="both"/>
        <w:rPr>
          <w:rFonts w:ascii="Arial" w:eastAsia="Arial" w:hAnsi="Arial" w:cs="Arial"/>
          <w:sz w:val="24"/>
          <w:szCs w:val="24"/>
        </w:rPr>
      </w:pPr>
      <w:r w:rsidRPr="00572291">
        <w:rPr>
          <w:rFonts w:ascii="Arial" w:eastAsia="Arial" w:hAnsi="Arial" w:cs="Arial"/>
          <w:sz w:val="24"/>
          <w:szCs w:val="24"/>
        </w:rPr>
        <w:t>En los casos de reconocimiento de recargo de tareas docentes se remunerará únicamente durante las semanas que se genere traslape entre los períodos lectivos regulares y el ciclo de verano.</w:t>
      </w:r>
    </w:p>
    <w:p w14:paraId="1D3D21C9" w14:textId="77777777" w:rsidR="002576B0" w:rsidRPr="00572291" w:rsidRDefault="002576B0" w:rsidP="002576B0">
      <w:pPr>
        <w:autoSpaceDN w:val="0"/>
        <w:spacing w:after="0" w:line="240" w:lineRule="auto"/>
        <w:ind w:left="-2"/>
        <w:jc w:val="both"/>
        <w:rPr>
          <w:rFonts w:ascii="Arial" w:eastAsia="Arial" w:hAnsi="Arial" w:cs="Arial"/>
          <w:sz w:val="24"/>
          <w:szCs w:val="24"/>
        </w:rPr>
      </w:pPr>
    </w:p>
    <w:p w14:paraId="4D45E8E5" w14:textId="77777777" w:rsidR="002576B0" w:rsidRPr="00572291" w:rsidRDefault="002576B0" w:rsidP="002576B0">
      <w:pPr>
        <w:pStyle w:val="Prrafodelista"/>
        <w:numPr>
          <w:ilvl w:val="0"/>
          <w:numId w:val="261"/>
        </w:numPr>
        <w:suppressAutoHyphens/>
        <w:autoSpaceDN w:val="0"/>
        <w:spacing w:after="0" w:line="240" w:lineRule="auto"/>
        <w:jc w:val="both"/>
        <w:rPr>
          <w:rFonts w:ascii="Arial" w:eastAsia="Arial" w:hAnsi="Arial" w:cs="Arial"/>
          <w:sz w:val="24"/>
          <w:szCs w:val="24"/>
        </w:rPr>
      </w:pPr>
      <w:r w:rsidRPr="00572291">
        <w:rPr>
          <w:rFonts w:ascii="Arial" w:eastAsia="Arial" w:hAnsi="Arial" w:cs="Arial"/>
          <w:sz w:val="24"/>
          <w:szCs w:val="24"/>
        </w:rPr>
        <w:t>El curso de verano puede estar incluido como parte de las actividades del plan de trabajo, sin reconocimiento adicional.</w:t>
      </w:r>
    </w:p>
    <w:p w14:paraId="0E0480F8" w14:textId="77777777" w:rsidR="002576B0" w:rsidRPr="00572291" w:rsidRDefault="002576B0" w:rsidP="002576B0">
      <w:pPr>
        <w:autoSpaceDN w:val="0"/>
        <w:spacing w:after="0" w:line="240" w:lineRule="auto"/>
        <w:ind w:left="-2"/>
        <w:jc w:val="both"/>
        <w:rPr>
          <w:rFonts w:ascii="Arial" w:eastAsia="Arial" w:hAnsi="Arial" w:cs="Arial"/>
          <w:sz w:val="24"/>
          <w:szCs w:val="24"/>
        </w:rPr>
      </w:pPr>
    </w:p>
    <w:p w14:paraId="5DD47386" w14:textId="77777777" w:rsidR="002576B0" w:rsidRPr="00572291" w:rsidRDefault="002576B0" w:rsidP="002576B0">
      <w:pPr>
        <w:pStyle w:val="Prrafodelista"/>
        <w:numPr>
          <w:ilvl w:val="0"/>
          <w:numId w:val="261"/>
        </w:numPr>
        <w:suppressAutoHyphens/>
        <w:autoSpaceDN w:val="0"/>
        <w:spacing w:after="0" w:line="240" w:lineRule="auto"/>
        <w:jc w:val="both"/>
        <w:rPr>
          <w:rFonts w:ascii="Arial" w:eastAsia="Arial" w:hAnsi="Arial" w:cs="Arial"/>
          <w:sz w:val="24"/>
          <w:szCs w:val="24"/>
        </w:rPr>
      </w:pPr>
      <w:r w:rsidRPr="00572291">
        <w:rPr>
          <w:rFonts w:ascii="Arial" w:eastAsia="Arial" w:hAnsi="Arial" w:cs="Arial"/>
          <w:sz w:val="24"/>
          <w:szCs w:val="24"/>
        </w:rPr>
        <w:t>Modalidades:</w:t>
      </w:r>
    </w:p>
    <w:p w14:paraId="3A60B5D2" w14:textId="77777777" w:rsidR="002576B0" w:rsidRPr="00572291" w:rsidRDefault="002576B0" w:rsidP="002576B0">
      <w:pPr>
        <w:autoSpaceDN w:val="0"/>
        <w:spacing w:after="0" w:line="240" w:lineRule="auto"/>
        <w:ind w:left="-2"/>
        <w:jc w:val="both"/>
        <w:rPr>
          <w:rFonts w:ascii="Arial" w:eastAsia="Arial" w:hAnsi="Arial" w:cs="Arial"/>
          <w:sz w:val="24"/>
          <w:szCs w:val="24"/>
        </w:rPr>
      </w:pPr>
    </w:p>
    <w:p w14:paraId="2B2C0079" w14:textId="77777777" w:rsidR="002576B0" w:rsidRPr="00572291" w:rsidRDefault="002576B0" w:rsidP="002576B0">
      <w:pPr>
        <w:pStyle w:val="Prrafodelista"/>
        <w:numPr>
          <w:ilvl w:val="0"/>
          <w:numId w:val="261"/>
        </w:numPr>
        <w:suppressAutoHyphens/>
        <w:autoSpaceDN w:val="0"/>
        <w:spacing w:after="0" w:line="240" w:lineRule="auto"/>
        <w:jc w:val="both"/>
        <w:rPr>
          <w:rFonts w:ascii="Arial" w:eastAsia="Arial" w:hAnsi="Arial" w:cs="Arial"/>
          <w:sz w:val="24"/>
          <w:szCs w:val="24"/>
        </w:rPr>
      </w:pPr>
      <w:r w:rsidRPr="00572291">
        <w:rPr>
          <w:rFonts w:ascii="Arial" w:eastAsia="Arial" w:hAnsi="Arial" w:cs="Arial"/>
          <w:sz w:val="24"/>
          <w:szCs w:val="24"/>
        </w:rPr>
        <w:t>Personal académico a tiempo completo propietario o no propietario anualizado.  En este caso se le puede reconocer un recargo de tareas docentes.</w:t>
      </w:r>
    </w:p>
    <w:p w14:paraId="521AEADD" w14:textId="77777777" w:rsidR="002576B0" w:rsidRPr="00572291" w:rsidRDefault="002576B0" w:rsidP="002576B0">
      <w:pPr>
        <w:autoSpaceDN w:val="0"/>
        <w:spacing w:after="0" w:line="240" w:lineRule="auto"/>
        <w:ind w:left="-2"/>
        <w:jc w:val="both"/>
        <w:rPr>
          <w:rFonts w:ascii="Arial" w:eastAsia="Arial" w:hAnsi="Arial" w:cs="Arial"/>
          <w:sz w:val="24"/>
          <w:szCs w:val="24"/>
        </w:rPr>
      </w:pPr>
    </w:p>
    <w:p w14:paraId="6DB0F002" w14:textId="77777777" w:rsidR="002576B0" w:rsidRPr="00572291" w:rsidRDefault="002576B0" w:rsidP="002576B0">
      <w:pPr>
        <w:pStyle w:val="Prrafodelista"/>
        <w:numPr>
          <w:ilvl w:val="0"/>
          <w:numId w:val="261"/>
        </w:numPr>
        <w:suppressAutoHyphens/>
        <w:autoSpaceDN w:val="0"/>
        <w:spacing w:after="0" w:line="240" w:lineRule="auto"/>
        <w:jc w:val="both"/>
        <w:rPr>
          <w:rFonts w:ascii="Arial" w:eastAsia="Arial" w:hAnsi="Arial" w:cs="Arial"/>
          <w:sz w:val="24"/>
          <w:szCs w:val="24"/>
        </w:rPr>
      </w:pPr>
      <w:r w:rsidRPr="00572291">
        <w:rPr>
          <w:rFonts w:ascii="Arial" w:eastAsia="Arial" w:hAnsi="Arial" w:cs="Arial"/>
          <w:sz w:val="24"/>
          <w:szCs w:val="24"/>
        </w:rPr>
        <w:t>Personal académico propietario o no propietario con jornada fraccionada y anualizado.  Se le realizará un nombramiento por el curso de verano o un recargo, según la jornada asignada, en verano y en los periodos lectivos.</w:t>
      </w:r>
    </w:p>
    <w:p w14:paraId="37F460C2" w14:textId="77777777" w:rsidR="002576B0" w:rsidRPr="00572291" w:rsidRDefault="002576B0" w:rsidP="002576B0">
      <w:pPr>
        <w:autoSpaceDN w:val="0"/>
        <w:spacing w:after="0" w:line="240" w:lineRule="auto"/>
        <w:ind w:left="-2"/>
        <w:jc w:val="both"/>
        <w:rPr>
          <w:rFonts w:ascii="Arial" w:eastAsia="Arial" w:hAnsi="Arial" w:cs="Arial"/>
          <w:sz w:val="24"/>
          <w:szCs w:val="24"/>
        </w:rPr>
      </w:pPr>
    </w:p>
    <w:p w14:paraId="3530B8D6" w14:textId="77777777" w:rsidR="002576B0" w:rsidRPr="00572291" w:rsidRDefault="002576B0" w:rsidP="002576B0">
      <w:pPr>
        <w:pStyle w:val="Prrafodelista"/>
        <w:numPr>
          <w:ilvl w:val="0"/>
          <w:numId w:val="261"/>
        </w:numPr>
        <w:suppressAutoHyphens/>
        <w:autoSpaceDN w:val="0"/>
        <w:spacing w:after="0" w:line="240" w:lineRule="auto"/>
        <w:jc w:val="both"/>
        <w:rPr>
          <w:rFonts w:ascii="Arial" w:eastAsia="Arial" w:hAnsi="Arial" w:cs="Arial"/>
          <w:sz w:val="24"/>
          <w:szCs w:val="24"/>
        </w:rPr>
      </w:pPr>
      <w:r w:rsidRPr="00572291">
        <w:rPr>
          <w:rFonts w:ascii="Arial" w:eastAsia="Arial" w:hAnsi="Arial" w:cs="Arial"/>
          <w:sz w:val="24"/>
          <w:szCs w:val="24"/>
        </w:rPr>
        <w:t>Personal académico no propietario a tiempo completo no anualizado, se le podrá realizar un nombramiento por el curso de verano y recargo, si corresponde.</w:t>
      </w:r>
    </w:p>
    <w:p w14:paraId="292FB2B9" w14:textId="77777777" w:rsidR="002576B0" w:rsidRPr="00572291" w:rsidRDefault="002576B0" w:rsidP="002576B0">
      <w:pPr>
        <w:autoSpaceDN w:val="0"/>
        <w:spacing w:after="0" w:line="240" w:lineRule="auto"/>
        <w:ind w:left="-2"/>
        <w:jc w:val="both"/>
        <w:rPr>
          <w:rFonts w:ascii="Arial" w:eastAsia="Arial" w:hAnsi="Arial" w:cs="Arial"/>
          <w:sz w:val="24"/>
          <w:szCs w:val="24"/>
        </w:rPr>
      </w:pPr>
    </w:p>
    <w:p w14:paraId="25E839E7" w14:textId="77777777" w:rsidR="002576B0" w:rsidRPr="00572291" w:rsidRDefault="002576B0" w:rsidP="002576B0">
      <w:pPr>
        <w:pStyle w:val="Prrafodelista"/>
        <w:numPr>
          <w:ilvl w:val="0"/>
          <w:numId w:val="261"/>
        </w:numPr>
        <w:suppressAutoHyphens/>
        <w:autoSpaceDN w:val="0"/>
        <w:spacing w:after="0" w:line="240" w:lineRule="auto"/>
        <w:jc w:val="both"/>
        <w:rPr>
          <w:rFonts w:ascii="Arial" w:eastAsia="Arial" w:hAnsi="Arial" w:cs="Arial"/>
          <w:sz w:val="24"/>
          <w:szCs w:val="24"/>
        </w:rPr>
      </w:pPr>
      <w:r w:rsidRPr="00572291">
        <w:rPr>
          <w:rFonts w:ascii="Arial" w:eastAsia="Arial" w:hAnsi="Arial" w:cs="Arial"/>
          <w:sz w:val="24"/>
          <w:szCs w:val="24"/>
        </w:rPr>
        <w:t>Personal académico no propietario con fracción de jornada no anualizado, se le podrá realizar un nombramiento por el curso de verano o recargo, si corresponde.</w:t>
      </w:r>
    </w:p>
    <w:p w14:paraId="59020C76" w14:textId="77777777" w:rsidR="002576B0" w:rsidRPr="00572291" w:rsidRDefault="002576B0" w:rsidP="002576B0">
      <w:pPr>
        <w:autoSpaceDN w:val="0"/>
        <w:spacing w:after="0" w:line="240" w:lineRule="auto"/>
        <w:ind w:left="58"/>
        <w:jc w:val="both"/>
        <w:rPr>
          <w:rFonts w:ascii="Arial" w:eastAsia="Arial" w:hAnsi="Arial" w:cs="Arial"/>
          <w:sz w:val="24"/>
          <w:szCs w:val="24"/>
        </w:rPr>
      </w:pPr>
    </w:p>
    <w:p w14:paraId="3EA4F7E3" w14:textId="77777777" w:rsidR="002576B0" w:rsidRPr="00572291" w:rsidRDefault="002576B0" w:rsidP="002576B0">
      <w:pPr>
        <w:pStyle w:val="Prrafodelista"/>
        <w:numPr>
          <w:ilvl w:val="0"/>
          <w:numId w:val="261"/>
        </w:numPr>
        <w:suppressAutoHyphens/>
        <w:autoSpaceDN w:val="0"/>
        <w:spacing w:after="0" w:line="240" w:lineRule="auto"/>
        <w:jc w:val="both"/>
        <w:rPr>
          <w:rFonts w:ascii="Arial" w:eastAsia="Arial" w:hAnsi="Arial" w:cs="Arial"/>
          <w:sz w:val="24"/>
          <w:szCs w:val="24"/>
        </w:rPr>
      </w:pPr>
      <w:r w:rsidRPr="00572291">
        <w:rPr>
          <w:rFonts w:ascii="Arial" w:eastAsia="Arial" w:hAnsi="Arial" w:cs="Arial"/>
          <w:sz w:val="24"/>
          <w:szCs w:val="24"/>
        </w:rPr>
        <w:t>Personal académico no propietario que únicamente se le nombrará un curso de verano.  Se le podrá realizar un nombramiento.</w:t>
      </w:r>
    </w:p>
    <w:p w14:paraId="59C6A451" w14:textId="77777777" w:rsidR="002576B0" w:rsidRPr="00572291" w:rsidRDefault="002576B0" w:rsidP="002576B0">
      <w:pPr>
        <w:autoSpaceDN w:val="0"/>
        <w:spacing w:after="0" w:line="240" w:lineRule="auto"/>
        <w:ind w:hanging="2"/>
        <w:jc w:val="both"/>
        <w:rPr>
          <w:rFonts w:ascii="Arial" w:eastAsia="Arial" w:hAnsi="Arial" w:cs="Arial"/>
          <w:sz w:val="24"/>
          <w:szCs w:val="24"/>
        </w:rPr>
      </w:pPr>
    </w:p>
    <w:p w14:paraId="349AA3FF" w14:textId="77777777" w:rsidR="002576B0" w:rsidRPr="00572291" w:rsidRDefault="002576B0" w:rsidP="002576B0">
      <w:pPr>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Lo anterior en apego a lo establecido en el Reglamento del Cursos del Ciclo de Verano, artículo 2; así como lo indicado en el Reglamento de Asignación y Control de Cargas Académicas del Personal Académico, artículo 12. Criterios y distribución de la jornada docente.</w:t>
      </w:r>
    </w:p>
    <w:p w14:paraId="2B924F0C" w14:textId="77777777" w:rsidR="002576B0" w:rsidRPr="00572291" w:rsidRDefault="002576B0" w:rsidP="002576B0">
      <w:pPr>
        <w:autoSpaceDN w:val="0"/>
        <w:spacing w:after="0" w:line="240" w:lineRule="auto"/>
        <w:ind w:hanging="2"/>
        <w:jc w:val="both"/>
        <w:rPr>
          <w:rFonts w:ascii="Arial" w:eastAsia="Arial" w:hAnsi="Arial" w:cs="Arial"/>
          <w:sz w:val="24"/>
          <w:szCs w:val="24"/>
        </w:rPr>
      </w:pPr>
    </w:p>
    <w:p w14:paraId="26EF37EF" w14:textId="77777777" w:rsidR="002576B0" w:rsidRPr="00572291" w:rsidRDefault="002576B0" w:rsidP="002576B0">
      <w:pPr>
        <w:autoSpaceDN w:val="0"/>
        <w:spacing w:after="0" w:line="240" w:lineRule="auto"/>
        <w:jc w:val="both"/>
        <w:rPr>
          <w:rFonts w:ascii="Arial" w:eastAsia="Calibri" w:hAnsi="Arial" w:cs="Arial"/>
          <w:i/>
          <w:iCs/>
          <w:sz w:val="24"/>
          <w:szCs w:val="24"/>
        </w:rPr>
      </w:pPr>
      <w:r w:rsidRPr="00572291">
        <w:rPr>
          <w:rFonts w:ascii="Arial" w:eastAsia="Calibri" w:hAnsi="Arial" w:cs="Arial"/>
          <w:i/>
          <w:iCs/>
          <w:sz w:val="24"/>
          <w:szCs w:val="24"/>
        </w:rPr>
        <w:t>Se modifica según el oficio UNA-SCU-ACUE-347-2024.</w:t>
      </w:r>
    </w:p>
    <w:p w14:paraId="4241849F" w14:textId="77777777" w:rsidR="002576B0" w:rsidRPr="00572291" w:rsidRDefault="002576B0" w:rsidP="002576B0">
      <w:pPr>
        <w:autoSpaceDN w:val="0"/>
        <w:spacing w:after="0" w:line="240" w:lineRule="auto"/>
        <w:ind w:hanging="2"/>
        <w:jc w:val="both"/>
        <w:rPr>
          <w:rFonts w:ascii="Arial" w:eastAsia="Arial" w:hAnsi="Arial" w:cs="Arial"/>
          <w:b/>
          <w:sz w:val="24"/>
          <w:szCs w:val="24"/>
        </w:rPr>
      </w:pPr>
    </w:p>
    <w:p w14:paraId="66899576" w14:textId="77777777" w:rsidR="002576B0" w:rsidRPr="00572291" w:rsidRDefault="002576B0" w:rsidP="002576B0">
      <w:pPr>
        <w:autoSpaceDN w:val="0"/>
        <w:spacing w:after="0" w:line="240" w:lineRule="auto"/>
        <w:ind w:hanging="2"/>
        <w:jc w:val="both"/>
        <w:rPr>
          <w:rFonts w:ascii="Arial" w:eastAsia="Arial" w:hAnsi="Arial" w:cs="Arial"/>
          <w:b/>
          <w:sz w:val="24"/>
          <w:szCs w:val="24"/>
        </w:rPr>
      </w:pPr>
    </w:p>
    <w:p w14:paraId="4737B791" w14:textId="77777777" w:rsidR="002576B0" w:rsidRPr="00572291" w:rsidRDefault="002576B0" w:rsidP="002576B0">
      <w:pPr>
        <w:autoSpaceDN w:val="0"/>
        <w:spacing w:after="0" w:line="240" w:lineRule="auto"/>
        <w:ind w:hanging="2"/>
        <w:jc w:val="both"/>
        <w:rPr>
          <w:rFonts w:ascii="Arial" w:eastAsia="Arial" w:hAnsi="Arial" w:cs="Arial"/>
          <w:sz w:val="24"/>
          <w:szCs w:val="24"/>
        </w:rPr>
      </w:pPr>
      <w:r w:rsidRPr="00572291">
        <w:rPr>
          <w:rFonts w:ascii="Arial" w:eastAsia="Arial" w:hAnsi="Arial" w:cs="Arial"/>
          <w:b/>
          <w:sz w:val="24"/>
          <w:szCs w:val="24"/>
        </w:rPr>
        <w:t>ARTÍCULO 69. REQUERIMIENTOS PARA IMPARTIR UN CURSO DEL CICLO DE VERANO</w:t>
      </w:r>
    </w:p>
    <w:p w14:paraId="3F8A1E80" w14:textId="77777777" w:rsidR="002576B0" w:rsidRPr="00572291" w:rsidRDefault="002576B0" w:rsidP="002576B0">
      <w:pPr>
        <w:autoSpaceDN w:val="0"/>
        <w:spacing w:after="0" w:line="240" w:lineRule="auto"/>
        <w:ind w:hanging="2"/>
        <w:jc w:val="both"/>
        <w:rPr>
          <w:rFonts w:ascii="Arial" w:eastAsia="Arial" w:hAnsi="Arial" w:cs="Arial"/>
          <w:sz w:val="24"/>
          <w:szCs w:val="24"/>
        </w:rPr>
      </w:pPr>
    </w:p>
    <w:p w14:paraId="30C0F2C3" w14:textId="77777777" w:rsidR="002576B0" w:rsidRPr="00572291" w:rsidRDefault="002576B0" w:rsidP="002576B0">
      <w:pPr>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En los casos establecidos en los incisos b) y c) del artículo inmediatamente anterior, solamente se le podrá asignar cursos, siempre y cuando la persona:</w:t>
      </w:r>
    </w:p>
    <w:p w14:paraId="752DE9A5" w14:textId="77777777" w:rsidR="002576B0" w:rsidRPr="00572291" w:rsidRDefault="002576B0" w:rsidP="002576B0">
      <w:pPr>
        <w:autoSpaceDN w:val="0"/>
        <w:spacing w:after="0" w:line="240" w:lineRule="auto"/>
        <w:ind w:hanging="2"/>
        <w:jc w:val="both"/>
        <w:rPr>
          <w:rFonts w:ascii="Arial" w:eastAsia="Arial" w:hAnsi="Arial" w:cs="Arial"/>
          <w:sz w:val="24"/>
          <w:szCs w:val="24"/>
        </w:rPr>
      </w:pPr>
    </w:p>
    <w:p w14:paraId="7D6951BA" w14:textId="77777777" w:rsidR="002576B0" w:rsidRPr="00572291" w:rsidRDefault="002576B0" w:rsidP="002576B0">
      <w:pPr>
        <w:numPr>
          <w:ilvl w:val="0"/>
          <w:numId w:val="262"/>
        </w:numPr>
        <w:suppressAutoHyphens/>
        <w:autoSpaceDN w:val="0"/>
        <w:spacing w:after="0" w:line="240" w:lineRule="auto"/>
        <w:jc w:val="both"/>
        <w:rPr>
          <w:rFonts w:ascii="Arial" w:eastAsia="Arial" w:hAnsi="Arial" w:cs="Arial"/>
          <w:sz w:val="24"/>
          <w:szCs w:val="24"/>
        </w:rPr>
      </w:pPr>
      <w:r w:rsidRPr="00572291">
        <w:rPr>
          <w:rFonts w:ascii="Arial" w:eastAsia="Arial" w:hAnsi="Arial" w:cs="Arial"/>
          <w:sz w:val="24"/>
          <w:szCs w:val="24"/>
        </w:rPr>
        <w:t>No tenga un puesto en los siguientes cargos: dirección, subdirección de unidad académica o sección regional, decanato, vicedecanato, rectoría, rectoría adjunta, vicerrectoría o miembro del Consejo Universitario.</w:t>
      </w:r>
    </w:p>
    <w:p w14:paraId="4C715743" w14:textId="77777777" w:rsidR="002576B0" w:rsidRPr="00572291" w:rsidRDefault="002576B0" w:rsidP="002576B0">
      <w:pPr>
        <w:numPr>
          <w:ilvl w:val="0"/>
          <w:numId w:val="262"/>
        </w:numPr>
        <w:suppressAutoHyphens/>
        <w:autoSpaceDN w:val="0"/>
        <w:spacing w:after="0" w:line="240" w:lineRule="auto"/>
        <w:jc w:val="both"/>
        <w:rPr>
          <w:rFonts w:ascii="Arial" w:eastAsia="Arial" w:hAnsi="Arial" w:cs="Arial"/>
          <w:sz w:val="24"/>
          <w:szCs w:val="24"/>
        </w:rPr>
      </w:pPr>
      <w:r w:rsidRPr="00572291">
        <w:rPr>
          <w:rFonts w:ascii="Arial" w:eastAsia="Arial" w:hAnsi="Arial" w:cs="Arial"/>
          <w:sz w:val="24"/>
          <w:szCs w:val="24"/>
        </w:rPr>
        <w:t xml:space="preserve">No tenga otro recargo de tareas docentes, ni otro sobresueldo o recargo de cualquier naturaleza, adicionales a su jornada ordinaria. </w:t>
      </w:r>
    </w:p>
    <w:p w14:paraId="332D8792" w14:textId="77777777" w:rsidR="002576B0" w:rsidRPr="00572291" w:rsidRDefault="002576B0" w:rsidP="002576B0">
      <w:pPr>
        <w:numPr>
          <w:ilvl w:val="0"/>
          <w:numId w:val="262"/>
        </w:numPr>
        <w:suppressAutoHyphens/>
        <w:autoSpaceDN w:val="0"/>
        <w:spacing w:after="0" w:line="240" w:lineRule="auto"/>
        <w:jc w:val="both"/>
        <w:rPr>
          <w:rFonts w:ascii="Arial" w:eastAsia="Arial" w:hAnsi="Arial" w:cs="Arial"/>
          <w:sz w:val="24"/>
          <w:szCs w:val="24"/>
        </w:rPr>
      </w:pPr>
      <w:r w:rsidRPr="00572291">
        <w:rPr>
          <w:rFonts w:ascii="Arial" w:eastAsia="Arial" w:hAnsi="Arial" w:cs="Arial"/>
          <w:sz w:val="24"/>
          <w:szCs w:val="24"/>
        </w:rPr>
        <w:t>Que el personal académico haya realizado una programación de vacaciones de forma tal que no exista acumulación por más de un periodo.</w:t>
      </w:r>
    </w:p>
    <w:p w14:paraId="74B6CAE5" w14:textId="77777777" w:rsidR="002576B0" w:rsidRPr="00572291" w:rsidRDefault="002576B0" w:rsidP="002576B0">
      <w:pPr>
        <w:autoSpaceDN w:val="0"/>
        <w:spacing w:after="0" w:line="240" w:lineRule="auto"/>
        <w:jc w:val="both"/>
        <w:rPr>
          <w:rFonts w:ascii="Arial" w:eastAsia="Calibri" w:hAnsi="Arial" w:cs="Arial"/>
          <w:i/>
          <w:iCs/>
          <w:sz w:val="24"/>
          <w:szCs w:val="24"/>
        </w:rPr>
      </w:pPr>
    </w:p>
    <w:p w14:paraId="2392B1BF" w14:textId="77777777" w:rsidR="002576B0" w:rsidRPr="00572291" w:rsidRDefault="002576B0" w:rsidP="002576B0">
      <w:pPr>
        <w:autoSpaceDN w:val="0"/>
        <w:spacing w:after="0" w:line="240" w:lineRule="auto"/>
        <w:jc w:val="both"/>
        <w:rPr>
          <w:rFonts w:ascii="Arial" w:eastAsia="Calibri" w:hAnsi="Arial" w:cs="Arial"/>
          <w:i/>
          <w:iCs/>
          <w:sz w:val="24"/>
          <w:szCs w:val="24"/>
        </w:rPr>
      </w:pPr>
      <w:r w:rsidRPr="00572291">
        <w:rPr>
          <w:rFonts w:ascii="Arial" w:eastAsia="Calibri" w:hAnsi="Arial" w:cs="Arial"/>
          <w:i/>
          <w:iCs/>
          <w:sz w:val="24"/>
          <w:szCs w:val="24"/>
        </w:rPr>
        <w:t>Se modifica según el oficio UNA-SCU-ACUE-347-2024.</w:t>
      </w:r>
    </w:p>
    <w:p w14:paraId="4DB9BE48" w14:textId="77777777" w:rsidR="002576B0" w:rsidRPr="00572291" w:rsidRDefault="002576B0" w:rsidP="002576B0">
      <w:pPr>
        <w:autoSpaceDN w:val="0"/>
        <w:spacing w:after="0" w:line="240" w:lineRule="auto"/>
        <w:jc w:val="both"/>
        <w:rPr>
          <w:rFonts w:ascii="Arial" w:eastAsia="Calibri" w:hAnsi="Arial" w:cs="Arial"/>
          <w:b/>
          <w:sz w:val="24"/>
          <w:szCs w:val="24"/>
        </w:rPr>
      </w:pPr>
    </w:p>
    <w:p w14:paraId="69C5BE73" w14:textId="77777777" w:rsidR="002576B0" w:rsidRPr="00572291" w:rsidRDefault="002576B0" w:rsidP="002576B0">
      <w:pPr>
        <w:autoSpaceDN w:val="0"/>
        <w:spacing w:after="0" w:line="240" w:lineRule="auto"/>
        <w:jc w:val="both"/>
        <w:rPr>
          <w:rFonts w:ascii="Arial" w:eastAsia="Calibri" w:hAnsi="Arial" w:cs="Arial"/>
          <w:b/>
          <w:sz w:val="24"/>
          <w:szCs w:val="24"/>
        </w:rPr>
      </w:pPr>
      <w:r w:rsidRPr="00572291">
        <w:rPr>
          <w:rFonts w:ascii="Arial" w:eastAsia="Calibri" w:hAnsi="Arial" w:cs="Arial"/>
          <w:b/>
          <w:sz w:val="24"/>
          <w:szCs w:val="24"/>
        </w:rPr>
        <w:t>ARTÍCULO 70:  SOBRE LA ACUMULACIÓN DE VACACIONES.</w:t>
      </w:r>
    </w:p>
    <w:p w14:paraId="62282A00" w14:textId="77777777" w:rsidR="002576B0" w:rsidRPr="00572291" w:rsidRDefault="002576B0" w:rsidP="002576B0">
      <w:pPr>
        <w:autoSpaceDN w:val="0"/>
        <w:spacing w:after="0" w:line="240" w:lineRule="auto"/>
        <w:jc w:val="both"/>
        <w:rPr>
          <w:rFonts w:ascii="Arial" w:eastAsia="Calibri" w:hAnsi="Arial" w:cs="Arial"/>
          <w:sz w:val="24"/>
          <w:szCs w:val="24"/>
        </w:rPr>
      </w:pPr>
    </w:p>
    <w:p w14:paraId="39E0353E"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La contratación del personal académico para la ejecución de los cursos del ciclo de verano debe evitar la acumulación de vacaciones, por ello no se podrá contratar personal académico que tenga más de un periodo de vacaciones acumulado. Además, el personal académico contratado deberá realizar, con su correspondiente superior jerárquico,  la programación de las vacaciones contemplando el curso del ciclo de verano,  los recesos, así como cualquier otro período que se pueda programar.</w:t>
      </w:r>
    </w:p>
    <w:p w14:paraId="69674CEF" w14:textId="77777777" w:rsidR="002576B0" w:rsidRPr="00572291" w:rsidRDefault="002576B0" w:rsidP="002576B0">
      <w:pPr>
        <w:autoSpaceDN w:val="0"/>
        <w:spacing w:after="0" w:line="240" w:lineRule="auto"/>
        <w:jc w:val="both"/>
        <w:rPr>
          <w:rFonts w:ascii="Arial" w:eastAsia="Calibri" w:hAnsi="Arial" w:cs="Arial"/>
          <w:sz w:val="24"/>
          <w:szCs w:val="24"/>
        </w:rPr>
      </w:pPr>
    </w:p>
    <w:p w14:paraId="3AFF5C9E" w14:textId="77777777" w:rsidR="002576B0" w:rsidRPr="00572291" w:rsidRDefault="002576B0" w:rsidP="002576B0">
      <w:pPr>
        <w:autoSpaceDN w:val="0"/>
        <w:spacing w:after="0" w:line="240" w:lineRule="auto"/>
        <w:ind w:left="1701" w:hanging="1703"/>
        <w:jc w:val="both"/>
        <w:rPr>
          <w:rFonts w:ascii="Arial" w:eastAsia="Calibri" w:hAnsi="Arial" w:cs="Arial"/>
          <w:sz w:val="24"/>
          <w:szCs w:val="24"/>
        </w:rPr>
      </w:pPr>
      <w:r w:rsidRPr="00572291">
        <w:rPr>
          <w:rFonts w:ascii="Arial" w:eastAsia="Arial" w:hAnsi="Arial" w:cs="Arial"/>
          <w:b/>
          <w:sz w:val="24"/>
          <w:szCs w:val="24"/>
        </w:rPr>
        <w:lastRenderedPageBreak/>
        <w:t>ARTÍCULO 71: CÁLCULO SALARIAL POR CONCEPTO DE INCENTIVO Y RECARGO DE TAREAS DOCENTES EN CURSOS DE GRADO Y POSGRADO</w:t>
      </w:r>
    </w:p>
    <w:p w14:paraId="7190F389" w14:textId="77777777" w:rsidR="002576B0" w:rsidRPr="00572291" w:rsidRDefault="002576B0" w:rsidP="002576B0">
      <w:pPr>
        <w:autoSpaceDN w:val="0"/>
        <w:spacing w:after="0" w:line="240" w:lineRule="auto"/>
        <w:ind w:hanging="2"/>
        <w:jc w:val="both"/>
        <w:rPr>
          <w:rFonts w:ascii="Arial" w:eastAsia="Arial" w:hAnsi="Arial" w:cs="Arial"/>
          <w:sz w:val="24"/>
          <w:szCs w:val="24"/>
        </w:rPr>
      </w:pPr>
    </w:p>
    <w:p w14:paraId="60DBBC50" w14:textId="77777777" w:rsidR="002576B0" w:rsidRPr="00572291" w:rsidRDefault="002576B0" w:rsidP="002576B0">
      <w:pPr>
        <w:autoSpaceDN w:val="0"/>
        <w:spacing w:after="0" w:line="240" w:lineRule="auto"/>
        <w:ind w:left="1843" w:hanging="1843"/>
        <w:jc w:val="both"/>
        <w:rPr>
          <w:rFonts w:ascii="Arial" w:eastAsia="Calibri" w:hAnsi="Arial" w:cs="Arial"/>
          <w:b/>
          <w:sz w:val="24"/>
          <w:szCs w:val="24"/>
        </w:rPr>
      </w:pPr>
      <w:r w:rsidRPr="00572291">
        <w:rPr>
          <w:rFonts w:ascii="Arial" w:eastAsia="Arial" w:hAnsi="Arial" w:cs="Arial"/>
          <w:sz w:val="24"/>
          <w:szCs w:val="24"/>
        </w:rPr>
        <w:t xml:space="preserve"> </w:t>
      </w:r>
    </w:p>
    <w:p w14:paraId="68D4387B" w14:textId="77777777" w:rsidR="002576B0" w:rsidRPr="00572291" w:rsidRDefault="002576B0" w:rsidP="002576B0">
      <w:pPr>
        <w:autoSpaceDN w:val="0"/>
        <w:spacing w:after="0" w:line="240" w:lineRule="auto"/>
        <w:ind w:left="1843" w:hanging="1843"/>
        <w:jc w:val="both"/>
        <w:rPr>
          <w:rFonts w:ascii="Arial" w:eastAsia="Calibri" w:hAnsi="Arial" w:cs="Arial"/>
          <w:bCs/>
          <w:i/>
          <w:iCs/>
          <w:sz w:val="24"/>
          <w:szCs w:val="24"/>
        </w:rPr>
      </w:pPr>
      <w:r w:rsidRPr="00572291">
        <w:rPr>
          <w:rFonts w:ascii="Arial" w:eastAsia="Calibri" w:hAnsi="Arial" w:cs="Arial"/>
          <w:bCs/>
          <w:i/>
          <w:iCs/>
          <w:sz w:val="24"/>
          <w:szCs w:val="24"/>
        </w:rPr>
        <w:t>Se deroga según el oficio UNA-SCU-ACUE-347-2024.</w:t>
      </w:r>
    </w:p>
    <w:p w14:paraId="3087A458" w14:textId="77777777" w:rsidR="002576B0" w:rsidRPr="00572291" w:rsidRDefault="002576B0" w:rsidP="002576B0">
      <w:pPr>
        <w:autoSpaceDN w:val="0"/>
        <w:spacing w:after="0" w:line="240" w:lineRule="auto"/>
        <w:ind w:hanging="1822"/>
        <w:jc w:val="both"/>
        <w:rPr>
          <w:rFonts w:ascii="Arial" w:eastAsia="Calibri" w:hAnsi="Arial" w:cs="Arial"/>
          <w:b/>
          <w:sz w:val="24"/>
          <w:szCs w:val="24"/>
        </w:rPr>
      </w:pPr>
    </w:p>
    <w:p w14:paraId="5EB89FC1" w14:textId="77777777" w:rsidR="002576B0" w:rsidRPr="00572291" w:rsidRDefault="002576B0" w:rsidP="002576B0">
      <w:pPr>
        <w:autoSpaceDN w:val="0"/>
        <w:spacing w:after="0" w:line="240" w:lineRule="auto"/>
        <w:ind w:left="1843" w:hanging="1843"/>
        <w:jc w:val="both"/>
        <w:rPr>
          <w:rFonts w:ascii="Arial" w:eastAsia="Calibri" w:hAnsi="Arial" w:cs="Arial"/>
          <w:b/>
          <w:sz w:val="24"/>
          <w:szCs w:val="24"/>
        </w:rPr>
      </w:pPr>
      <w:r w:rsidRPr="00572291">
        <w:rPr>
          <w:rFonts w:ascii="Arial" w:eastAsia="Calibri" w:hAnsi="Arial" w:cs="Arial"/>
          <w:b/>
          <w:sz w:val="24"/>
          <w:szCs w:val="24"/>
        </w:rPr>
        <w:t xml:space="preserve">ARTICULO 72: </w:t>
      </w:r>
      <w:r w:rsidRPr="00572291">
        <w:rPr>
          <w:rFonts w:ascii="Arial" w:eastAsia="Calibri" w:hAnsi="Arial" w:cs="Arial"/>
          <w:b/>
          <w:sz w:val="24"/>
          <w:szCs w:val="24"/>
        </w:rPr>
        <w:tab/>
        <w:t>DEL FINANCIAMIENTO PARA CONTRATACIÓN LABORAL.</w:t>
      </w:r>
    </w:p>
    <w:p w14:paraId="6BD59C82" w14:textId="77777777" w:rsidR="002576B0" w:rsidRPr="00572291" w:rsidRDefault="002576B0" w:rsidP="002576B0">
      <w:pPr>
        <w:autoSpaceDN w:val="0"/>
        <w:spacing w:after="0" w:line="240" w:lineRule="auto"/>
        <w:jc w:val="both"/>
        <w:rPr>
          <w:rFonts w:ascii="Arial" w:eastAsia="Calibri" w:hAnsi="Arial" w:cs="Arial"/>
          <w:sz w:val="24"/>
          <w:szCs w:val="24"/>
        </w:rPr>
      </w:pPr>
    </w:p>
    <w:p w14:paraId="7CE2088E"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 xml:space="preserve">Los costos asociados a la contratación del personal académico  se financiarán: </w:t>
      </w:r>
    </w:p>
    <w:p w14:paraId="066F2DFE" w14:textId="77777777" w:rsidR="002576B0" w:rsidRPr="00572291" w:rsidRDefault="002576B0" w:rsidP="002576B0">
      <w:pPr>
        <w:autoSpaceDN w:val="0"/>
        <w:spacing w:after="0" w:line="240" w:lineRule="auto"/>
        <w:jc w:val="both"/>
        <w:rPr>
          <w:rFonts w:ascii="Arial" w:eastAsia="Calibri" w:hAnsi="Arial" w:cs="Arial"/>
          <w:sz w:val="24"/>
          <w:szCs w:val="24"/>
        </w:rPr>
      </w:pPr>
    </w:p>
    <w:p w14:paraId="72442D3B" w14:textId="77777777" w:rsidR="002576B0" w:rsidRPr="00572291" w:rsidRDefault="002576B0" w:rsidP="002576B0">
      <w:pPr>
        <w:autoSpaceDN w:val="0"/>
        <w:spacing w:after="0" w:line="240" w:lineRule="auto"/>
        <w:ind w:left="540" w:hanging="540"/>
        <w:jc w:val="both"/>
        <w:rPr>
          <w:rFonts w:ascii="Arial" w:eastAsia="Calibri" w:hAnsi="Arial" w:cs="Arial"/>
          <w:sz w:val="24"/>
          <w:szCs w:val="24"/>
        </w:rPr>
      </w:pPr>
      <w:r w:rsidRPr="00572291">
        <w:rPr>
          <w:rFonts w:ascii="Arial" w:eastAsia="Calibri" w:hAnsi="Arial" w:cs="Arial"/>
          <w:sz w:val="24"/>
          <w:szCs w:val="24"/>
        </w:rPr>
        <w:t>a.</w:t>
      </w:r>
      <w:r w:rsidRPr="00572291">
        <w:rPr>
          <w:rFonts w:ascii="Arial" w:eastAsia="Calibri" w:hAnsi="Arial" w:cs="Arial"/>
          <w:sz w:val="24"/>
          <w:szCs w:val="24"/>
        </w:rPr>
        <w:tab/>
        <w:t xml:space="preserve">Mediante la programación y asignación de los recursos económicos por parte de las Unidades Académicas en el POA correspondiente. </w:t>
      </w:r>
    </w:p>
    <w:p w14:paraId="3C8826F8" w14:textId="77777777" w:rsidR="002576B0" w:rsidRPr="00572291" w:rsidRDefault="002576B0" w:rsidP="002576B0">
      <w:pPr>
        <w:autoSpaceDN w:val="0"/>
        <w:spacing w:after="0" w:line="240" w:lineRule="auto"/>
        <w:ind w:left="540" w:hanging="540"/>
        <w:jc w:val="both"/>
        <w:rPr>
          <w:rFonts w:ascii="Arial" w:eastAsia="Calibri" w:hAnsi="Arial" w:cs="Arial"/>
          <w:sz w:val="24"/>
          <w:szCs w:val="24"/>
        </w:rPr>
      </w:pPr>
    </w:p>
    <w:p w14:paraId="4E4BDFB8" w14:textId="77777777" w:rsidR="002576B0" w:rsidRPr="00572291" w:rsidRDefault="002576B0" w:rsidP="002576B0">
      <w:pPr>
        <w:autoSpaceDN w:val="0"/>
        <w:spacing w:after="0" w:line="240" w:lineRule="auto"/>
        <w:ind w:left="540" w:hanging="540"/>
        <w:jc w:val="both"/>
        <w:rPr>
          <w:rFonts w:ascii="Arial" w:eastAsia="Calibri" w:hAnsi="Arial" w:cs="Arial"/>
          <w:sz w:val="24"/>
          <w:szCs w:val="24"/>
        </w:rPr>
      </w:pPr>
      <w:r w:rsidRPr="00572291">
        <w:rPr>
          <w:rFonts w:ascii="Arial" w:eastAsia="Calibri" w:hAnsi="Arial" w:cs="Arial"/>
          <w:sz w:val="24"/>
          <w:szCs w:val="24"/>
        </w:rPr>
        <w:t>b.</w:t>
      </w:r>
      <w:r w:rsidRPr="00572291">
        <w:rPr>
          <w:rFonts w:ascii="Arial" w:eastAsia="Calibri" w:hAnsi="Arial" w:cs="Arial"/>
          <w:sz w:val="24"/>
          <w:szCs w:val="24"/>
        </w:rPr>
        <w:tab/>
        <w:t xml:space="preserve">En forma adicional, el Rector, a propuesta de la Rectoría Adjunta, asignará una reserva conforme a las posibilidades presupuestarias institucionales. </w:t>
      </w:r>
    </w:p>
    <w:p w14:paraId="4FD277B3" w14:textId="77777777" w:rsidR="002576B0" w:rsidRPr="00572291" w:rsidRDefault="002576B0" w:rsidP="002576B0">
      <w:pPr>
        <w:autoSpaceDN w:val="0"/>
        <w:spacing w:after="0" w:line="240" w:lineRule="auto"/>
        <w:jc w:val="both"/>
        <w:rPr>
          <w:rFonts w:ascii="Arial" w:eastAsia="Calibri" w:hAnsi="Arial" w:cs="Arial"/>
          <w:sz w:val="24"/>
          <w:szCs w:val="24"/>
        </w:rPr>
      </w:pPr>
    </w:p>
    <w:p w14:paraId="5846F068" w14:textId="77777777" w:rsidR="002576B0" w:rsidRPr="00572291" w:rsidRDefault="002576B0" w:rsidP="002576B0">
      <w:pPr>
        <w:autoSpaceDN w:val="0"/>
        <w:spacing w:after="0" w:line="240" w:lineRule="auto"/>
        <w:jc w:val="center"/>
        <w:rPr>
          <w:rFonts w:ascii="Arial" w:eastAsia="Calibri" w:hAnsi="Arial" w:cs="Arial"/>
          <w:b/>
          <w:sz w:val="24"/>
          <w:szCs w:val="24"/>
        </w:rPr>
      </w:pPr>
      <w:r w:rsidRPr="00572291">
        <w:rPr>
          <w:rFonts w:ascii="Arial" w:eastAsia="Calibri" w:hAnsi="Arial" w:cs="Arial"/>
          <w:b/>
          <w:sz w:val="24"/>
          <w:szCs w:val="24"/>
        </w:rPr>
        <w:t>CAPITULO XI</w:t>
      </w:r>
    </w:p>
    <w:p w14:paraId="3481B294" w14:textId="77777777" w:rsidR="002576B0" w:rsidRPr="00572291" w:rsidRDefault="002576B0" w:rsidP="002576B0">
      <w:pPr>
        <w:autoSpaceDN w:val="0"/>
        <w:spacing w:after="0" w:line="240" w:lineRule="auto"/>
        <w:jc w:val="center"/>
        <w:rPr>
          <w:rFonts w:ascii="Arial" w:eastAsia="Calibri" w:hAnsi="Arial" w:cs="Arial"/>
          <w:b/>
          <w:sz w:val="24"/>
          <w:szCs w:val="24"/>
        </w:rPr>
      </w:pPr>
      <w:r w:rsidRPr="00572291">
        <w:rPr>
          <w:rFonts w:ascii="Arial" w:eastAsia="Calibri" w:hAnsi="Arial" w:cs="Arial"/>
          <w:b/>
          <w:sz w:val="24"/>
          <w:szCs w:val="24"/>
        </w:rPr>
        <w:t>DE LA CONVERSIÓN DE PLAZAS ADMINISTRATIVAS EN PLAZAS ACADÉMICAS</w:t>
      </w:r>
    </w:p>
    <w:p w14:paraId="6EACA7B6" w14:textId="77777777" w:rsidR="002576B0" w:rsidRPr="00572291" w:rsidRDefault="002576B0" w:rsidP="002576B0">
      <w:pPr>
        <w:autoSpaceDN w:val="0"/>
        <w:spacing w:after="0" w:line="240" w:lineRule="auto"/>
        <w:jc w:val="both"/>
        <w:rPr>
          <w:rFonts w:ascii="Arial" w:eastAsia="Calibri" w:hAnsi="Arial" w:cs="Arial"/>
          <w:sz w:val="24"/>
          <w:szCs w:val="24"/>
        </w:rPr>
      </w:pPr>
    </w:p>
    <w:p w14:paraId="70AAEA0C" w14:textId="77777777" w:rsidR="002576B0" w:rsidRPr="00572291" w:rsidRDefault="002576B0" w:rsidP="002576B0">
      <w:pPr>
        <w:autoSpaceDN w:val="0"/>
        <w:spacing w:after="0" w:line="240" w:lineRule="auto"/>
        <w:jc w:val="both"/>
        <w:rPr>
          <w:rFonts w:ascii="Arial" w:eastAsia="Calibri" w:hAnsi="Arial" w:cs="Arial"/>
          <w:sz w:val="24"/>
          <w:szCs w:val="24"/>
        </w:rPr>
      </w:pPr>
    </w:p>
    <w:p w14:paraId="67E1D527" w14:textId="77777777" w:rsidR="002576B0" w:rsidRPr="00572291" w:rsidRDefault="002576B0" w:rsidP="002576B0">
      <w:pPr>
        <w:autoSpaceDN w:val="0"/>
        <w:spacing w:after="0" w:line="240" w:lineRule="auto"/>
        <w:ind w:left="1701" w:hanging="1701"/>
        <w:jc w:val="both"/>
        <w:rPr>
          <w:rFonts w:ascii="Arial" w:eastAsia="Calibri" w:hAnsi="Arial" w:cs="Arial"/>
          <w:b/>
          <w:sz w:val="24"/>
          <w:szCs w:val="24"/>
        </w:rPr>
      </w:pPr>
      <w:r w:rsidRPr="00572291">
        <w:rPr>
          <w:rFonts w:ascii="Arial" w:eastAsia="Calibri" w:hAnsi="Arial" w:cs="Arial"/>
          <w:b/>
          <w:sz w:val="24"/>
          <w:szCs w:val="24"/>
        </w:rPr>
        <w:t xml:space="preserve">ARTÍCULO 73: </w:t>
      </w:r>
      <w:r w:rsidRPr="00572291">
        <w:rPr>
          <w:rFonts w:ascii="Arial" w:eastAsia="Calibri" w:hAnsi="Arial" w:cs="Arial"/>
          <w:b/>
          <w:sz w:val="24"/>
          <w:szCs w:val="24"/>
        </w:rPr>
        <w:tab/>
        <w:t>DE LA EXCEPCIONALIDAD DE LA CONVERSIÓN</w:t>
      </w:r>
    </w:p>
    <w:p w14:paraId="5DBB30AD" w14:textId="77777777" w:rsidR="002576B0" w:rsidRPr="00572291" w:rsidRDefault="002576B0" w:rsidP="002576B0">
      <w:pPr>
        <w:autoSpaceDN w:val="0"/>
        <w:spacing w:after="0" w:line="240" w:lineRule="auto"/>
        <w:jc w:val="both"/>
        <w:rPr>
          <w:rFonts w:ascii="Arial" w:eastAsia="Calibri" w:hAnsi="Arial" w:cs="Arial"/>
          <w:sz w:val="24"/>
          <w:szCs w:val="24"/>
        </w:rPr>
      </w:pPr>
    </w:p>
    <w:p w14:paraId="7147522F"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 xml:space="preserve">Únicamente se autorizará la conversión de una plaza administrativa -otorgada en propiedad a una persona- a una plaza académica en una unidad académica, centro, sección regional  o sede, cuando se determine fehacientemente que ésta no es necesaria, producto de: </w:t>
      </w:r>
    </w:p>
    <w:p w14:paraId="5828C025" w14:textId="77777777" w:rsidR="002576B0" w:rsidRPr="00572291" w:rsidRDefault="002576B0" w:rsidP="002576B0">
      <w:pPr>
        <w:autoSpaceDN w:val="0"/>
        <w:spacing w:after="0" w:line="240" w:lineRule="auto"/>
        <w:jc w:val="both"/>
        <w:rPr>
          <w:rFonts w:ascii="Arial" w:eastAsia="Calibri" w:hAnsi="Arial" w:cs="Arial"/>
          <w:sz w:val="24"/>
          <w:szCs w:val="24"/>
        </w:rPr>
      </w:pPr>
    </w:p>
    <w:p w14:paraId="2E603B03" w14:textId="77777777" w:rsidR="002576B0" w:rsidRPr="00572291" w:rsidRDefault="002576B0" w:rsidP="002576B0">
      <w:pPr>
        <w:numPr>
          <w:ilvl w:val="0"/>
          <w:numId w:val="241"/>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una restructuración institucional o</w:t>
      </w:r>
    </w:p>
    <w:p w14:paraId="3CC4A753" w14:textId="77777777" w:rsidR="002576B0" w:rsidRPr="00572291" w:rsidRDefault="002576B0" w:rsidP="002576B0">
      <w:pPr>
        <w:numPr>
          <w:ilvl w:val="0"/>
          <w:numId w:val="241"/>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un estudio técnico, elaborado por el Programa Desarrollo de Recursos Humanos, de los puestos y cargas de trabajo de la unidad ejecutora que renuncia en forma permanente a la plaza.</w:t>
      </w:r>
    </w:p>
    <w:p w14:paraId="5F53EEB2" w14:textId="77777777" w:rsidR="002576B0" w:rsidRPr="00572291" w:rsidRDefault="002576B0" w:rsidP="002576B0">
      <w:pPr>
        <w:autoSpaceDN w:val="0"/>
        <w:spacing w:after="0" w:line="240" w:lineRule="auto"/>
        <w:jc w:val="both"/>
        <w:rPr>
          <w:rFonts w:ascii="Arial" w:eastAsia="Calibri" w:hAnsi="Arial" w:cs="Arial"/>
          <w:sz w:val="24"/>
          <w:szCs w:val="24"/>
        </w:rPr>
      </w:pPr>
    </w:p>
    <w:p w14:paraId="31F910CF"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Además, la conversión a una plaza académica en una unidad específica debe evidenciar un beneficio académico dentro de la planificación estratégica de la unidad, centro, facultad, sección regional, sede e institucional.</w:t>
      </w:r>
    </w:p>
    <w:p w14:paraId="3B06AF7D" w14:textId="77777777" w:rsidR="002576B0" w:rsidRPr="00572291" w:rsidRDefault="002576B0" w:rsidP="002576B0">
      <w:pPr>
        <w:autoSpaceDN w:val="0"/>
        <w:spacing w:after="0" w:line="240" w:lineRule="auto"/>
        <w:jc w:val="both"/>
        <w:rPr>
          <w:rFonts w:ascii="Arial" w:eastAsia="Calibri" w:hAnsi="Arial" w:cs="Arial"/>
          <w:sz w:val="24"/>
          <w:szCs w:val="24"/>
        </w:rPr>
      </w:pPr>
    </w:p>
    <w:p w14:paraId="0A872388" w14:textId="77777777" w:rsidR="002576B0" w:rsidRPr="00572291" w:rsidRDefault="002576B0" w:rsidP="002576B0">
      <w:pPr>
        <w:autoSpaceDN w:val="0"/>
        <w:spacing w:after="0" w:line="240" w:lineRule="auto"/>
        <w:ind w:left="1985" w:hanging="1985"/>
        <w:jc w:val="both"/>
        <w:rPr>
          <w:rFonts w:ascii="Arial" w:eastAsia="Calibri" w:hAnsi="Arial" w:cs="Arial"/>
          <w:b/>
          <w:sz w:val="24"/>
          <w:szCs w:val="24"/>
        </w:rPr>
      </w:pPr>
      <w:r w:rsidRPr="00572291">
        <w:rPr>
          <w:rFonts w:ascii="Arial" w:eastAsia="Calibri" w:hAnsi="Arial" w:cs="Arial"/>
          <w:b/>
          <w:sz w:val="24"/>
          <w:szCs w:val="24"/>
        </w:rPr>
        <w:t xml:space="preserve">ARTÌCULO 74: </w:t>
      </w:r>
      <w:r w:rsidRPr="00572291">
        <w:rPr>
          <w:rFonts w:ascii="Arial" w:eastAsia="Calibri" w:hAnsi="Arial" w:cs="Arial"/>
          <w:b/>
          <w:sz w:val="24"/>
          <w:szCs w:val="24"/>
        </w:rPr>
        <w:tab/>
        <w:t>DIFERENCIA ENTRE LA CONVERSIÒN DE LA PLAZA Y EL TRASLADO TEMPORAL</w:t>
      </w:r>
    </w:p>
    <w:p w14:paraId="7D6AD911" w14:textId="77777777" w:rsidR="002576B0" w:rsidRPr="00572291" w:rsidRDefault="002576B0" w:rsidP="002576B0">
      <w:pPr>
        <w:autoSpaceDN w:val="0"/>
        <w:spacing w:after="0" w:line="240" w:lineRule="auto"/>
        <w:jc w:val="both"/>
        <w:rPr>
          <w:rFonts w:ascii="Arial" w:eastAsia="Calibri" w:hAnsi="Arial" w:cs="Arial"/>
          <w:sz w:val="24"/>
          <w:szCs w:val="24"/>
        </w:rPr>
      </w:pPr>
    </w:p>
    <w:p w14:paraId="07165804"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 xml:space="preserve">En la Universidad Nacional, el único mecanismo por medio del cual una persona del sector administrativo puede ser trasladada a ejercer funciones académicas en forma permanente es mediante la conversión de su plaza, en los términos y condiciones que se establecen en este capítulo. </w:t>
      </w:r>
    </w:p>
    <w:p w14:paraId="7F3B4839" w14:textId="77777777" w:rsidR="002576B0" w:rsidRPr="00572291" w:rsidRDefault="002576B0" w:rsidP="002576B0">
      <w:pPr>
        <w:autoSpaceDN w:val="0"/>
        <w:spacing w:after="0" w:line="240" w:lineRule="auto"/>
        <w:jc w:val="both"/>
        <w:rPr>
          <w:rFonts w:ascii="Arial" w:eastAsia="Calibri" w:hAnsi="Arial" w:cs="Arial"/>
          <w:sz w:val="24"/>
          <w:szCs w:val="24"/>
        </w:rPr>
      </w:pPr>
    </w:p>
    <w:p w14:paraId="204EAA72"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lastRenderedPageBreak/>
        <w:t>El traslado, en forma temporal o permanente, una vez analizado y recomendado por la instancia competente, en los términos regulados en el artículo 39 de la Convención Colectiva, se aplica únicamente para el cambio de instancia universitaria en la cual presta los servicios, para realizar las mismas actividades por las cuales fue originalmente contratado, en su mismo sector, ya sea académico o administrativo.</w:t>
      </w:r>
    </w:p>
    <w:p w14:paraId="04ED9515" w14:textId="77777777" w:rsidR="002576B0" w:rsidRPr="00572291" w:rsidRDefault="002576B0" w:rsidP="002576B0">
      <w:pPr>
        <w:autoSpaceDN w:val="0"/>
        <w:spacing w:after="0" w:line="240" w:lineRule="auto"/>
        <w:jc w:val="both"/>
        <w:rPr>
          <w:rFonts w:ascii="Arial" w:eastAsia="Calibri" w:hAnsi="Arial" w:cs="Arial"/>
          <w:sz w:val="24"/>
          <w:szCs w:val="24"/>
        </w:rPr>
      </w:pPr>
    </w:p>
    <w:p w14:paraId="297D0CEA" w14:textId="77777777" w:rsidR="002576B0" w:rsidRPr="00572291" w:rsidRDefault="002576B0" w:rsidP="002576B0">
      <w:pPr>
        <w:autoSpaceDN w:val="0"/>
        <w:spacing w:after="0" w:line="240" w:lineRule="auto"/>
        <w:contextualSpacing/>
        <w:jc w:val="both"/>
        <w:rPr>
          <w:rFonts w:ascii="Arial" w:eastAsia="Calibri" w:hAnsi="Arial" w:cs="Arial"/>
          <w:b/>
          <w:sz w:val="24"/>
          <w:szCs w:val="24"/>
        </w:rPr>
      </w:pPr>
      <w:r w:rsidRPr="00572291">
        <w:rPr>
          <w:rFonts w:ascii="Arial" w:eastAsia="Calibri" w:hAnsi="Arial" w:cs="Arial"/>
          <w:b/>
          <w:sz w:val="24"/>
          <w:szCs w:val="24"/>
        </w:rPr>
        <w:t xml:space="preserve">ARTÍCULO 75: </w:t>
      </w:r>
      <w:r w:rsidRPr="00572291">
        <w:rPr>
          <w:rFonts w:ascii="Arial" w:eastAsia="Calibri" w:hAnsi="Arial" w:cs="Arial"/>
          <w:b/>
          <w:sz w:val="24"/>
          <w:szCs w:val="24"/>
        </w:rPr>
        <w:tab/>
        <w:t>REQUISITOS PARA CONVERSIÒN DE LA PLAZA</w:t>
      </w:r>
    </w:p>
    <w:p w14:paraId="3D652F05" w14:textId="77777777" w:rsidR="002576B0" w:rsidRPr="00572291" w:rsidRDefault="002576B0" w:rsidP="002576B0">
      <w:pPr>
        <w:autoSpaceDN w:val="0"/>
        <w:spacing w:after="0" w:line="240" w:lineRule="auto"/>
        <w:ind w:hanging="425"/>
        <w:contextualSpacing/>
        <w:jc w:val="both"/>
        <w:rPr>
          <w:rFonts w:ascii="Arial" w:eastAsia="Calibri" w:hAnsi="Arial" w:cs="Arial"/>
          <w:sz w:val="24"/>
          <w:szCs w:val="24"/>
        </w:rPr>
      </w:pPr>
    </w:p>
    <w:p w14:paraId="6DC9ADA1" w14:textId="77777777" w:rsidR="002576B0" w:rsidRPr="00572291" w:rsidRDefault="002576B0" w:rsidP="002576B0">
      <w:pPr>
        <w:autoSpaceDN w:val="0"/>
        <w:spacing w:after="0" w:line="240" w:lineRule="auto"/>
        <w:contextualSpacing/>
        <w:jc w:val="both"/>
        <w:rPr>
          <w:rFonts w:ascii="Arial" w:eastAsia="Calibri" w:hAnsi="Arial" w:cs="Arial"/>
          <w:sz w:val="24"/>
          <w:szCs w:val="24"/>
        </w:rPr>
      </w:pPr>
      <w:r w:rsidRPr="00572291">
        <w:rPr>
          <w:rFonts w:ascii="Arial" w:eastAsia="Calibri" w:hAnsi="Arial" w:cs="Arial"/>
          <w:sz w:val="24"/>
          <w:szCs w:val="24"/>
        </w:rPr>
        <w:t>Los requisitos para la conversión de las plazas administrativas en plazas académicas, de personas con estabilidad laboral, serán:</w:t>
      </w:r>
    </w:p>
    <w:p w14:paraId="6D16D905" w14:textId="77777777" w:rsidR="002576B0" w:rsidRPr="00572291" w:rsidRDefault="002576B0" w:rsidP="002576B0">
      <w:pPr>
        <w:autoSpaceDN w:val="0"/>
        <w:spacing w:after="0" w:line="240" w:lineRule="auto"/>
        <w:ind w:hanging="425"/>
        <w:contextualSpacing/>
        <w:jc w:val="both"/>
        <w:rPr>
          <w:rFonts w:ascii="Arial" w:eastAsia="Calibri" w:hAnsi="Arial" w:cs="Arial"/>
          <w:sz w:val="24"/>
          <w:szCs w:val="24"/>
        </w:rPr>
      </w:pPr>
    </w:p>
    <w:p w14:paraId="20908570" w14:textId="77777777" w:rsidR="002576B0" w:rsidRPr="00572291" w:rsidRDefault="002576B0" w:rsidP="002576B0">
      <w:pPr>
        <w:autoSpaceDN w:val="0"/>
        <w:spacing w:after="0" w:line="240" w:lineRule="auto"/>
        <w:ind w:left="426" w:hanging="426"/>
        <w:contextualSpacing/>
        <w:jc w:val="both"/>
        <w:rPr>
          <w:rFonts w:ascii="Arial" w:eastAsia="Calibri" w:hAnsi="Arial" w:cs="Arial"/>
          <w:sz w:val="24"/>
          <w:szCs w:val="24"/>
        </w:rPr>
      </w:pPr>
      <w:r w:rsidRPr="00572291">
        <w:rPr>
          <w:rFonts w:ascii="Arial" w:eastAsia="Calibri" w:hAnsi="Arial" w:cs="Arial"/>
          <w:sz w:val="24"/>
          <w:szCs w:val="24"/>
        </w:rPr>
        <w:t>1.</w:t>
      </w:r>
      <w:r w:rsidRPr="00572291">
        <w:rPr>
          <w:rFonts w:ascii="Arial" w:eastAsia="Calibri" w:hAnsi="Arial" w:cs="Arial"/>
          <w:sz w:val="24"/>
          <w:szCs w:val="24"/>
        </w:rPr>
        <w:tab/>
        <w:t>La Unidad Académica que recibirá la plaza y a su propietario debe verificar que el perfil del solicitante cumpla con los criterios establecidos, en el capítulo I del presente reglamento y además que existe una necesidad insatisfecha de un recurso académico en dicha unidad.</w:t>
      </w:r>
    </w:p>
    <w:p w14:paraId="635BCD76" w14:textId="77777777" w:rsidR="002576B0" w:rsidRPr="00572291" w:rsidRDefault="002576B0" w:rsidP="002576B0">
      <w:pPr>
        <w:autoSpaceDN w:val="0"/>
        <w:spacing w:after="0" w:line="240" w:lineRule="auto"/>
        <w:ind w:left="426" w:hanging="426"/>
        <w:contextualSpacing/>
        <w:jc w:val="both"/>
        <w:rPr>
          <w:rFonts w:ascii="Arial" w:eastAsia="Calibri" w:hAnsi="Arial" w:cs="Arial"/>
          <w:sz w:val="24"/>
          <w:szCs w:val="24"/>
        </w:rPr>
      </w:pPr>
      <w:r w:rsidRPr="00572291">
        <w:rPr>
          <w:rFonts w:ascii="Arial" w:eastAsia="Calibri" w:hAnsi="Arial" w:cs="Arial"/>
          <w:sz w:val="24"/>
          <w:szCs w:val="24"/>
        </w:rPr>
        <w:t>2.</w:t>
      </w:r>
      <w:r w:rsidRPr="00572291">
        <w:rPr>
          <w:rFonts w:ascii="Arial" w:eastAsia="Calibri" w:hAnsi="Arial" w:cs="Arial"/>
          <w:sz w:val="24"/>
          <w:szCs w:val="24"/>
        </w:rPr>
        <w:tab/>
        <w:t>La unidad que renuncia a la plaza administrativa debe demostrar que se encuentra en uno de los supuestos indicados en el artículo 73 anterior, que evidencia la no necesidad de la plaza y por ende se compromete a no reponerla.</w:t>
      </w:r>
    </w:p>
    <w:p w14:paraId="53E61569" w14:textId="77777777" w:rsidR="002576B0" w:rsidRPr="00572291" w:rsidRDefault="002576B0" w:rsidP="002576B0">
      <w:pPr>
        <w:autoSpaceDN w:val="0"/>
        <w:spacing w:after="0" w:line="240" w:lineRule="auto"/>
        <w:ind w:left="426" w:hanging="426"/>
        <w:contextualSpacing/>
        <w:jc w:val="both"/>
        <w:rPr>
          <w:rFonts w:ascii="Arial" w:eastAsia="Calibri" w:hAnsi="Arial" w:cs="Arial"/>
          <w:sz w:val="24"/>
          <w:szCs w:val="24"/>
        </w:rPr>
      </w:pPr>
      <w:r w:rsidRPr="00572291">
        <w:rPr>
          <w:rFonts w:ascii="Arial" w:eastAsia="Calibri" w:hAnsi="Arial" w:cs="Arial"/>
          <w:sz w:val="24"/>
          <w:szCs w:val="24"/>
        </w:rPr>
        <w:t>3.</w:t>
      </w:r>
      <w:r w:rsidRPr="00572291">
        <w:rPr>
          <w:rFonts w:ascii="Arial" w:eastAsia="Calibri" w:hAnsi="Arial" w:cs="Arial"/>
          <w:sz w:val="24"/>
          <w:szCs w:val="24"/>
        </w:rPr>
        <w:tab/>
        <w:t>La persona beneficiada debe estar de acuerdo con su traslado y contar con al menos tres años de experiencia académica en la ejecución de actividades de docencia, investigación o extensión universitaria.</w:t>
      </w:r>
    </w:p>
    <w:p w14:paraId="3CD04C6A" w14:textId="77777777" w:rsidR="002576B0" w:rsidRPr="00572291" w:rsidRDefault="002576B0" w:rsidP="002576B0">
      <w:pPr>
        <w:autoSpaceDN w:val="0"/>
        <w:spacing w:after="0" w:line="240" w:lineRule="auto"/>
        <w:ind w:left="1134" w:hanging="425"/>
        <w:contextualSpacing/>
        <w:jc w:val="both"/>
        <w:rPr>
          <w:rFonts w:ascii="Arial" w:eastAsia="Calibri" w:hAnsi="Arial" w:cs="Arial"/>
          <w:sz w:val="24"/>
          <w:szCs w:val="24"/>
        </w:rPr>
      </w:pPr>
    </w:p>
    <w:p w14:paraId="1E104E3C" w14:textId="77777777" w:rsidR="002576B0" w:rsidRPr="00572291" w:rsidRDefault="002576B0" w:rsidP="002576B0">
      <w:pPr>
        <w:autoSpaceDN w:val="0"/>
        <w:spacing w:after="0" w:line="240" w:lineRule="auto"/>
        <w:jc w:val="both"/>
        <w:rPr>
          <w:rFonts w:ascii="Arial" w:eastAsia="Calibri" w:hAnsi="Arial" w:cs="Arial"/>
          <w:i/>
          <w:sz w:val="24"/>
          <w:szCs w:val="24"/>
        </w:rPr>
      </w:pPr>
      <w:r w:rsidRPr="00572291">
        <w:rPr>
          <w:rFonts w:ascii="Arial" w:eastAsia="Calibri" w:hAnsi="Arial" w:cs="Arial"/>
          <w:i/>
          <w:sz w:val="24"/>
          <w:szCs w:val="24"/>
        </w:rPr>
        <w:t>Modificado según el oficio UNA-SCU-ACUE-693-2018.</w:t>
      </w:r>
    </w:p>
    <w:p w14:paraId="72961176" w14:textId="77777777" w:rsidR="002576B0" w:rsidRPr="00572291" w:rsidRDefault="002576B0" w:rsidP="002576B0">
      <w:pPr>
        <w:autoSpaceDN w:val="0"/>
        <w:spacing w:after="0" w:line="240" w:lineRule="auto"/>
        <w:jc w:val="both"/>
        <w:rPr>
          <w:rFonts w:ascii="Arial" w:eastAsia="Calibri" w:hAnsi="Arial" w:cs="Arial"/>
          <w:i/>
          <w:sz w:val="24"/>
          <w:szCs w:val="24"/>
        </w:rPr>
      </w:pPr>
    </w:p>
    <w:p w14:paraId="0228C884" w14:textId="77777777" w:rsidR="002576B0" w:rsidRPr="00572291" w:rsidRDefault="002576B0" w:rsidP="002576B0">
      <w:pPr>
        <w:autoSpaceDN w:val="0"/>
        <w:spacing w:after="0" w:line="240" w:lineRule="auto"/>
        <w:ind w:left="2127" w:hanging="2127"/>
        <w:jc w:val="both"/>
        <w:rPr>
          <w:rFonts w:ascii="Arial" w:eastAsia="Calibri" w:hAnsi="Arial" w:cs="Arial"/>
          <w:b/>
          <w:sz w:val="24"/>
          <w:szCs w:val="24"/>
        </w:rPr>
      </w:pPr>
      <w:r w:rsidRPr="00572291">
        <w:rPr>
          <w:rFonts w:ascii="Arial" w:eastAsia="Calibri" w:hAnsi="Arial" w:cs="Arial"/>
          <w:b/>
          <w:sz w:val="24"/>
          <w:szCs w:val="24"/>
        </w:rPr>
        <w:t xml:space="preserve">ARTÍCULO 76: </w:t>
      </w:r>
      <w:r w:rsidRPr="00572291">
        <w:rPr>
          <w:rFonts w:ascii="Arial" w:eastAsia="Calibri" w:hAnsi="Arial" w:cs="Arial"/>
          <w:b/>
          <w:sz w:val="24"/>
          <w:szCs w:val="24"/>
        </w:rPr>
        <w:tab/>
        <w:t>DE LAS INSTANCIAS PARTICIPANTES Y COMPETENTES PARA APROBAR LA CONVERSIÒN</w:t>
      </w:r>
    </w:p>
    <w:p w14:paraId="71A1321D" w14:textId="77777777" w:rsidR="002576B0" w:rsidRPr="00572291" w:rsidRDefault="002576B0" w:rsidP="002576B0">
      <w:pPr>
        <w:autoSpaceDN w:val="0"/>
        <w:spacing w:after="0" w:line="240" w:lineRule="auto"/>
        <w:jc w:val="both"/>
        <w:rPr>
          <w:rFonts w:ascii="Arial" w:eastAsia="Calibri" w:hAnsi="Arial" w:cs="Arial"/>
          <w:sz w:val="24"/>
          <w:szCs w:val="24"/>
        </w:rPr>
      </w:pPr>
    </w:p>
    <w:p w14:paraId="500C6B49"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Para aprobar la conversión de la plaza administrativa en académica se requiere lo siguiente:</w:t>
      </w:r>
    </w:p>
    <w:p w14:paraId="077CBDE5" w14:textId="77777777" w:rsidR="002576B0" w:rsidRPr="00572291" w:rsidRDefault="002576B0" w:rsidP="002576B0">
      <w:pPr>
        <w:autoSpaceDN w:val="0"/>
        <w:spacing w:after="0" w:line="240" w:lineRule="auto"/>
        <w:jc w:val="both"/>
        <w:rPr>
          <w:rFonts w:ascii="Arial" w:eastAsia="Calibri" w:hAnsi="Arial" w:cs="Arial"/>
          <w:sz w:val="24"/>
          <w:szCs w:val="24"/>
        </w:rPr>
      </w:pPr>
    </w:p>
    <w:p w14:paraId="578D9CA8" w14:textId="77777777" w:rsidR="002576B0" w:rsidRPr="00572291" w:rsidRDefault="002576B0" w:rsidP="002576B0">
      <w:pPr>
        <w:numPr>
          <w:ilvl w:val="0"/>
          <w:numId w:val="242"/>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La persona interesada deberá presentar la solicitud de conversión y atestados, a la unidad académica, con un ámbito disciplinar a fin a su perfil profesional y experiencia.</w:t>
      </w:r>
    </w:p>
    <w:p w14:paraId="6EBFC826" w14:textId="77777777" w:rsidR="002576B0" w:rsidRPr="00572291" w:rsidRDefault="002576B0" w:rsidP="002576B0">
      <w:pPr>
        <w:autoSpaceDN w:val="0"/>
        <w:spacing w:after="0" w:line="240" w:lineRule="auto"/>
        <w:jc w:val="both"/>
        <w:rPr>
          <w:rFonts w:ascii="Arial" w:eastAsia="Calibri" w:hAnsi="Arial" w:cs="Arial"/>
          <w:sz w:val="24"/>
          <w:szCs w:val="24"/>
        </w:rPr>
      </w:pPr>
    </w:p>
    <w:p w14:paraId="4E6E41F4" w14:textId="77777777" w:rsidR="002576B0" w:rsidRPr="00572291" w:rsidRDefault="002576B0" w:rsidP="002576B0">
      <w:pPr>
        <w:numPr>
          <w:ilvl w:val="0"/>
          <w:numId w:val="242"/>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El Consejo Académico de la unidad académica analizará la solicitud y atestados con base en lo indicado en el artículo inmediato anterior y emitirá un acuerdo preliminar.</w:t>
      </w:r>
    </w:p>
    <w:p w14:paraId="76E51A0F" w14:textId="77777777" w:rsidR="002576B0" w:rsidRPr="00572291" w:rsidRDefault="002576B0" w:rsidP="002576B0">
      <w:pPr>
        <w:autoSpaceDN w:val="0"/>
        <w:spacing w:after="0" w:line="240" w:lineRule="auto"/>
        <w:jc w:val="both"/>
        <w:rPr>
          <w:rFonts w:ascii="Arial" w:eastAsia="Calibri" w:hAnsi="Arial" w:cs="Arial"/>
          <w:sz w:val="24"/>
          <w:szCs w:val="24"/>
        </w:rPr>
      </w:pPr>
    </w:p>
    <w:p w14:paraId="4E25AB48" w14:textId="77777777" w:rsidR="002576B0" w:rsidRPr="00572291" w:rsidRDefault="002576B0" w:rsidP="002576B0">
      <w:pPr>
        <w:numPr>
          <w:ilvl w:val="0"/>
          <w:numId w:val="242"/>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En caso que el acuerdo de la unidad académica sea positivo, la persona interesada presentará a su superior jerárquico inmediato, la solicitud de conversión, con mención de la aceptación preliminar, de la probable unidad académica receptora. Únicamente en caso de que la unidad ejecutora que ostenta la plaza, cumpla con los requisitos para autorizar la conversión, emitirá una resolución favorable, la cual deberá ser avalada por el superior jerárquico inmediato, a saber, Decanato, Vicerrectoría, Rectoría o Consejo Universitario según corresponda.</w:t>
      </w:r>
    </w:p>
    <w:p w14:paraId="1628D07C" w14:textId="77777777" w:rsidR="002576B0" w:rsidRPr="00572291" w:rsidRDefault="002576B0" w:rsidP="002576B0">
      <w:pPr>
        <w:autoSpaceDN w:val="0"/>
        <w:spacing w:after="0" w:line="240" w:lineRule="auto"/>
        <w:jc w:val="both"/>
        <w:rPr>
          <w:rFonts w:ascii="Arial" w:eastAsia="Calibri" w:hAnsi="Arial" w:cs="Arial"/>
          <w:sz w:val="24"/>
          <w:szCs w:val="24"/>
        </w:rPr>
      </w:pPr>
    </w:p>
    <w:p w14:paraId="36D2EB08" w14:textId="77777777" w:rsidR="002576B0" w:rsidRPr="00572291" w:rsidRDefault="002576B0" w:rsidP="002576B0">
      <w:pPr>
        <w:numPr>
          <w:ilvl w:val="0"/>
          <w:numId w:val="242"/>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Con la resoluciones favorables antes indicadas la persona interesada presentará sus atestados ante la Unidad Académica, indicada en el inciso 2) anterior. El Director (a) de inmediato convocará una Comisión Especial, en los términos del capítulo II de este reglamento, para hacer las evaluaciones y pruebas de idoneidad y presentará un informe al Director (a). El Director (a) convocará a la Asamblea de Académicos, la cual analizará los atestados, el informe y los resultados de las pruebas y definirá si acepta o no la conversión de la plaza. En caso afirmativo el Director (a) elaborará la acción de personal o documento respectivo, el  cuál será firmado por el Decano en el caso de Unidades académicas adscritas a centros y facultades y por el Rector Adjunto en el caso de las secciones y sedes regionales.</w:t>
      </w:r>
    </w:p>
    <w:p w14:paraId="548F5E68" w14:textId="77777777" w:rsidR="002576B0" w:rsidRPr="00572291" w:rsidRDefault="002576B0" w:rsidP="002576B0">
      <w:pPr>
        <w:autoSpaceDN w:val="0"/>
        <w:spacing w:after="0" w:line="240" w:lineRule="auto"/>
        <w:jc w:val="both"/>
        <w:rPr>
          <w:rFonts w:ascii="Arial" w:eastAsia="Calibri" w:hAnsi="Arial" w:cs="Arial"/>
          <w:sz w:val="24"/>
          <w:szCs w:val="24"/>
        </w:rPr>
      </w:pPr>
    </w:p>
    <w:p w14:paraId="1B25A715" w14:textId="77777777" w:rsidR="002576B0" w:rsidRPr="00572291" w:rsidRDefault="002576B0" w:rsidP="002576B0">
      <w:pPr>
        <w:numPr>
          <w:ilvl w:val="0"/>
          <w:numId w:val="242"/>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En caso de que alguna de las instancias emita un pronunciamiento negativo, la persona interesada se mantendrá en su unidad ejecutora de origen y en su puesto original.</w:t>
      </w:r>
    </w:p>
    <w:p w14:paraId="0E87884E" w14:textId="77777777" w:rsidR="002576B0" w:rsidRPr="00572291" w:rsidRDefault="002576B0" w:rsidP="002576B0">
      <w:pPr>
        <w:autoSpaceDN w:val="0"/>
        <w:spacing w:after="0" w:line="240" w:lineRule="auto"/>
        <w:jc w:val="both"/>
        <w:rPr>
          <w:rFonts w:ascii="Arial" w:eastAsia="Arial" w:hAnsi="Arial" w:cs="Arial"/>
          <w:b/>
          <w:sz w:val="24"/>
          <w:szCs w:val="24"/>
        </w:rPr>
      </w:pPr>
    </w:p>
    <w:p w14:paraId="0084CA3E" w14:textId="77777777" w:rsidR="002576B0" w:rsidRPr="00572291" w:rsidRDefault="002576B0" w:rsidP="002576B0">
      <w:pPr>
        <w:autoSpaceDN w:val="0"/>
        <w:spacing w:after="0" w:line="240" w:lineRule="auto"/>
        <w:ind w:hanging="2"/>
        <w:jc w:val="both"/>
        <w:rPr>
          <w:rFonts w:ascii="Arial" w:eastAsia="Arial" w:hAnsi="Arial" w:cs="Arial"/>
          <w:sz w:val="24"/>
          <w:szCs w:val="24"/>
        </w:rPr>
      </w:pPr>
      <w:r w:rsidRPr="00572291">
        <w:rPr>
          <w:rFonts w:ascii="Arial" w:eastAsia="Arial" w:hAnsi="Arial" w:cs="Arial"/>
          <w:b/>
          <w:sz w:val="24"/>
          <w:szCs w:val="24"/>
        </w:rPr>
        <w:t>ARTÍCULO 77. SALARIO QUE DEVENGARÁ EL FUNCIONARIADO</w:t>
      </w:r>
    </w:p>
    <w:p w14:paraId="014F5EF4" w14:textId="77777777" w:rsidR="002576B0" w:rsidRPr="00572291" w:rsidRDefault="002576B0" w:rsidP="002576B0">
      <w:pPr>
        <w:autoSpaceDN w:val="0"/>
        <w:spacing w:after="0" w:line="240" w:lineRule="auto"/>
        <w:ind w:hanging="2"/>
        <w:jc w:val="both"/>
        <w:rPr>
          <w:rFonts w:ascii="Arial" w:eastAsia="Arial" w:hAnsi="Arial" w:cs="Arial"/>
          <w:sz w:val="24"/>
          <w:szCs w:val="24"/>
        </w:rPr>
      </w:pPr>
    </w:p>
    <w:p w14:paraId="5CFA737B" w14:textId="77777777" w:rsidR="002576B0" w:rsidRPr="00572291" w:rsidRDefault="002576B0" w:rsidP="002576B0">
      <w:pPr>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 xml:space="preserve">La persona propietaria de una plaza administrativa convertida en plaza académica será remunerada automáticamente como profesor instructor académico, salvo que tenga otra categoría asignada en Carrera Académica. </w:t>
      </w:r>
    </w:p>
    <w:p w14:paraId="0F2D2DE8" w14:textId="77777777" w:rsidR="002576B0" w:rsidRPr="00572291" w:rsidRDefault="002576B0" w:rsidP="002576B0">
      <w:pPr>
        <w:autoSpaceDN w:val="0"/>
        <w:spacing w:after="0" w:line="240" w:lineRule="auto"/>
        <w:ind w:hanging="2"/>
        <w:jc w:val="both"/>
        <w:rPr>
          <w:rFonts w:ascii="Arial" w:eastAsia="Arial" w:hAnsi="Arial" w:cs="Arial"/>
          <w:sz w:val="24"/>
          <w:szCs w:val="24"/>
        </w:rPr>
      </w:pPr>
    </w:p>
    <w:p w14:paraId="5346DDF2" w14:textId="77777777" w:rsidR="002576B0" w:rsidRPr="00572291" w:rsidRDefault="002576B0" w:rsidP="002576B0">
      <w:pPr>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En el caso que el salario base en el sector administrativo sea superior, a la categoría académica indicada en el párrafo anterior, mantendrá el salario base original por el plazo de cinco años, periodo en el cual deberá presentar sus atestados en Carrera Académica.  Además, mantendrá únicamente el salario base más sus anualidades, no arrastrará otros pluses como Carrera Administrativa, dedicación exclusiva, prohibición y otros, los cuales deberá solicitar ordinariamente como académico. Si concluidos los cinco años el funcionariado no ha ascendido en Carrera Académica, será automáticamente remunerado como profesor instructor académico.</w:t>
      </w:r>
    </w:p>
    <w:p w14:paraId="60BD5D63" w14:textId="77777777" w:rsidR="002576B0" w:rsidRPr="00572291" w:rsidRDefault="002576B0" w:rsidP="002576B0">
      <w:pPr>
        <w:autoSpaceDN w:val="0"/>
        <w:spacing w:after="0" w:line="240" w:lineRule="auto"/>
        <w:rPr>
          <w:rFonts w:ascii="Arial" w:eastAsia="Droid Sans" w:hAnsi="Arial" w:cs="Arial"/>
          <w:bCs/>
          <w:i/>
          <w:iCs/>
          <w:kern w:val="3"/>
          <w:sz w:val="24"/>
          <w:szCs w:val="24"/>
          <w:lang w:eastAsia="hi-IN" w:bidi="hi-IN"/>
        </w:rPr>
      </w:pPr>
      <w:r w:rsidRPr="00572291">
        <w:rPr>
          <w:rFonts w:ascii="Arial" w:eastAsia="Droid Sans" w:hAnsi="Arial" w:cs="Arial"/>
          <w:bCs/>
          <w:i/>
          <w:iCs/>
          <w:kern w:val="3"/>
          <w:sz w:val="24"/>
          <w:szCs w:val="24"/>
          <w:lang w:eastAsia="hi-IN" w:bidi="hi-IN"/>
        </w:rPr>
        <w:t>Se modifica según el oficio UNA-SCU-ACUE-347-2024.</w:t>
      </w:r>
    </w:p>
    <w:p w14:paraId="5BB47BF3" w14:textId="77777777" w:rsidR="002576B0" w:rsidRPr="00572291" w:rsidRDefault="002576B0" w:rsidP="002576B0">
      <w:pPr>
        <w:autoSpaceDN w:val="0"/>
        <w:spacing w:after="0" w:line="240" w:lineRule="auto"/>
        <w:rPr>
          <w:rFonts w:ascii="Arial" w:eastAsia="Droid Sans" w:hAnsi="Arial" w:cs="Arial"/>
          <w:b/>
          <w:kern w:val="3"/>
          <w:sz w:val="24"/>
          <w:szCs w:val="24"/>
          <w:lang w:eastAsia="hi-IN" w:bidi="hi-IN"/>
        </w:rPr>
      </w:pPr>
    </w:p>
    <w:p w14:paraId="36040314" w14:textId="77777777" w:rsidR="002576B0" w:rsidRPr="00572291" w:rsidRDefault="002576B0" w:rsidP="002576B0">
      <w:pPr>
        <w:autoSpaceDN w:val="0"/>
        <w:spacing w:after="0" w:line="240" w:lineRule="auto"/>
        <w:rPr>
          <w:rFonts w:ascii="Arial" w:eastAsia="Droid Sans" w:hAnsi="Arial" w:cs="Arial"/>
          <w:b/>
          <w:kern w:val="3"/>
          <w:sz w:val="24"/>
          <w:szCs w:val="24"/>
          <w:lang w:eastAsia="hi-IN" w:bidi="hi-IN"/>
        </w:rPr>
      </w:pPr>
      <w:r w:rsidRPr="00572291">
        <w:rPr>
          <w:rFonts w:ascii="Arial" w:eastAsia="Droid Sans" w:hAnsi="Arial" w:cs="Arial"/>
          <w:b/>
          <w:kern w:val="3"/>
          <w:sz w:val="24"/>
          <w:szCs w:val="24"/>
          <w:lang w:eastAsia="hi-IN" w:bidi="hi-IN"/>
        </w:rPr>
        <w:t>ARTÍCULO 77 BIS: BASE DE DATOS DE PASANTES Y VISITANTES</w:t>
      </w:r>
    </w:p>
    <w:p w14:paraId="52F6DC06" w14:textId="77777777" w:rsidR="002576B0" w:rsidRPr="00572291" w:rsidRDefault="002576B0" w:rsidP="002576B0">
      <w:pPr>
        <w:autoSpaceDN w:val="0"/>
        <w:spacing w:after="0" w:line="240" w:lineRule="auto"/>
        <w:rPr>
          <w:rFonts w:ascii="Arial" w:eastAsia="Droid Sans" w:hAnsi="Arial" w:cs="Arial"/>
          <w:kern w:val="3"/>
          <w:sz w:val="24"/>
          <w:szCs w:val="24"/>
          <w:lang w:eastAsia="hi-IN" w:bidi="hi-IN"/>
        </w:rPr>
      </w:pPr>
    </w:p>
    <w:p w14:paraId="6363B023" w14:textId="77777777" w:rsidR="002576B0" w:rsidRPr="00572291" w:rsidRDefault="002576B0" w:rsidP="002576B0">
      <w:pPr>
        <w:autoSpaceDN w:val="0"/>
        <w:spacing w:after="0" w:line="240" w:lineRule="auto"/>
        <w:jc w:val="both"/>
        <w:rPr>
          <w:rFonts w:ascii="Arial" w:eastAsia="Droid Sans" w:hAnsi="Arial" w:cs="Arial"/>
          <w:kern w:val="3"/>
          <w:sz w:val="24"/>
          <w:szCs w:val="24"/>
          <w:lang w:eastAsia="hi-IN" w:bidi="hi-IN"/>
        </w:rPr>
      </w:pPr>
      <w:r w:rsidRPr="00572291">
        <w:rPr>
          <w:rFonts w:ascii="Arial" w:eastAsia="Droid Sans" w:hAnsi="Arial" w:cs="Arial"/>
          <w:kern w:val="3"/>
          <w:sz w:val="24"/>
          <w:szCs w:val="24"/>
          <w:lang w:eastAsia="hi-IN" w:bidi="hi-IN"/>
        </w:rPr>
        <w:t xml:space="preserve"> La Oficina de Cooperación Técnica Internacional, para apoyar el Sistema de Internacionalización de la Universidad, deberá contar con una base de datos pública con las ofertas de pasantías disponibles para desarrollar en la Universidad, y  pasantías, en universidades extranjeras, a las que puedan optar los académicos. </w:t>
      </w:r>
    </w:p>
    <w:p w14:paraId="02692661" w14:textId="77777777" w:rsidR="002576B0" w:rsidRPr="00572291" w:rsidRDefault="002576B0" w:rsidP="002576B0">
      <w:pPr>
        <w:autoSpaceDN w:val="0"/>
        <w:spacing w:after="0" w:line="240" w:lineRule="auto"/>
        <w:jc w:val="both"/>
        <w:rPr>
          <w:rFonts w:ascii="Arial" w:eastAsia="Droid Sans" w:hAnsi="Arial" w:cs="Arial"/>
          <w:kern w:val="3"/>
          <w:sz w:val="24"/>
          <w:szCs w:val="24"/>
          <w:lang w:eastAsia="hi-IN" w:bidi="hi-IN"/>
        </w:rPr>
      </w:pPr>
    </w:p>
    <w:p w14:paraId="16F20DCA" w14:textId="77777777" w:rsidR="002576B0" w:rsidRPr="00572291" w:rsidRDefault="002576B0" w:rsidP="002576B0">
      <w:pPr>
        <w:autoSpaceDN w:val="0"/>
        <w:spacing w:after="0" w:line="240" w:lineRule="auto"/>
        <w:jc w:val="both"/>
        <w:rPr>
          <w:rFonts w:ascii="Arial" w:eastAsia="Droid Sans" w:hAnsi="Arial" w:cs="Arial"/>
          <w:kern w:val="3"/>
          <w:sz w:val="24"/>
          <w:szCs w:val="24"/>
          <w:lang w:eastAsia="hi-IN" w:bidi="hi-IN"/>
        </w:rPr>
      </w:pPr>
      <w:r w:rsidRPr="00572291">
        <w:rPr>
          <w:rFonts w:ascii="Arial" w:eastAsia="Droid Sans" w:hAnsi="Arial" w:cs="Arial"/>
          <w:kern w:val="3"/>
          <w:sz w:val="24"/>
          <w:szCs w:val="24"/>
          <w:lang w:eastAsia="hi-IN" w:bidi="hi-IN"/>
        </w:rPr>
        <w:t>Además la base de datos contendrá información de  académicos destacados, ya sea por su grado académico o experiencia en determinado ámbito disciplinario, que hayan manifestado su interés de ofrecer sus servicios, en condición de Visitantes o Pasantes, en la institución.</w:t>
      </w:r>
    </w:p>
    <w:p w14:paraId="5F07BADA" w14:textId="77777777" w:rsidR="002576B0" w:rsidRPr="00572291" w:rsidRDefault="002576B0" w:rsidP="002576B0">
      <w:pPr>
        <w:tabs>
          <w:tab w:val="left" w:pos="8504"/>
        </w:tabs>
        <w:autoSpaceDN w:val="0"/>
        <w:spacing w:after="0" w:line="240" w:lineRule="auto"/>
        <w:ind w:right="566"/>
        <w:jc w:val="both"/>
        <w:rPr>
          <w:rFonts w:ascii="Arial" w:eastAsia="Droid Sans Fallback" w:hAnsi="Arial" w:cs="Arial"/>
          <w:kern w:val="3"/>
          <w:sz w:val="24"/>
          <w:szCs w:val="24"/>
        </w:rPr>
      </w:pPr>
    </w:p>
    <w:p w14:paraId="46981E14" w14:textId="77777777" w:rsidR="002576B0" w:rsidRPr="00572291" w:rsidRDefault="002576B0" w:rsidP="002576B0">
      <w:pPr>
        <w:tabs>
          <w:tab w:val="left" w:pos="8504"/>
        </w:tabs>
        <w:autoSpaceDN w:val="0"/>
        <w:spacing w:after="0" w:line="240" w:lineRule="auto"/>
        <w:ind w:right="566"/>
        <w:jc w:val="both"/>
        <w:rPr>
          <w:rFonts w:ascii="Arial" w:eastAsia="Droid Sans Fallback" w:hAnsi="Arial" w:cs="Arial"/>
          <w:i/>
          <w:kern w:val="3"/>
          <w:sz w:val="24"/>
          <w:szCs w:val="24"/>
        </w:rPr>
      </w:pPr>
      <w:r w:rsidRPr="00572291">
        <w:rPr>
          <w:rFonts w:ascii="Arial" w:eastAsia="Droid Sans Fallback" w:hAnsi="Arial" w:cs="Arial"/>
          <w:i/>
          <w:kern w:val="3"/>
          <w:sz w:val="24"/>
          <w:szCs w:val="24"/>
        </w:rPr>
        <w:t>Se incluye según el oficio UNA-SCU-ACUE-1326-2016.</w:t>
      </w:r>
    </w:p>
    <w:p w14:paraId="54C6B9C9" w14:textId="77777777" w:rsidR="002576B0" w:rsidRPr="00572291" w:rsidRDefault="002576B0" w:rsidP="002576B0">
      <w:pPr>
        <w:autoSpaceDN w:val="0"/>
        <w:spacing w:after="0" w:line="240" w:lineRule="auto"/>
        <w:jc w:val="both"/>
        <w:rPr>
          <w:rFonts w:ascii="Arial" w:eastAsia="Calibri" w:hAnsi="Arial" w:cs="Arial"/>
          <w:sz w:val="24"/>
          <w:szCs w:val="24"/>
        </w:rPr>
      </w:pPr>
    </w:p>
    <w:p w14:paraId="66D229A9" w14:textId="77777777" w:rsidR="002576B0" w:rsidRPr="00572291" w:rsidRDefault="002576B0" w:rsidP="002576B0">
      <w:pPr>
        <w:autoSpaceDN w:val="0"/>
        <w:spacing w:after="0" w:line="240" w:lineRule="auto"/>
        <w:jc w:val="both"/>
        <w:rPr>
          <w:rFonts w:ascii="Arial" w:eastAsia="Calibri" w:hAnsi="Arial" w:cs="Arial"/>
          <w:sz w:val="24"/>
          <w:szCs w:val="24"/>
        </w:rPr>
      </w:pPr>
    </w:p>
    <w:p w14:paraId="279529D6" w14:textId="77777777" w:rsidR="002576B0" w:rsidRPr="00572291" w:rsidRDefault="002576B0" w:rsidP="002576B0">
      <w:pPr>
        <w:autoSpaceDN w:val="0"/>
        <w:spacing w:after="0" w:line="240" w:lineRule="auto"/>
        <w:jc w:val="center"/>
        <w:rPr>
          <w:rFonts w:ascii="Arial" w:eastAsia="Calibri" w:hAnsi="Arial" w:cs="Arial"/>
          <w:b/>
          <w:sz w:val="24"/>
          <w:szCs w:val="24"/>
        </w:rPr>
      </w:pPr>
      <w:r w:rsidRPr="00572291">
        <w:rPr>
          <w:rFonts w:ascii="Arial" w:eastAsia="Calibri" w:hAnsi="Arial" w:cs="Arial"/>
          <w:b/>
          <w:sz w:val="24"/>
          <w:szCs w:val="24"/>
        </w:rPr>
        <w:t>CAPÍTULO XIII</w:t>
      </w:r>
    </w:p>
    <w:p w14:paraId="2072D0BC" w14:textId="77777777" w:rsidR="002576B0" w:rsidRPr="00572291" w:rsidRDefault="002576B0" w:rsidP="002576B0">
      <w:pPr>
        <w:autoSpaceDN w:val="0"/>
        <w:spacing w:after="0" w:line="240" w:lineRule="auto"/>
        <w:jc w:val="center"/>
        <w:rPr>
          <w:rFonts w:ascii="Arial" w:eastAsia="Calibri" w:hAnsi="Arial" w:cs="Arial"/>
          <w:b/>
          <w:sz w:val="24"/>
          <w:szCs w:val="24"/>
        </w:rPr>
      </w:pPr>
      <w:r w:rsidRPr="00572291">
        <w:rPr>
          <w:rFonts w:ascii="Arial" w:eastAsia="Calibri" w:hAnsi="Arial" w:cs="Arial"/>
          <w:b/>
          <w:sz w:val="24"/>
          <w:szCs w:val="24"/>
        </w:rPr>
        <w:t>DISPOSICIONES FINALES</w:t>
      </w:r>
    </w:p>
    <w:p w14:paraId="6FBE758A" w14:textId="77777777" w:rsidR="002576B0" w:rsidRPr="00572291" w:rsidRDefault="002576B0" w:rsidP="002576B0">
      <w:pPr>
        <w:autoSpaceDN w:val="0"/>
        <w:spacing w:after="0" w:line="240" w:lineRule="auto"/>
        <w:jc w:val="both"/>
        <w:rPr>
          <w:rFonts w:ascii="Arial" w:eastAsia="Calibri" w:hAnsi="Arial" w:cs="Arial"/>
          <w:sz w:val="24"/>
          <w:szCs w:val="24"/>
        </w:rPr>
      </w:pPr>
    </w:p>
    <w:p w14:paraId="78B026A4" w14:textId="77777777" w:rsidR="002576B0" w:rsidRPr="00572291" w:rsidRDefault="002576B0" w:rsidP="002576B0">
      <w:pPr>
        <w:autoSpaceDN w:val="0"/>
        <w:spacing w:after="0" w:line="240" w:lineRule="auto"/>
        <w:jc w:val="both"/>
        <w:rPr>
          <w:rFonts w:ascii="Arial" w:eastAsia="Calibri" w:hAnsi="Arial" w:cs="Arial"/>
          <w:b/>
          <w:sz w:val="24"/>
          <w:szCs w:val="24"/>
        </w:rPr>
      </w:pPr>
      <w:r w:rsidRPr="00572291">
        <w:rPr>
          <w:rFonts w:ascii="Arial" w:eastAsia="Calibri" w:hAnsi="Arial" w:cs="Arial"/>
          <w:b/>
          <w:sz w:val="24"/>
          <w:szCs w:val="24"/>
        </w:rPr>
        <w:t xml:space="preserve">ARTÍCULO 78: </w:t>
      </w:r>
      <w:r w:rsidRPr="00572291">
        <w:rPr>
          <w:rFonts w:ascii="Arial" w:eastAsia="Calibri" w:hAnsi="Arial" w:cs="Arial"/>
          <w:b/>
          <w:sz w:val="24"/>
          <w:szCs w:val="24"/>
        </w:rPr>
        <w:tab/>
        <w:t>DE LOS ACTOS RECURRIBLES</w:t>
      </w:r>
    </w:p>
    <w:p w14:paraId="18C756FE" w14:textId="77777777" w:rsidR="002576B0" w:rsidRPr="00572291" w:rsidRDefault="002576B0" w:rsidP="002576B0">
      <w:pPr>
        <w:autoSpaceDN w:val="0"/>
        <w:spacing w:after="0" w:line="240" w:lineRule="auto"/>
        <w:jc w:val="both"/>
        <w:rPr>
          <w:rFonts w:ascii="Arial" w:eastAsia="Calibri" w:hAnsi="Arial" w:cs="Arial"/>
          <w:sz w:val="24"/>
          <w:szCs w:val="24"/>
        </w:rPr>
      </w:pPr>
    </w:p>
    <w:p w14:paraId="32611A07"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 xml:space="preserve">Durante la ejecución de los procedimientos de contratación serán recurribles únicamente los siguientes actos: </w:t>
      </w:r>
    </w:p>
    <w:p w14:paraId="52304A85" w14:textId="77777777" w:rsidR="002576B0" w:rsidRPr="00572291" w:rsidRDefault="002576B0" w:rsidP="002576B0">
      <w:pPr>
        <w:autoSpaceDN w:val="0"/>
        <w:spacing w:after="0" w:line="240" w:lineRule="auto"/>
        <w:jc w:val="both"/>
        <w:rPr>
          <w:rFonts w:ascii="Arial" w:eastAsia="Calibri" w:hAnsi="Arial" w:cs="Arial"/>
          <w:sz w:val="24"/>
          <w:szCs w:val="24"/>
        </w:rPr>
      </w:pPr>
    </w:p>
    <w:p w14:paraId="21A7B133" w14:textId="77777777" w:rsidR="002576B0" w:rsidRPr="00572291" w:rsidRDefault="002576B0" w:rsidP="002576B0">
      <w:pPr>
        <w:numPr>
          <w:ilvl w:val="0"/>
          <w:numId w:val="243"/>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 xml:space="preserve">Acuerdo de la Asamblea de Académicos que define el perfil y requisitos del puesto en propiedad que se someterán a concurso. </w:t>
      </w:r>
    </w:p>
    <w:p w14:paraId="3945C60C" w14:textId="77777777" w:rsidR="002576B0" w:rsidRPr="00572291" w:rsidRDefault="002576B0" w:rsidP="002576B0">
      <w:pPr>
        <w:autoSpaceDN w:val="0"/>
        <w:spacing w:after="0" w:line="240" w:lineRule="auto"/>
        <w:jc w:val="both"/>
        <w:rPr>
          <w:rFonts w:ascii="Arial" w:eastAsia="Calibri" w:hAnsi="Arial" w:cs="Arial"/>
          <w:sz w:val="24"/>
          <w:szCs w:val="24"/>
        </w:rPr>
      </w:pPr>
    </w:p>
    <w:p w14:paraId="44CB9001" w14:textId="77777777" w:rsidR="002576B0" w:rsidRPr="00572291" w:rsidRDefault="002576B0" w:rsidP="002576B0">
      <w:pPr>
        <w:numPr>
          <w:ilvl w:val="0"/>
          <w:numId w:val="243"/>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Acuerdo de la Comisión Evaluadora que comunica quienes fueron admitidos y quienes quedan excluidos del concurso por no cumplir con los requisitos de admisibilidad.</w:t>
      </w:r>
    </w:p>
    <w:p w14:paraId="50604171" w14:textId="77777777" w:rsidR="002576B0" w:rsidRPr="00572291" w:rsidRDefault="002576B0" w:rsidP="002576B0">
      <w:pPr>
        <w:autoSpaceDN w:val="0"/>
        <w:spacing w:after="0" w:line="240" w:lineRule="auto"/>
        <w:jc w:val="both"/>
        <w:rPr>
          <w:rFonts w:ascii="Arial" w:eastAsia="Calibri" w:hAnsi="Arial" w:cs="Arial"/>
          <w:sz w:val="24"/>
          <w:szCs w:val="24"/>
        </w:rPr>
      </w:pPr>
    </w:p>
    <w:p w14:paraId="17BB660B" w14:textId="77777777" w:rsidR="002576B0" w:rsidRPr="00572291" w:rsidRDefault="002576B0" w:rsidP="002576B0">
      <w:pPr>
        <w:numPr>
          <w:ilvl w:val="0"/>
          <w:numId w:val="243"/>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Los acuerdos tomados por la Comisión Evaluadora que califica a los oferentes del Registro de Elegibles.</w:t>
      </w:r>
    </w:p>
    <w:p w14:paraId="0B466D3F" w14:textId="77777777" w:rsidR="002576B0" w:rsidRPr="00572291" w:rsidRDefault="002576B0" w:rsidP="002576B0">
      <w:pPr>
        <w:autoSpaceDN w:val="0"/>
        <w:spacing w:after="0" w:line="240" w:lineRule="auto"/>
        <w:jc w:val="both"/>
        <w:rPr>
          <w:rFonts w:ascii="Arial" w:eastAsia="Calibri" w:hAnsi="Arial" w:cs="Arial"/>
          <w:sz w:val="24"/>
          <w:szCs w:val="24"/>
        </w:rPr>
      </w:pPr>
    </w:p>
    <w:p w14:paraId="27D9B4AC" w14:textId="77777777" w:rsidR="002576B0" w:rsidRPr="00572291" w:rsidRDefault="002576B0" w:rsidP="002576B0">
      <w:pPr>
        <w:numPr>
          <w:ilvl w:val="0"/>
          <w:numId w:val="243"/>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Acuerdo de la Asamblea de Académicos que resuelve el concurso de forma definitiva.</w:t>
      </w:r>
    </w:p>
    <w:p w14:paraId="65F4F975" w14:textId="77777777" w:rsidR="002576B0" w:rsidRPr="00572291" w:rsidRDefault="002576B0" w:rsidP="002576B0">
      <w:pPr>
        <w:autoSpaceDN w:val="0"/>
        <w:spacing w:after="0" w:line="240" w:lineRule="auto"/>
        <w:ind w:left="360"/>
        <w:contextualSpacing/>
        <w:rPr>
          <w:rFonts w:ascii="Arial" w:eastAsia="Calibri" w:hAnsi="Arial" w:cs="Arial"/>
          <w:sz w:val="24"/>
          <w:szCs w:val="24"/>
          <w:lang w:eastAsia="es-ES"/>
        </w:rPr>
      </w:pPr>
    </w:p>
    <w:p w14:paraId="0212E895" w14:textId="77777777" w:rsidR="002576B0" w:rsidRPr="00572291" w:rsidRDefault="002576B0" w:rsidP="002576B0">
      <w:pPr>
        <w:numPr>
          <w:ilvl w:val="0"/>
          <w:numId w:val="243"/>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El acuerdo del Consejo Académico o del Comité de Gestión Académica respectivo, que aprueba el nombramiento de las o los funcionarios a plazo fijo.</w:t>
      </w:r>
    </w:p>
    <w:p w14:paraId="2A713EE6" w14:textId="77777777" w:rsidR="002576B0" w:rsidRPr="00572291" w:rsidRDefault="002576B0" w:rsidP="002576B0">
      <w:pPr>
        <w:autoSpaceDN w:val="0"/>
        <w:spacing w:after="0" w:line="240" w:lineRule="auto"/>
        <w:jc w:val="both"/>
        <w:rPr>
          <w:rFonts w:ascii="Arial" w:eastAsia="Calibri" w:hAnsi="Arial" w:cs="Arial"/>
          <w:sz w:val="24"/>
          <w:szCs w:val="24"/>
        </w:rPr>
      </w:pPr>
    </w:p>
    <w:p w14:paraId="5586BBD2" w14:textId="77777777" w:rsidR="002576B0" w:rsidRPr="00572291" w:rsidRDefault="002576B0" w:rsidP="002576B0">
      <w:pPr>
        <w:numPr>
          <w:ilvl w:val="0"/>
          <w:numId w:val="243"/>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La comunicación oficial del superior jerárquico en que se aprueba la asignación de carga académica para cada ciclo.</w:t>
      </w:r>
    </w:p>
    <w:p w14:paraId="2CE055F6" w14:textId="77777777" w:rsidR="002576B0" w:rsidRPr="00572291" w:rsidRDefault="002576B0" w:rsidP="002576B0">
      <w:pPr>
        <w:autoSpaceDN w:val="0"/>
        <w:spacing w:after="0" w:line="240" w:lineRule="auto"/>
        <w:ind w:left="720"/>
        <w:contextualSpacing/>
        <w:rPr>
          <w:rFonts w:ascii="Arial" w:eastAsia="Calibri" w:hAnsi="Arial" w:cs="Arial"/>
          <w:sz w:val="24"/>
          <w:szCs w:val="24"/>
        </w:rPr>
      </w:pPr>
    </w:p>
    <w:p w14:paraId="354E7CB5"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Los acuerdos indicados en los incisos 2, 3 y 5 deberán ser debidamente razonados, constando en su texto los motivos que justifican lo decidido.</w:t>
      </w:r>
    </w:p>
    <w:p w14:paraId="1F130A64" w14:textId="77777777" w:rsidR="002576B0" w:rsidRPr="00572291" w:rsidRDefault="002576B0" w:rsidP="002576B0">
      <w:pPr>
        <w:autoSpaceDN w:val="0"/>
        <w:spacing w:after="0" w:line="240" w:lineRule="auto"/>
        <w:jc w:val="both"/>
        <w:rPr>
          <w:rFonts w:ascii="Arial" w:eastAsia="Calibri" w:hAnsi="Arial" w:cs="Arial"/>
          <w:sz w:val="24"/>
          <w:szCs w:val="24"/>
        </w:rPr>
      </w:pPr>
    </w:p>
    <w:p w14:paraId="3882619D" w14:textId="77777777" w:rsidR="002576B0" w:rsidRPr="00572291" w:rsidRDefault="002576B0" w:rsidP="002576B0">
      <w:pPr>
        <w:autoSpaceDN w:val="0"/>
        <w:spacing w:after="0" w:line="240" w:lineRule="auto"/>
        <w:ind w:left="1843" w:hanging="1843"/>
        <w:jc w:val="both"/>
        <w:rPr>
          <w:rFonts w:ascii="Arial" w:eastAsia="Calibri" w:hAnsi="Arial" w:cs="Arial"/>
          <w:b/>
          <w:sz w:val="24"/>
          <w:szCs w:val="24"/>
        </w:rPr>
      </w:pPr>
      <w:r w:rsidRPr="00572291">
        <w:rPr>
          <w:rFonts w:ascii="Arial" w:eastAsia="Calibri" w:hAnsi="Arial" w:cs="Arial"/>
          <w:b/>
          <w:sz w:val="24"/>
          <w:szCs w:val="24"/>
        </w:rPr>
        <w:t xml:space="preserve">ARTÍCULO 79: </w:t>
      </w:r>
      <w:r w:rsidRPr="00572291">
        <w:rPr>
          <w:rFonts w:ascii="Arial" w:eastAsia="Calibri" w:hAnsi="Arial" w:cs="Arial"/>
          <w:b/>
          <w:sz w:val="24"/>
          <w:szCs w:val="24"/>
        </w:rPr>
        <w:tab/>
        <w:t>DEL RECURSO DE REVOCATORIA CON APELACIÓN EN SUBSIDIO</w:t>
      </w:r>
    </w:p>
    <w:p w14:paraId="7CE7A237" w14:textId="77777777" w:rsidR="002576B0" w:rsidRPr="00572291" w:rsidRDefault="002576B0" w:rsidP="002576B0">
      <w:pPr>
        <w:autoSpaceDN w:val="0"/>
        <w:spacing w:after="0" w:line="240" w:lineRule="auto"/>
        <w:jc w:val="both"/>
        <w:rPr>
          <w:rFonts w:ascii="Arial" w:eastAsia="Calibri" w:hAnsi="Arial" w:cs="Arial"/>
          <w:sz w:val="24"/>
          <w:szCs w:val="24"/>
        </w:rPr>
      </w:pPr>
    </w:p>
    <w:p w14:paraId="5D47248B"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 xml:space="preserve">Los actos indicados en el artículo anterior tendrán recurso de revocatoria ante el mismo órgano que emitió el acto y apelación ante el superior que establezca el Estatuto Orgánico. La apelación de los acuerdos de las comisiones evaluadoras será resuelta por el Consejo Académico de la unidad o por el Comité de Gestión Académica de los posgrados, cuando corresponda. </w:t>
      </w:r>
    </w:p>
    <w:p w14:paraId="0D51DF69" w14:textId="77777777" w:rsidR="002576B0" w:rsidRPr="00572291" w:rsidRDefault="002576B0" w:rsidP="002576B0">
      <w:pPr>
        <w:autoSpaceDN w:val="0"/>
        <w:spacing w:after="0" w:line="240" w:lineRule="auto"/>
        <w:ind w:left="1843" w:hanging="1843"/>
        <w:jc w:val="both"/>
        <w:rPr>
          <w:rFonts w:ascii="Arial" w:eastAsia="Calibri" w:hAnsi="Arial" w:cs="Arial"/>
          <w:b/>
          <w:sz w:val="24"/>
          <w:szCs w:val="24"/>
        </w:rPr>
      </w:pPr>
    </w:p>
    <w:p w14:paraId="18F47CBD" w14:textId="77777777" w:rsidR="002576B0" w:rsidRPr="00572291" w:rsidRDefault="002576B0" w:rsidP="002576B0">
      <w:pPr>
        <w:autoSpaceDN w:val="0"/>
        <w:spacing w:after="0" w:line="240" w:lineRule="auto"/>
        <w:ind w:left="1843" w:hanging="1843"/>
        <w:jc w:val="both"/>
        <w:rPr>
          <w:rFonts w:ascii="Arial" w:eastAsia="Calibri" w:hAnsi="Arial" w:cs="Arial"/>
          <w:b/>
          <w:sz w:val="24"/>
          <w:szCs w:val="24"/>
        </w:rPr>
      </w:pPr>
      <w:r w:rsidRPr="00572291">
        <w:rPr>
          <w:rFonts w:ascii="Arial" w:eastAsia="Calibri" w:hAnsi="Arial" w:cs="Arial"/>
          <w:b/>
          <w:sz w:val="24"/>
          <w:szCs w:val="24"/>
        </w:rPr>
        <w:t xml:space="preserve">ARTÍCULO 80: </w:t>
      </w:r>
      <w:r w:rsidRPr="00572291">
        <w:rPr>
          <w:rFonts w:ascii="Arial" w:eastAsia="Calibri" w:hAnsi="Arial" w:cs="Arial"/>
          <w:b/>
          <w:sz w:val="24"/>
          <w:szCs w:val="24"/>
        </w:rPr>
        <w:tab/>
        <w:t>DEL CONTROL Y SEGUIMIENTO DE LAS CONTRATACIONES</w:t>
      </w:r>
    </w:p>
    <w:p w14:paraId="76621DF9" w14:textId="77777777" w:rsidR="002576B0" w:rsidRPr="00572291" w:rsidRDefault="002576B0" w:rsidP="002576B0">
      <w:pPr>
        <w:autoSpaceDN w:val="0"/>
        <w:spacing w:after="0" w:line="240" w:lineRule="auto"/>
        <w:jc w:val="both"/>
        <w:rPr>
          <w:rFonts w:ascii="Arial" w:eastAsia="Calibri" w:hAnsi="Arial" w:cs="Arial"/>
          <w:sz w:val="24"/>
          <w:szCs w:val="24"/>
        </w:rPr>
      </w:pPr>
    </w:p>
    <w:p w14:paraId="2D24C5F4"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Es competencia de los decanatos en el caso de las unidades académicas adscritas a facultades y centros y del Rector Adjunto en el caso de sedes y secciones regionales, realizar un control y seguimiento permanente sobre las contrataciones laborales de personal académico.</w:t>
      </w:r>
    </w:p>
    <w:p w14:paraId="76CAFC13" w14:textId="77777777" w:rsidR="002576B0" w:rsidRPr="00572291" w:rsidRDefault="002576B0" w:rsidP="002576B0">
      <w:pPr>
        <w:autoSpaceDN w:val="0"/>
        <w:spacing w:after="0" w:line="240" w:lineRule="auto"/>
        <w:jc w:val="both"/>
        <w:rPr>
          <w:rFonts w:ascii="Arial" w:eastAsia="Calibri" w:hAnsi="Arial" w:cs="Arial"/>
          <w:sz w:val="24"/>
          <w:szCs w:val="24"/>
        </w:rPr>
      </w:pPr>
    </w:p>
    <w:p w14:paraId="64356E52" w14:textId="77777777" w:rsidR="002576B0" w:rsidRPr="00572291" w:rsidRDefault="002576B0" w:rsidP="002576B0">
      <w:pPr>
        <w:autoSpaceDN w:val="0"/>
        <w:spacing w:after="0" w:line="240" w:lineRule="auto"/>
        <w:jc w:val="both"/>
        <w:rPr>
          <w:rFonts w:ascii="Arial" w:eastAsia="Calibri" w:hAnsi="Arial" w:cs="Arial"/>
          <w:b/>
          <w:sz w:val="24"/>
          <w:szCs w:val="24"/>
        </w:rPr>
      </w:pPr>
      <w:r w:rsidRPr="00572291">
        <w:rPr>
          <w:rFonts w:ascii="Arial" w:eastAsia="Calibri" w:hAnsi="Arial" w:cs="Arial"/>
          <w:b/>
          <w:sz w:val="24"/>
          <w:szCs w:val="24"/>
        </w:rPr>
        <w:t xml:space="preserve">ARTÍCULO 81: </w:t>
      </w:r>
      <w:r w:rsidRPr="00572291">
        <w:rPr>
          <w:rFonts w:ascii="Arial" w:eastAsia="Calibri" w:hAnsi="Arial" w:cs="Arial"/>
          <w:b/>
          <w:sz w:val="24"/>
          <w:szCs w:val="24"/>
        </w:rPr>
        <w:tab/>
        <w:t>DEL REGIMEN DE RESPONSABILIDAD</w:t>
      </w:r>
    </w:p>
    <w:p w14:paraId="70D61EB8" w14:textId="77777777" w:rsidR="002576B0" w:rsidRPr="00572291" w:rsidRDefault="002576B0" w:rsidP="002576B0">
      <w:pPr>
        <w:autoSpaceDN w:val="0"/>
        <w:spacing w:after="0" w:line="240" w:lineRule="auto"/>
        <w:jc w:val="both"/>
        <w:rPr>
          <w:rFonts w:ascii="Arial" w:eastAsia="Calibri" w:hAnsi="Arial" w:cs="Arial"/>
          <w:sz w:val="24"/>
          <w:szCs w:val="24"/>
        </w:rPr>
      </w:pPr>
    </w:p>
    <w:p w14:paraId="61657E5D"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El incumplimiento de estas normas por las diferentes autoridades institucionales implica la imposición de una sanción, acorde con su gravedad, de conformidad con el reglamento del régimen disciplinario y la normativa supletoria.</w:t>
      </w:r>
    </w:p>
    <w:p w14:paraId="0DADAA01" w14:textId="77777777" w:rsidR="002576B0" w:rsidRPr="00572291" w:rsidRDefault="002576B0" w:rsidP="002576B0">
      <w:pPr>
        <w:autoSpaceDN w:val="0"/>
        <w:spacing w:after="0" w:line="240" w:lineRule="auto"/>
        <w:jc w:val="both"/>
        <w:rPr>
          <w:rFonts w:ascii="Arial" w:eastAsia="Calibri" w:hAnsi="Arial" w:cs="Arial"/>
          <w:b/>
          <w:sz w:val="24"/>
          <w:szCs w:val="24"/>
        </w:rPr>
      </w:pPr>
    </w:p>
    <w:p w14:paraId="5A5F9146" w14:textId="77777777" w:rsidR="002576B0" w:rsidRPr="00572291" w:rsidRDefault="002576B0" w:rsidP="002576B0">
      <w:pPr>
        <w:autoSpaceDN w:val="0"/>
        <w:spacing w:after="0" w:line="240" w:lineRule="auto"/>
        <w:jc w:val="both"/>
        <w:rPr>
          <w:rFonts w:ascii="Arial" w:eastAsia="Calibri" w:hAnsi="Arial" w:cs="Arial"/>
          <w:b/>
          <w:sz w:val="24"/>
          <w:szCs w:val="24"/>
        </w:rPr>
      </w:pPr>
      <w:r w:rsidRPr="00572291">
        <w:rPr>
          <w:rFonts w:ascii="Arial" w:eastAsia="Calibri" w:hAnsi="Arial" w:cs="Arial"/>
          <w:b/>
          <w:sz w:val="24"/>
          <w:szCs w:val="24"/>
        </w:rPr>
        <w:t xml:space="preserve">ARTÍCULO 82: </w:t>
      </w:r>
      <w:r w:rsidRPr="00572291">
        <w:rPr>
          <w:rFonts w:ascii="Arial" w:eastAsia="Calibri" w:hAnsi="Arial" w:cs="Arial"/>
          <w:b/>
          <w:sz w:val="24"/>
          <w:szCs w:val="24"/>
        </w:rPr>
        <w:tab/>
        <w:t>NORMAS SUPLETORIAS</w:t>
      </w:r>
    </w:p>
    <w:p w14:paraId="1F550B04" w14:textId="77777777" w:rsidR="002576B0" w:rsidRPr="00572291" w:rsidRDefault="002576B0" w:rsidP="002576B0">
      <w:pPr>
        <w:autoSpaceDN w:val="0"/>
        <w:spacing w:after="0" w:line="240" w:lineRule="auto"/>
        <w:jc w:val="both"/>
        <w:rPr>
          <w:rFonts w:ascii="Arial" w:eastAsia="Calibri" w:hAnsi="Arial" w:cs="Arial"/>
          <w:sz w:val="24"/>
          <w:szCs w:val="24"/>
        </w:rPr>
      </w:pPr>
    </w:p>
    <w:p w14:paraId="1C94511A"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En lo no previsto en este reglamento se aplicará, por su orden, el Estatuto Orgánico de la UNA, la Convención Colectiva de Trabajo, los procedimientos respectivos, así como el  Código de Trabajo, y las demás  normas y principios supletorios y conexos que integran el ordenamiento jurídico administrativo</w:t>
      </w:r>
    </w:p>
    <w:p w14:paraId="00F81237" w14:textId="77777777" w:rsidR="002576B0" w:rsidRPr="00572291" w:rsidRDefault="002576B0" w:rsidP="002576B0">
      <w:pPr>
        <w:autoSpaceDN w:val="0"/>
        <w:spacing w:after="0" w:line="240" w:lineRule="auto"/>
        <w:jc w:val="both"/>
        <w:rPr>
          <w:rFonts w:ascii="Arial" w:eastAsia="Calibri" w:hAnsi="Arial" w:cs="Arial"/>
          <w:b/>
          <w:sz w:val="24"/>
          <w:szCs w:val="24"/>
        </w:rPr>
      </w:pPr>
    </w:p>
    <w:p w14:paraId="47DF6B32" w14:textId="77777777" w:rsidR="002576B0" w:rsidRPr="00572291" w:rsidRDefault="002576B0" w:rsidP="002576B0">
      <w:pPr>
        <w:autoSpaceDN w:val="0"/>
        <w:spacing w:after="0" w:line="240" w:lineRule="auto"/>
        <w:jc w:val="both"/>
        <w:rPr>
          <w:rFonts w:ascii="Arial" w:eastAsia="Calibri" w:hAnsi="Arial" w:cs="Arial"/>
          <w:b/>
          <w:sz w:val="24"/>
          <w:szCs w:val="24"/>
        </w:rPr>
      </w:pPr>
      <w:r w:rsidRPr="00572291">
        <w:rPr>
          <w:rFonts w:ascii="Arial" w:eastAsia="Calibri" w:hAnsi="Arial" w:cs="Arial"/>
          <w:b/>
          <w:sz w:val="24"/>
          <w:szCs w:val="24"/>
        </w:rPr>
        <w:t xml:space="preserve">ARTÍCULO 83. </w:t>
      </w:r>
      <w:r w:rsidRPr="00572291">
        <w:rPr>
          <w:rFonts w:ascii="Arial" w:eastAsia="Calibri" w:hAnsi="Arial" w:cs="Arial"/>
          <w:b/>
          <w:sz w:val="24"/>
          <w:szCs w:val="24"/>
        </w:rPr>
        <w:tab/>
        <w:t xml:space="preserve">DEROGATORIA </w:t>
      </w:r>
    </w:p>
    <w:p w14:paraId="6120453D" w14:textId="77777777" w:rsidR="002576B0" w:rsidRPr="00572291" w:rsidRDefault="002576B0" w:rsidP="002576B0">
      <w:pPr>
        <w:autoSpaceDN w:val="0"/>
        <w:spacing w:after="0" w:line="240" w:lineRule="auto"/>
        <w:jc w:val="both"/>
        <w:rPr>
          <w:rFonts w:ascii="Arial" w:eastAsia="Calibri" w:hAnsi="Arial" w:cs="Arial"/>
          <w:sz w:val="24"/>
          <w:szCs w:val="24"/>
        </w:rPr>
      </w:pPr>
    </w:p>
    <w:p w14:paraId="2E0D25EE"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Se derogan, integralmente, los siguientes cuerpos normativos:</w:t>
      </w:r>
    </w:p>
    <w:p w14:paraId="4974DD19" w14:textId="77777777" w:rsidR="002576B0" w:rsidRPr="00572291" w:rsidRDefault="002576B0" w:rsidP="002576B0">
      <w:pPr>
        <w:autoSpaceDN w:val="0"/>
        <w:spacing w:after="0" w:line="240" w:lineRule="auto"/>
        <w:jc w:val="both"/>
        <w:rPr>
          <w:rFonts w:ascii="Arial" w:eastAsia="Calibri" w:hAnsi="Arial" w:cs="Arial"/>
          <w:sz w:val="24"/>
          <w:szCs w:val="24"/>
        </w:rPr>
      </w:pPr>
    </w:p>
    <w:p w14:paraId="2352E66B" w14:textId="77777777" w:rsidR="002576B0" w:rsidRPr="00572291" w:rsidRDefault="002576B0" w:rsidP="002576B0">
      <w:pPr>
        <w:numPr>
          <w:ilvl w:val="0"/>
          <w:numId w:val="244"/>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Reglamento de los procedimientos para el nombramiento de académicos e incrementos de plaza, aprobado por el Consejo Universitario en la sesión número 1423 del 5 de setiembre del 1991 y todas sus reformas.</w:t>
      </w:r>
    </w:p>
    <w:p w14:paraId="3E5E64A6" w14:textId="77777777" w:rsidR="002576B0" w:rsidRPr="00572291" w:rsidRDefault="002576B0" w:rsidP="002576B0">
      <w:pPr>
        <w:autoSpaceDN w:val="0"/>
        <w:spacing w:after="0" w:line="240" w:lineRule="auto"/>
        <w:jc w:val="both"/>
        <w:rPr>
          <w:rFonts w:ascii="Arial" w:eastAsia="Calibri" w:hAnsi="Arial" w:cs="Arial"/>
          <w:sz w:val="24"/>
          <w:szCs w:val="24"/>
        </w:rPr>
      </w:pPr>
    </w:p>
    <w:p w14:paraId="4647FC9C" w14:textId="77777777" w:rsidR="002576B0" w:rsidRPr="00572291" w:rsidRDefault="002576B0" w:rsidP="002576B0">
      <w:pPr>
        <w:numPr>
          <w:ilvl w:val="0"/>
          <w:numId w:val="244"/>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Reglamento sobre asignación de recargo de tareas docentes en programas de grado y posgrado, así como aquellas normas transitorias relacionadas a este.</w:t>
      </w:r>
    </w:p>
    <w:p w14:paraId="52B2D160" w14:textId="77777777" w:rsidR="002576B0" w:rsidRPr="00572291" w:rsidRDefault="002576B0" w:rsidP="002576B0">
      <w:pPr>
        <w:autoSpaceDN w:val="0"/>
        <w:spacing w:after="0" w:line="240" w:lineRule="auto"/>
        <w:jc w:val="both"/>
        <w:rPr>
          <w:rFonts w:ascii="Arial" w:eastAsia="Calibri" w:hAnsi="Arial" w:cs="Arial"/>
          <w:sz w:val="24"/>
          <w:szCs w:val="24"/>
        </w:rPr>
      </w:pPr>
    </w:p>
    <w:p w14:paraId="31172E83" w14:textId="77777777" w:rsidR="002576B0" w:rsidRPr="00572291" w:rsidRDefault="002576B0" w:rsidP="002576B0">
      <w:pPr>
        <w:numPr>
          <w:ilvl w:val="0"/>
          <w:numId w:val="244"/>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Reglamento para la Contratación de Funcionarios Jubilados aprobado en la sesión celebrada el 8 de octubre de 1998, Acta N° 2071 y publicado en La Gaceta 1-99 de abril de 1999.</w:t>
      </w:r>
    </w:p>
    <w:p w14:paraId="61601AE0" w14:textId="77777777" w:rsidR="002576B0" w:rsidRPr="00572291" w:rsidRDefault="002576B0" w:rsidP="002576B0">
      <w:pPr>
        <w:autoSpaceDN w:val="0"/>
        <w:spacing w:after="0" w:line="240" w:lineRule="auto"/>
        <w:ind w:left="360"/>
        <w:contextualSpacing/>
        <w:rPr>
          <w:rFonts w:ascii="Arial" w:eastAsia="Calibri" w:hAnsi="Arial" w:cs="Arial"/>
          <w:sz w:val="24"/>
          <w:szCs w:val="24"/>
          <w:lang w:eastAsia="es-ES"/>
        </w:rPr>
      </w:pPr>
    </w:p>
    <w:p w14:paraId="3EF3E18F" w14:textId="77777777" w:rsidR="002576B0" w:rsidRPr="00572291" w:rsidRDefault="002576B0" w:rsidP="002576B0">
      <w:pPr>
        <w:numPr>
          <w:ilvl w:val="0"/>
          <w:numId w:val="244"/>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Reglamento para el nombramiento del personal administrativo en el área de docencia, aprobado por el Consejo Universitario en sesión del 22 de mayo de 1986, acta número 943, reformado en sesión del 22 de marzo de 1990, acta número 1302.</w:t>
      </w:r>
    </w:p>
    <w:p w14:paraId="2D211127" w14:textId="77777777" w:rsidR="002576B0" w:rsidRPr="00572291" w:rsidRDefault="002576B0" w:rsidP="002576B0">
      <w:pPr>
        <w:autoSpaceDN w:val="0"/>
        <w:spacing w:after="0" w:line="240" w:lineRule="auto"/>
        <w:jc w:val="both"/>
        <w:rPr>
          <w:rFonts w:ascii="Arial" w:eastAsia="Calibri" w:hAnsi="Arial" w:cs="Arial"/>
          <w:sz w:val="24"/>
          <w:szCs w:val="24"/>
        </w:rPr>
      </w:pPr>
    </w:p>
    <w:p w14:paraId="689BD5B7" w14:textId="77777777" w:rsidR="002576B0" w:rsidRPr="00572291" w:rsidRDefault="002576B0" w:rsidP="002576B0">
      <w:pPr>
        <w:numPr>
          <w:ilvl w:val="0"/>
          <w:numId w:val="244"/>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Los Criterios y procedimientos para ocupar puestos vacantes en propiedad, SCU-669-95 del 9 de mayo de 1995.</w:t>
      </w:r>
    </w:p>
    <w:p w14:paraId="3D62B16F" w14:textId="77777777" w:rsidR="002576B0" w:rsidRPr="00572291" w:rsidRDefault="002576B0" w:rsidP="002576B0">
      <w:pPr>
        <w:autoSpaceDN w:val="0"/>
        <w:spacing w:after="0" w:line="240" w:lineRule="auto"/>
        <w:jc w:val="both"/>
        <w:rPr>
          <w:rFonts w:ascii="Arial" w:eastAsia="Calibri" w:hAnsi="Arial" w:cs="Arial"/>
          <w:sz w:val="24"/>
          <w:szCs w:val="24"/>
        </w:rPr>
      </w:pPr>
    </w:p>
    <w:p w14:paraId="0E3DD501" w14:textId="77777777" w:rsidR="002576B0" w:rsidRPr="00572291" w:rsidRDefault="002576B0" w:rsidP="002576B0">
      <w:pPr>
        <w:numPr>
          <w:ilvl w:val="0"/>
          <w:numId w:val="244"/>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 xml:space="preserve">El acuerdo SCU-1713-2001 del 14 de setiembre del 2001, publicado en la UNA-Gaceta # 13-2001. Criterios para la prioridad en ingreso en propiedad de un funcionario en plaza convertida en permanente. </w:t>
      </w:r>
    </w:p>
    <w:p w14:paraId="75214D7E" w14:textId="77777777" w:rsidR="002576B0" w:rsidRPr="00572291" w:rsidRDefault="002576B0" w:rsidP="002576B0">
      <w:pPr>
        <w:autoSpaceDN w:val="0"/>
        <w:spacing w:after="0" w:line="240" w:lineRule="auto"/>
        <w:jc w:val="both"/>
        <w:rPr>
          <w:rFonts w:ascii="Arial" w:eastAsia="Calibri" w:hAnsi="Arial" w:cs="Arial"/>
          <w:sz w:val="24"/>
          <w:szCs w:val="24"/>
        </w:rPr>
      </w:pPr>
    </w:p>
    <w:p w14:paraId="19A6DB94" w14:textId="77777777" w:rsidR="002576B0" w:rsidRPr="00572291" w:rsidRDefault="002576B0" w:rsidP="002576B0">
      <w:pPr>
        <w:numPr>
          <w:ilvl w:val="0"/>
          <w:numId w:val="244"/>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El acuerdo SCU-2504-2005 del 4 de noviembre del 2005, publicado en la UNA-Gaceta #22-2005. Tipos de plazas.</w:t>
      </w:r>
    </w:p>
    <w:p w14:paraId="31427989" w14:textId="77777777" w:rsidR="002576B0" w:rsidRPr="00572291" w:rsidRDefault="002576B0" w:rsidP="002576B0">
      <w:pPr>
        <w:autoSpaceDN w:val="0"/>
        <w:spacing w:after="0" w:line="240" w:lineRule="auto"/>
        <w:jc w:val="both"/>
        <w:rPr>
          <w:rFonts w:ascii="Arial" w:eastAsia="Calibri" w:hAnsi="Arial" w:cs="Arial"/>
          <w:sz w:val="24"/>
          <w:szCs w:val="24"/>
        </w:rPr>
      </w:pPr>
    </w:p>
    <w:p w14:paraId="5E3D3C28" w14:textId="77777777" w:rsidR="002576B0" w:rsidRPr="00572291" w:rsidRDefault="002576B0" w:rsidP="002576B0">
      <w:pPr>
        <w:numPr>
          <w:ilvl w:val="0"/>
          <w:numId w:val="244"/>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lastRenderedPageBreak/>
        <w:t>El Reglamento de Profesores Visitantes y Pasantes, publicado en UNA-GACETA 9-2003, según el artículo cuarto, inciso i, de la sesión ordinaria celebrada el 24 de julio de 2003, acta No. 2489.</w:t>
      </w:r>
    </w:p>
    <w:p w14:paraId="6E39BDFE" w14:textId="77777777" w:rsidR="002576B0" w:rsidRPr="00572291" w:rsidRDefault="002576B0" w:rsidP="002576B0">
      <w:pPr>
        <w:autoSpaceDN w:val="0"/>
        <w:spacing w:after="0" w:line="240" w:lineRule="auto"/>
        <w:jc w:val="both"/>
        <w:rPr>
          <w:rFonts w:ascii="Arial" w:eastAsia="Calibri" w:hAnsi="Arial" w:cs="Arial"/>
          <w:sz w:val="24"/>
          <w:szCs w:val="24"/>
        </w:rPr>
      </w:pPr>
    </w:p>
    <w:p w14:paraId="383AB5F4"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 xml:space="preserve">Asimismo se deroga toda norma o acuerdo que se oponga a lo establecido en el presente Reglamento. </w:t>
      </w:r>
    </w:p>
    <w:p w14:paraId="3F633512" w14:textId="77777777" w:rsidR="002576B0" w:rsidRPr="00572291" w:rsidRDefault="002576B0" w:rsidP="002576B0">
      <w:pPr>
        <w:autoSpaceDN w:val="0"/>
        <w:spacing w:after="0" w:line="240" w:lineRule="auto"/>
        <w:jc w:val="both"/>
        <w:rPr>
          <w:rFonts w:ascii="Arial" w:eastAsia="Calibri" w:hAnsi="Arial" w:cs="Arial"/>
          <w:sz w:val="24"/>
          <w:szCs w:val="24"/>
        </w:rPr>
      </w:pPr>
    </w:p>
    <w:p w14:paraId="5BF7CECD"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Se derogan, parcialmente, únicamente en relación al sector académico, los siguientes cuerpos normativos:</w:t>
      </w:r>
    </w:p>
    <w:p w14:paraId="4CC57174" w14:textId="77777777" w:rsidR="002576B0" w:rsidRPr="00572291" w:rsidRDefault="002576B0" w:rsidP="002576B0">
      <w:pPr>
        <w:autoSpaceDN w:val="0"/>
        <w:spacing w:after="0" w:line="240" w:lineRule="auto"/>
        <w:jc w:val="both"/>
        <w:rPr>
          <w:rFonts w:ascii="Arial" w:eastAsia="Calibri" w:hAnsi="Arial" w:cs="Arial"/>
          <w:sz w:val="24"/>
          <w:szCs w:val="24"/>
        </w:rPr>
      </w:pPr>
    </w:p>
    <w:p w14:paraId="4D9E46F5" w14:textId="77777777" w:rsidR="002576B0" w:rsidRPr="00572291" w:rsidRDefault="002576B0" w:rsidP="002576B0">
      <w:pPr>
        <w:numPr>
          <w:ilvl w:val="0"/>
          <w:numId w:val="245"/>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El reglamento de contratación laboral, aprobado por el Consejo Universitario en la sesión número 394-79 del 10 de octubre de 1979, reformado en sesión número 395 del 13 de diciembre de 1979 y reformado en la sesión número 1298-169 del 9 de marzo de 1990,  únicamente, en los siguientes artículos derogación de los artículos 6, 7, 8, 9 y 10.</w:t>
      </w:r>
    </w:p>
    <w:p w14:paraId="4C14FA59" w14:textId="77777777" w:rsidR="002576B0" w:rsidRPr="00572291" w:rsidRDefault="002576B0" w:rsidP="002576B0">
      <w:pPr>
        <w:autoSpaceDN w:val="0"/>
        <w:spacing w:after="0" w:line="240" w:lineRule="auto"/>
        <w:jc w:val="both"/>
        <w:rPr>
          <w:rFonts w:ascii="Arial" w:eastAsia="Calibri" w:hAnsi="Arial" w:cs="Arial"/>
          <w:sz w:val="24"/>
          <w:szCs w:val="24"/>
        </w:rPr>
      </w:pPr>
    </w:p>
    <w:p w14:paraId="5BD4FDE6" w14:textId="77777777" w:rsidR="002576B0" w:rsidRPr="00572291" w:rsidRDefault="002576B0" w:rsidP="002576B0">
      <w:pPr>
        <w:numPr>
          <w:ilvl w:val="0"/>
          <w:numId w:val="245"/>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El Reglamento de Sobresueldos (SCU-797-98 del 9 de junio de 1998), en el entendido de que no aplica para la contratación de docencia, investigación, extensión y producción adicional al tiempo completo, pues aplica el Recargo de Tareas Académicas.</w:t>
      </w:r>
    </w:p>
    <w:p w14:paraId="151D4B08" w14:textId="77777777" w:rsidR="002576B0" w:rsidRPr="00572291" w:rsidRDefault="002576B0" w:rsidP="002576B0">
      <w:pPr>
        <w:autoSpaceDN w:val="0"/>
        <w:spacing w:after="0" w:line="240" w:lineRule="auto"/>
        <w:jc w:val="both"/>
        <w:rPr>
          <w:rFonts w:ascii="Arial" w:eastAsia="Calibri" w:hAnsi="Arial" w:cs="Arial"/>
          <w:sz w:val="24"/>
          <w:szCs w:val="24"/>
        </w:rPr>
      </w:pPr>
    </w:p>
    <w:p w14:paraId="1FD429A8" w14:textId="77777777" w:rsidR="002576B0" w:rsidRPr="00572291" w:rsidRDefault="002576B0" w:rsidP="002576B0">
      <w:pPr>
        <w:autoSpaceDN w:val="0"/>
        <w:spacing w:after="0" w:line="240" w:lineRule="auto"/>
        <w:jc w:val="both"/>
        <w:rPr>
          <w:rFonts w:ascii="Arial" w:eastAsia="Calibri" w:hAnsi="Arial" w:cs="Arial"/>
          <w:b/>
          <w:sz w:val="24"/>
          <w:szCs w:val="24"/>
        </w:rPr>
      </w:pPr>
      <w:r w:rsidRPr="00572291">
        <w:rPr>
          <w:rFonts w:ascii="Arial" w:eastAsia="Calibri" w:hAnsi="Arial" w:cs="Arial"/>
          <w:b/>
          <w:sz w:val="24"/>
          <w:szCs w:val="24"/>
        </w:rPr>
        <w:t xml:space="preserve">ARTÍCULO 84. </w:t>
      </w:r>
      <w:r w:rsidRPr="00572291">
        <w:rPr>
          <w:rFonts w:ascii="Arial" w:eastAsia="Calibri" w:hAnsi="Arial" w:cs="Arial"/>
          <w:b/>
          <w:sz w:val="24"/>
          <w:szCs w:val="24"/>
        </w:rPr>
        <w:tab/>
        <w:t>PUBLICACION Y VIGENCIA</w:t>
      </w:r>
    </w:p>
    <w:p w14:paraId="294ECAE7" w14:textId="77777777" w:rsidR="002576B0" w:rsidRPr="00572291" w:rsidRDefault="002576B0" w:rsidP="002576B0">
      <w:pPr>
        <w:autoSpaceDN w:val="0"/>
        <w:spacing w:after="0" w:line="240" w:lineRule="auto"/>
        <w:jc w:val="both"/>
        <w:rPr>
          <w:rFonts w:ascii="Arial" w:eastAsia="Calibri" w:hAnsi="Arial" w:cs="Arial"/>
          <w:sz w:val="24"/>
          <w:szCs w:val="24"/>
        </w:rPr>
      </w:pPr>
    </w:p>
    <w:p w14:paraId="4ECAD496"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Este Reglamento entrará en vigencia el 1ro de enero del 2016.</w:t>
      </w:r>
    </w:p>
    <w:p w14:paraId="564A6212" w14:textId="77777777" w:rsidR="002576B0" w:rsidRPr="00572291" w:rsidRDefault="002576B0" w:rsidP="002576B0">
      <w:pPr>
        <w:autoSpaceDN w:val="0"/>
        <w:spacing w:after="0" w:line="240" w:lineRule="auto"/>
        <w:jc w:val="center"/>
        <w:rPr>
          <w:rFonts w:ascii="Arial" w:eastAsia="Calibri" w:hAnsi="Arial" w:cs="Arial"/>
          <w:b/>
          <w:sz w:val="24"/>
          <w:szCs w:val="24"/>
        </w:rPr>
      </w:pPr>
    </w:p>
    <w:p w14:paraId="7EA135BC" w14:textId="77777777" w:rsidR="002576B0" w:rsidRPr="00572291" w:rsidRDefault="002576B0" w:rsidP="002576B0">
      <w:pPr>
        <w:spacing w:after="0" w:line="240" w:lineRule="auto"/>
        <w:ind w:right="6"/>
        <w:jc w:val="both"/>
        <w:rPr>
          <w:rFonts w:ascii="Arial" w:eastAsia="Arial" w:hAnsi="Arial" w:cs="Arial"/>
          <w:b/>
          <w:bCs/>
          <w:sz w:val="24"/>
          <w:szCs w:val="24"/>
        </w:rPr>
      </w:pPr>
      <w:r w:rsidRPr="00572291">
        <w:rPr>
          <w:rFonts w:ascii="Arial" w:eastAsia="Arial" w:hAnsi="Arial" w:cs="Arial"/>
          <w:b/>
          <w:bCs/>
          <w:sz w:val="24"/>
          <w:szCs w:val="24"/>
        </w:rPr>
        <w:t>TRANSITORIO GENERAL 1</w:t>
      </w:r>
    </w:p>
    <w:p w14:paraId="09976E67" w14:textId="77777777" w:rsidR="002576B0" w:rsidRPr="00572291" w:rsidRDefault="002576B0" w:rsidP="002576B0">
      <w:pPr>
        <w:spacing w:after="0" w:line="240" w:lineRule="auto"/>
        <w:ind w:right="6"/>
        <w:jc w:val="both"/>
        <w:rPr>
          <w:rFonts w:ascii="Arial" w:eastAsia="Arial" w:hAnsi="Arial" w:cs="Arial"/>
          <w:sz w:val="24"/>
          <w:szCs w:val="24"/>
        </w:rPr>
      </w:pPr>
    </w:p>
    <w:p w14:paraId="117317B3" w14:textId="77777777" w:rsidR="002576B0" w:rsidRPr="00572291" w:rsidRDefault="002576B0" w:rsidP="002576B0">
      <w:pPr>
        <w:spacing w:after="0" w:line="240" w:lineRule="auto"/>
        <w:ind w:right="6"/>
        <w:jc w:val="both"/>
        <w:rPr>
          <w:rFonts w:ascii="Arial" w:eastAsia="Arial" w:hAnsi="Arial" w:cs="Arial"/>
          <w:sz w:val="24"/>
          <w:szCs w:val="24"/>
        </w:rPr>
      </w:pPr>
      <w:r w:rsidRPr="00572291">
        <w:rPr>
          <w:rFonts w:ascii="Arial" w:eastAsia="Arial" w:hAnsi="Arial" w:cs="Arial"/>
          <w:sz w:val="24"/>
          <w:szCs w:val="24"/>
        </w:rPr>
        <w:t>La regulación de la contratación del personal académico en Rectoría, Vicerrectorías y otras instancias de gestión y apoyo a la academia, se analizará en el contexto de lo que proponga la Comisión Especial que creó el Consejo Universitario para la implementación del Estatuto Orgánico, aprobado el 31 de octubre de 2014, y una vez que se cuente con los reglamentos que establezcan otras formas de acción sustantiva, al amparo del Estatuto Orgánico, Artículo 6, el Sistema de Apoyo a la Academia y el Reglamento de Vicerrectorías.</w:t>
      </w:r>
    </w:p>
    <w:p w14:paraId="0760DCF0" w14:textId="77777777" w:rsidR="002576B0" w:rsidRPr="00572291" w:rsidRDefault="002576B0" w:rsidP="002576B0">
      <w:pPr>
        <w:spacing w:after="0" w:line="240" w:lineRule="auto"/>
        <w:ind w:right="6"/>
        <w:jc w:val="both"/>
        <w:rPr>
          <w:rFonts w:ascii="Arial" w:eastAsia="Arial" w:hAnsi="Arial" w:cs="Arial"/>
          <w:sz w:val="24"/>
          <w:szCs w:val="24"/>
        </w:rPr>
      </w:pPr>
    </w:p>
    <w:p w14:paraId="2A088B6D" w14:textId="77777777" w:rsidR="002576B0" w:rsidRPr="00572291" w:rsidRDefault="002576B0" w:rsidP="002576B0">
      <w:pPr>
        <w:spacing w:after="0" w:line="240" w:lineRule="auto"/>
        <w:ind w:right="6"/>
        <w:jc w:val="both"/>
        <w:rPr>
          <w:rFonts w:ascii="Arial" w:eastAsia="Arial" w:hAnsi="Arial" w:cs="Arial"/>
          <w:sz w:val="24"/>
          <w:szCs w:val="24"/>
        </w:rPr>
      </w:pPr>
      <w:r w:rsidRPr="00572291">
        <w:rPr>
          <w:rFonts w:ascii="Arial" w:eastAsia="Arial" w:hAnsi="Arial" w:cs="Arial"/>
          <w:sz w:val="24"/>
          <w:szCs w:val="24"/>
        </w:rPr>
        <w:t>Hasta tanto concluya la implementación de los Transitorios Generales 1, 2 y 3 del Reglamento de Rectoría, Rectoría Adjunta y Vicerrectorías, se autoriza, por excepción, la contratación del personal académico en la Rectoría, la Rectoría Adjunta y las Vicerrectorías Académicas, a plazo fijo, del personal universitario nombrado en esa condición a diciembre de 2020, así como su sustitución o la reposición de las plazas en los términos originales para los que fue creada.</w:t>
      </w:r>
    </w:p>
    <w:p w14:paraId="24D99CD5" w14:textId="77777777" w:rsidR="002576B0" w:rsidRPr="00572291" w:rsidRDefault="002576B0" w:rsidP="002576B0">
      <w:pPr>
        <w:spacing w:after="0" w:line="240" w:lineRule="auto"/>
        <w:ind w:right="6"/>
        <w:jc w:val="both"/>
        <w:rPr>
          <w:rFonts w:ascii="Arial" w:eastAsia="Arial" w:hAnsi="Arial" w:cs="Arial"/>
          <w:sz w:val="24"/>
          <w:szCs w:val="24"/>
        </w:rPr>
      </w:pPr>
    </w:p>
    <w:p w14:paraId="4B624EC0" w14:textId="77777777" w:rsidR="002576B0" w:rsidRPr="00572291" w:rsidRDefault="002576B0" w:rsidP="002576B0">
      <w:pPr>
        <w:spacing w:after="0" w:line="240" w:lineRule="auto"/>
        <w:ind w:right="6"/>
        <w:jc w:val="both"/>
        <w:rPr>
          <w:rFonts w:ascii="Arial" w:eastAsia="Arial" w:hAnsi="Arial" w:cs="Arial"/>
          <w:sz w:val="24"/>
          <w:szCs w:val="24"/>
        </w:rPr>
      </w:pPr>
      <w:r w:rsidRPr="00572291">
        <w:rPr>
          <w:rFonts w:ascii="Arial" w:eastAsia="Arial" w:hAnsi="Arial" w:cs="Arial"/>
          <w:sz w:val="24"/>
          <w:szCs w:val="24"/>
        </w:rPr>
        <w:t>Modificado, según los siguientes oficios UNA-SCU-ACUE-2633-2017, UNA-SCU-2142-2018, UNA-SCU-ACUE-304-2019, UNA-SCU-ACUE-291-2020, UNA-SCU-ACUE-233-2021, UNA-SCU-ACUE-272-2022, UNA-SCU-ACUE-097-2023 y UNA-SCU-ACUE-372-2023 y UNA-SCU-ACUE-342-2024.</w:t>
      </w:r>
    </w:p>
    <w:p w14:paraId="1573FE82" w14:textId="77777777" w:rsidR="002576B0" w:rsidRPr="00572291" w:rsidRDefault="002576B0" w:rsidP="002576B0">
      <w:pPr>
        <w:spacing w:after="0" w:line="240" w:lineRule="auto"/>
        <w:ind w:right="6"/>
        <w:jc w:val="both"/>
        <w:rPr>
          <w:rFonts w:ascii="Arial" w:eastAsia="Arial" w:hAnsi="Arial" w:cs="Arial"/>
          <w:sz w:val="24"/>
          <w:szCs w:val="24"/>
        </w:rPr>
      </w:pPr>
    </w:p>
    <w:p w14:paraId="1DF78424" w14:textId="77777777" w:rsidR="002576B0" w:rsidRPr="00572291" w:rsidRDefault="002576B0" w:rsidP="002576B0">
      <w:pPr>
        <w:spacing w:after="0" w:line="240" w:lineRule="auto"/>
        <w:ind w:right="6"/>
        <w:jc w:val="both"/>
        <w:rPr>
          <w:rFonts w:ascii="Arial" w:eastAsia="Arial" w:hAnsi="Arial" w:cs="Arial"/>
          <w:sz w:val="24"/>
          <w:szCs w:val="24"/>
        </w:rPr>
      </w:pPr>
      <w:r w:rsidRPr="00572291">
        <w:rPr>
          <w:rFonts w:ascii="Arial" w:eastAsia="Arial" w:hAnsi="Arial" w:cs="Arial"/>
          <w:sz w:val="24"/>
          <w:szCs w:val="24"/>
        </w:rPr>
        <w:lastRenderedPageBreak/>
        <w:t>Durante ese periodo de excepción, al personal académico le aplicará este Reglamento con las siguientes excepciones:</w:t>
      </w:r>
    </w:p>
    <w:p w14:paraId="3B95146C" w14:textId="77777777" w:rsidR="002576B0" w:rsidRPr="00572291" w:rsidRDefault="002576B0" w:rsidP="002576B0">
      <w:pPr>
        <w:spacing w:after="0" w:line="240" w:lineRule="auto"/>
        <w:ind w:left="851" w:right="6"/>
        <w:jc w:val="both"/>
        <w:rPr>
          <w:rFonts w:ascii="Arial" w:eastAsia="Arial" w:hAnsi="Arial" w:cs="Arial"/>
          <w:sz w:val="24"/>
          <w:szCs w:val="24"/>
        </w:rPr>
      </w:pPr>
    </w:p>
    <w:p w14:paraId="613D47AD" w14:textId="77777777" w:rsidR="002576B0" w:rsidRPr="00572291" w:rsidRDefault="002576B0" w:rsidP="002576B0">
      <w:pPr>
        <w:pStyle w:val="Prrafodelista"/>
        <w:numPr>
          <w:ilvl w:val="0"/>
          <w:numId w:val="263"/>
        </w:numPr>
        <w:spacing w:after="0" w:line="240" w:lineRule="auto"/>
        <w:ind w:left="567" w:right="6" w:hanging="567"/>
        <w:jc w:val="both"/>
        <w:rPr>
          <w:rFonts w:ascii="Arial" w:eastAsia="Arial" w:hAnsi="Arial" w:cs="Arial"/>
          <w:sz w:val="24"/>
          <w:szCs w:val="24"/>
        </w:rPr>
      </w:pPr>
      <w:r w:rsidRPr="00572291">
        <w:rPr>
          <w:rFonts w:ascii="Arial" w:eastAsia="Arial" w:hAnsi="Arial" w:cs="Arial"/>
          <w:sz w:val="24"/>
          <w:szCs w:val="24"/>
        </w:rPr>
        <w:t>Quienes ejercen los cargos de Rectoría, Rectoría Adjunta y Vicerrectorías, en su ámbito tendrán las competencias otorgadas, por esta normativa y a los consejos académicos de unidad y decanato.</w:t>
      </w:r>
    </w:p>
    <w:p w14:paraId="06F3ACE4" w14:textId="77777777" w:rsidR="002576B0" w:rsidRPr="00572291" w:rsidRDefault="002576B0" w:rsidP="002576B0">
      <w:pPr>
        <w:pStyle w:val="Prrafodelista"/>
        <w:spacing w:after="0" w:line="240" w:lineRule="auto"/>
        <w:ind w:left="567" w:right="6" w:hanging="567"/>
        <w:jc w:val="both"/>
        <w:rPr>
          <w:rFonts w:ascii="Arial" w:eastAsia="Arial" w:hAnsi="Arial" w:cs="Arial"/>
          <w:sz w:val="24"/>
          <w:szCs w:val="24"/>
        </w:rPr>
      </w:pPr>
    </w:p>
    <w:p w14:paraId="4D3C4FAA" w14:textId="77777777" w:rsidR="002576B0" w:rsidRPr="00572291" w:rsidRDefault="002576B0" w:rsidP="002576B0">
      <w:pPr>
        <w:spacing w:after="0" w:line="240" w:lineRule="auto"/>
        <w:ind w:left="567" w:right="6" w:hanging="567"/>
        <w:jc w:val="both"/>
        <w:rPr>
          <w:rFonts w:ascii="Arial" w:eastAsia="Arial" w:hAnsi="Arial" w:cs="Arial"/>
          <w:sz w:val="24"/>
          <w:szCs w:val="24"/>
        </w:rPr>
      </w:pPr>
      <w:r w:rsidRPr="00572291">
        <w:rPr>
          <w:rFonts w:ascii="Arial" w:eastAsia="Arial" w:hAnsi="Arial" w:cs="Arial"/>
          <w:sz w:val="24"/>
          <w:szCs w:val="24"/>
        </w:rPr>
        <w:t>Modificado según el oficio UNA-SCU-ACUE-2273-2016.</w:t>
      </w:r>
    </w:p>
    <w:p w14:paraId="1DC90660" w14:textId="77777777" w:rsidR="002576B0" w:rsidRPr="00572291" w:rsidRDefault="002576B0" w:rsidP="002576B0">
      <w:pPr>
        <w:spacing w:after="0" w:line="240" w:lineRule="auto"/>
        <w:ind w:left="567" w:right="6" w:hanging="567"/>
        <w:jc w:val="both"/>
        <w:rPr>
          <w:rFonts w:ascii="Arial" w:eastAsia="Arial" w:hAnsi="Arial" w:cs="Arial"/>
          <w:sz w:val="24"/>
          <w:szCs w:val="24"/>
        </w:rPr>
      </w:pPr>
    </w:p>
    <w:p w14:paraId="44064DA4" w14:textId="77777777" w:rsidR="002576B0" w:rsidRPr="00572291" w:rsidRDefault="002576B0" w:rsidP="002576B0">
      <w:pPr>
        <w:pStyle w:val="Prrafodelista"/>
        <w:numPr>
          <w:ilvl w:val="0"/>
          <w:numId w:val="263"/>
        </w:numPr>
        <w:spacing w:after="0" w:line="240" w:lineRule="auto"/>
        <w:ind w:left="567" w:right="6" w:hanging="567"/>
        <w:jc w:val="both"/>
        <w:rPr>
          <w:rFonts w:ascii="Arial" w:eastAsia="Arial" w:hAnsi="Arial" w:cs="Arial"/>
          <w:sz w:val="24"/>
          <w:szCs w:val="24"/>
        </w:rPr>
      </w:pPr>
      <w:r w:rsidRPr="00572291">
        <w:rPr>
          <w:rFonts w:ascii="Arial" w:eastAsia="Arial" w:hAnsi="Arial" w:cs="Arial"/>
          <w:sz w:val="24"/>
          <w:szCs w:val="24"/>
        </w:rPr>
        <w:t>El personal académico con nombramiento a tiempo completo deberá dedicar un cuarto de tiempo de su jornada a actividades en docencia, investigación, extensión o producción.</w:t>
      </w:r>
    </w:p>
    <w:p w14:paraId="40DD7255" w14:textId="77777777" w:rsidR="002576B0" w:rsidRPr="00572291" w:rsidRDefault="002576B0" w:rsidP="002576B0">
      <w:pPr>
        <w:pStyle w:val="Prrafodelista"/>
        <w:spacing w:after="0" w:line="240" w:lineRule="auto"/>
        <w:ind w:left="567" w:right="6" w:hanging="567"/>
        <w:jc w:val="both"/>
        <w:rPr>
          <w:rFonts w:ascii="Arial" w:eastAsia="Arial" w:hAnsi="Arial" w:cs="Arial"/>
          <w:sz w:val="24"/>
          <w:szCs w:val="24"/>
        </w:rPr>
      </w:pPr>
    </w:p>
    <w:p w14:paraId="0A77F3FC" w14:textId="77777777" w:rsidR="002576B0" w:rsidRPr="00572291" w:rsidRDefault="002576B0" w:rsidP="002576B0">
      <w:pPr>
        <w:spacing w:after="0" w:line="240" w:lineRule="auto"/>
        <w:ind w:left="567" w:right="6" w:hanging="567"/>
        <w:jc w:val="both"/>
        <w:rPr>
          <w:rFonts w:ascii="Arial" w:eastAsia="Arial" w:hAnsi="Arial" w:cs="Arial"/>
          <w:sz w:val="24"/>
          <w:szCs w:val="24"/>
        </w:rPr>
      </w:pPr>
      <w:r w:rsidRPr="00572291">
        <w:rPr>
          <w:rFonts w:ascii="Arial" w:eastAsia="Arial" w:hAnsi="Arial" w:cs="Arial"/>
          <w:sz w:val="24"/>
          <w:szCs w:val="24"/>
        </w:rPr>
        <w:t>Modificado según el oficio UNA-SCU-ACUE-1954-2015.</w:t>
      </w:r>
    </w:p>
    <w:p w14:paraId="36D7BA80" w14:textId="77777777" w:rsidR="002576B0" w:rsidRPr="00572291" w:rsidRDefault="002576B0" w:rsidP="002576B0">
      <w:pPr>
        <w:spacing w:after="0" w:line="240" w:lineRule="auto"/>
        <w:ind w:right="6"/>
        <w:jc w:val="both"/>
        <w:rPr>
          <w:rFonts w:ascii="Arial" w:eastAsia="Arial" w:hAnsi="Arial" w:cs="Arial"/>
          <w:iCs/>
          <w:sz w:val="24"/>
          <w:szCs w:val="24"/>
        </w:rPr>
      </w:pPr>
      <w:r w:rsidRPr="00572291">
        <w:rPr>
          <w:rFonts w:ascii="Arial" w:eastAsia="Arial" w:hAnsi="Arial" w:cs="Arial"/>
          <w:iCs/>
          <w:sz w:val="24"/>
          <w:szCs w:val="24"/>
        </w:rPr>
        <w:t>Modificado según el oficio UNA-SCU-ACUE-347-2025.</w:t>
      </w:r>
    </w:p>
    <w:p w14:paraId="0D1AA3EF" w14:textId="77777777" w:rsidR="002576B0" w:rsidRPr="00572291" w:rsidRDefault="002576B0" w:rsidP="002576B0">
      <w:pPr>
        <w:spacing w:after="0" w:line="240" w:lineRule="auto"/>
        <w:ind w:right="6"/>
        <w:jc w:val="both"/>
        <w:rPr>
          <w:rFonts w:ascii="Arial" w:eastAsia="Arial" w:hAnsi="Arial" w:cs="Arial"/>
          <w:iCs/>
          <w:sz w:val="24"/>
          <w:szCs w:val="24"/>
        </w:rPr>
      </w:pPr>
    </w:p>
    <w:p w14:paraId="520FBCB9" w14:textId="77777777" w:rsidR="002576B0" w:rsidRPr="00572291" w:rsidRDefault="002576B0" w:rsidP="002576B0">
      <w:pPr>
        <w:spacing w:after="0" w:line="240" w:lineRule="auto"/>
        <w:ind w:left="1133" w:right="6"/>
        <w:jc w:val="both"/>
        <w:rPr>
          <w:rFonts w:ascii="Arial" w:eastAsia="Arial" w:hAnsi="Arial" w:cs="Arial"/>
          <w:iCs/>
          <w:sz w:val="24"/>
          <w:szCs w:val="24"/>
        </w:rPr>
      </w:pPr>
    </w:p>
    <w:p w14:paraId="40C7E830" w14:textId="77777777" w:rsidR="002576B0" w:rsidRPr="00572291" w:rsidRDefault="002576B0" w:rsidP="002576B0">
      <w:pPr>
        <w:autoSpaceDN w:val="0"/>
        <w:spacing w:after="0" w:line="240" w:lineRule="auto"/>
        <w:jc w:val="both"/>
        <w:rPr>
          <w:rFonts w:ascii="Arial" w:eastAsia="Calibri" w:hAnsi="Arial" w:cs="Arial"/>
          <w:b/>
          <w:sz w:val="24"/>
          <w:szCs w:val="24"/>
        </w:rPr>
      </w:pPr>
      <w:r w:rsidRPr="00572291">
        <w:rPr>
          <w:rFonts w:ascii="Arial" w:eastAsia="Calibri" w:hAnsi="Arial" w:cs="Arial"/>
          <w:b/>
          <w:sz w:val="24"/>
          <w:szCs w:val="24"/>
        </w:rPr>
        <w:t>TRANSITORIO AL ARTÍCULO 1</w:t>
      </w:r>
    </w:p>
    <w:p w14:paraId="50235141" w14:textId="77777777" w:rsidR="002576B0" w:rsidRPr="00572291" w:rsidRDefault="002576B0" w:rsidP="002576B0">
      <w:pPr>
        <w:autoSpaceDN w:val="0"/>
        <w:spacing w:after="0" w:line="240" w:lineRule="auto"/>
        <w:jc w:val="both"/>
        <w:rPr>
          <w:rFonts w:ascii="Arial" w:eastAsia="F" w:hAnsi="Arial" w:cs="Arial"/>
          <w:sz w:val="24"/>
          <w:szCs w:val="24"/>
        </w:rPr>
      </w:pPr>
    </w:p>
    <w:p w14:paraId="75F0FFF4" w14:textId="77777777" w:rsidR="002576B0" w:rsidRPr="00572291" w:rsidRDefault="002576B0" w:rsidP="002576B0">
      <w:pPr>
        <w:autoSpaceDN w:val="0"/>
        <w:spacing w:after="0" w:line="240" w:lineRule="auto"/>
        <w:jc w:val="both"/>
        <w:rPr>
          <w:rFonts w:ascii="Arial" w:eastAsia="Calibri" w:hAnsi="Arial" w:cs="Arial"/>
          <w:i/>
          <w:sz w:val="24"/>
          <w:szCs w:val="24"/>
        </w:rPr>
      </w:pPr>
      <w:r w:rsidRPr="00572291">
        <w:rPr>
          <w:rFonts w:ascii="Arial" w:eastAsia="Calibri" w:hAnsi="Arial" w:cs="Arial"/>
          <w:i/>
          <w:sz w:val="24"/>
          <w:szCs w:val="24"/>
        </w:rPr>
        <w:t>Modificado según el oficio UNA-SCU-ACUE-1954-2015.</w:t>
      </w:r>
    </w:p>
    <w:p w14:paraId="39982F93" w14:textId="77777777" w:rsidR="002576B0" w:rsidRPr="00572291" w:rsidRDefault="002576B0" w:rsidP="002576B0">
      <w:pPr>
        <w:autoSpaceDN w:val="0"/>
        <w:spacing w:after="0" w:line="240" w:lineRule="auto"/>
        <w:jc w:val="both"/>
        <w:rPr>
          <w:rFonts w:ascii="Arial" w:eastAsia="Calibri" w:hAnsi="Arial" w:cs="Arial"/>
          <w:i/>
          <w:sz w:val="24"/>
          <w:szCs w:val="24"/>
        </w:rPr>
      </w:pPr>
      <w:r w:rsidRPr="00572291">
        <w:rPr>
          <w:rFonts w:ascii="Arial" w:eastAsia="Calibri" w:hAnsi="Arial" w:cs="Arial"/>
          <w:i/>
          <w:sz w:val="24"/>
          <w:szCs w:val="24"/>
        </w:rPr>
        <w:t>Derogado según el oficio UNA-SCU-347-2025.</w:t>
      </w:r>
    </w:p>
    <w:p w14:paraId="1E65DEAA" w14:textId="77777777" w:rsidR="002576B0" w:rsidRPr="00572291" w:rsidRDefault="002576B0" w:rsidP="002576B0">
      <w:pPr>
        <w:widowControl w:val="0"/>
        <w:autoSpaceDN w:val="0"/>
        <w:spacing w:after="0" w:line="240" w:lineRule="auto"/>
        <w:jc w:val="both"/>
        <w:rPr>
          <w:rFonts w:ascii="Arial" w:eastAsia="Arial" w:hAnsi="Arial" w:cs="Arial"/>
          <w:b/>
          <w:kern w:val="3"/>
          <w:sz w:val="24"/>
          <w:szCs w:val="24"/>
          <w:lang w:eastAsia="zh-CN"/>
        </w:rPr>
      </w:pPr>
    </w:p>
    <w:p w14:paraId="451BE571" w14:textId="77777777" w:rsidR="002576B0" w:rsidRPr="00572291" w:rsidRDefault="002576B0" w:rsidP="002576B0">
      <w:pPr>
        <w:widowControl w:val="0"/>
        <w:autoSpaceDN w:val="0"/>
        <w:spacing w:after="0" w:line="240" w:lineRule="auto"/>
        <w:jc w:val="both"/>
        <w:rPr>
          <w:rFonts w:ascii="Arial" w:eastAsia="Arial" w:hAnsi="Arial" w:cs="Arial"/>
          <w:b/>
          <w:kern w:val="3"/>
          <w:sz w:val="24"/>
          <w:szCs w:val="24"/>
          <w:lang w:eastAsia="zh-CN"/>
        </w:rPr>
      </w:pPr>
    </w:p>
    <w:p w14:paraId="5A3DF70B" w14:textId="77777777" w:rsidR="002576B0" w:rsidRPr="00572291" w:rsidRDefault="002576B0" w:rsidP="002576B0">
      <w:pPr>
        <w:widowControl w:val="0"/>
        <w:autoSpaceDN w:val="0"/>
        <w:spacing w:after="0" w:line="240" w:lineRule="auto"/>
        <w:jc w:val="both"/>
        <w:rPr>
          <w:rFonts w:ascii="Arial" w:eastAsia="Calibri" w:hAnsi="Arial" w:cs="Arial"/>
          <w:sz w:val="24"/>
          <w:szCs w:val="24"/>
        </w:rPr>
      </w:pPr>
      <w:r w:rsidRPr="00572291">
        <w:rPr>
          <w:rFonts w:ascii="Arial" w:eastAsia="Arial" w:hAnsi="Arial" w:cs="Arial"/>
          <w:b/>
          <w:kern w:val="3"/>
          <w:sz w:val="24"/>
          <w:szCs w:val="24"/>
          <w:lang w:eastAsia="zh-CN"/>
        </w:rPr>
        <w:t xml:space="preserve">TRANSITORIO GENERAL 2: </w:t>
      </w:r>
    </w:p>
    <w:p w14:paraId="163B366B" w14:textId="77777777" w:rsidR="002576B0" w:rsidRPr="00572291" w:rsidRDefault="002576B0" w:rsidP="002576B0">
      <w:pPr>
        <w:autoSpaceDN w:val="0"/>
        <w:spacing w:after="0" w:line="240" w:lineRule="auto"/>
        <w:jc w:val="both"/>
        <w:rPr>
          <w:rFonts w:ascii="Arial" w:eastAsia="Arial" w:hAnsi="Arial" w:cs="Arial"/>
          <w:b/>
          <w:sz w:val="24"/>
          <w:szCs w:val="24"/>
          <w:shd w:val="clear" w:color="auto" w:fill="FFFF00"/>
        </w:rPr>
      </w:pPr>
    </w:p>
    <w:p w14:paraId="78A35D0B" w14:textId="77777777" w:rsidR="002576B0" w:rsidRPr="00572291" w:rsidRDefault="002576B0" w:rsidP="002576B0">
      <w:pPr>
        <w:spacing w:after="0" w:line="240" w:lineRule="auto"/>
        <w:ind w:hanging="2"/>
        <w:jc w:val="both"/>
        <w:rPr>
          <w:rFonts w:ascii="Arial" w:eastAsia="Arial" w:hAnsi="Arial" w:cs="Arial"/>
          <w:sz w:val="24"/>
          <w:szCs w:val="24"/>
        </w:rPr>
      </w:pPr>
      <w:r w:rsidRPr="00572291">
        <w:rPr>
          <w:rFonts w:ascii="Arial" w:eastAsia="Arial" w:hAnsi="Arial" w:cs="Arial"/>
          <w:sz w:val="24"/>
          <w:szCs w:val="24"/>
        </w:rPr>
        <w:t xml:space="preserve"> Corresponderá a la Rectoría Adjunta, en coordinación con la Vicerrectoría de Administración y el Sistema de Gestión Administrativa (Sigesa), en conjunto con el Centro de Gestión Informática (CGI), ejecutar los cambios y las nuevas aplicaciones a los Sistemas de Información Institucional, necesarios para la puesta en ejecución del presente reglamento.</w:t>
      </w:r>
    </w:p>
    <w:p w14:paraId="2E355559" w14:textId="77777777" w:rsidR="002576B0" w:rsidRPr="00572291" w:rsidRDefault="002576B0" w:rsidP="002576B0">
      <w:pPr>
        <w:spacing w:after="0" w:line="240" w:lineRule="auto"/>
        <w:ind w:hanging="2"/>
        <w:jc w:val="both"/>
        <w:rPr>
          <w:rFonts w:ascii="Arial" w:eastAsia="Arial" w:hAnsi="Arial" w:cs="Arial"/>
          <w:sz w:val="24"/>
          <w:szCs w:val="24"/>
        </w:rPr>
      </w:pPr>
    </w:p>
    <w:p w14:paraId="4F1815F7" w14:textId="77777777" w:rsidR="002576B0" w:rsidRPr="00572291" w:rsidRDefault="002576B0" w:rsidP="002576B0">
      <w:pPr>
        <w:spacing w:after="0" w:line="240" w:lineRule="auto"/>
        <w:ind w:hanging="2"/>
        <w:jc w:val="both"/>
        <w:rPr>
          <w:rFonts w:ascii="Arial" w:eastAsia="Arial" w:hAnsi="Arial" w:cs="Arial"/>
          <w:sz w:val="24"/>
          <w:szCs w:val="24"/>
        </w:rPr>
      </w:pPr>
      <w:r w:rsidRPr="00572291">
        <w:rPr>
          <w:rFonts w:ascii="Arial" w:eastAsia="Arial" w:hAnsi="Arial" w:cs="Arial"/>
          <w:sz w:val="24"/>
          <w:szCs w:val="24"/>
        </w:rPr>
        <w:t>El Centro de Gestión Informática (CGI) deberá dar prioridad a estos procesos.</w:t>
      </w:r>
    </w:p>
    <w:p w14:paraId="6A0F8E61" w14:textId="77777777" w:rsidR="002576B0" w:rsidRPr="00572291" w:rsidRDefault="002576B0" w:rsidP="002576B0">
      <w:pPr>
        <w:spacing w:after="0" w:line="240" w:lineRule="auto"/>
        <w:ind w:hanging="2"/>
        <w:jc w:val="both"/>
        <w:rPr>
          <w:rFonts w:ascii="Arial" w:eastAsia="Arial" w:hAnsi="Arial" w:cs="Arial"/>
          <w:sz w:val="24"/>
          <w:szCs w:val="24"/>
        </w:rPr>
      </w:pPr>
    </w:p>
    <w:p w14:paraId="71D5FD6C" w14:textId="77777777" w:rsidR="002576B0" w:rsidRPr="00572291" w:rsidRDefault="002576B0" w:rsidP="002576B0">
      <w:pPr>
        <w:spacing w:after="0" w:line="240" w:lineRule="auto"/>
        <w:ind w:hanging="2"/>
        <w:jc w:val="both"/>
        <w:rPr>
          <w:rFonts w:ascii="Arial" w:eastAsia="Arial" w:hAnsi="Arial" w:cs="Arial"/>
          <w:sz w:val="24"/>
          <w:szCs w:val="24"/>
        </w:rPr>
      </w:pPr>
      <w:r w:rsidRPr="00572291">
        <w:rPr>
          <w:rFonts w:ascii="Arial" w:eastAsia="Arial" w:hAnsi="Arial" w:cs="Arial"/>
          <w:sz w:val="24"/>
          <w:szCs w:val="24"/>
        </w:rPr>
        <w:t>Los nuevos sistemas de información y las modificaciones deberán estar en funcionamiento para la ejecución de las contrataciones de personal académico del primer ciclo de 2028.</w:t>
      </w:r>
    </w:p>
    <w:p w14:paraId="3967FE70" w14:textId="77777777" w:rsidR="002576B0" w:rsidRPr="00572291" w:rsidRDefault="002576B0" w:rsidP="002576B0">
      <w:pPr>
        <w:spacing w:after="0" w:line="240" w:lineRule="auto"/>
        <w:ind w:hanging="2"/>
        <w:jc w:val="both"/>
        <w:rPr>
          <w:rFonts w:ascii="Arial" w:eastAsia="Arial" w:hAnsi="Arial" w:cs="Arial"/>
          <w:sz w:val="24"/>
          <w:szCs w:val="24"/>
        </w:rPr>
      </w:pPr>
    </w:p>
    <w:p w14:paraId="6598DF3C" w14:textId="77777777" w:rsidR="002576B0" w:rsidRPr="00572291" w:rsidRDefault="002576B0" w:rsidP="002576B0">
      <w:pPr>
        <w:spacing w:after="0" w:line="240" w:lineRule="auto"/>
        <w:ind w:hanging="2"/>
        <w:jc w:val="both"/>
        <w:rPr>
          <w:rFonts w:ascii="Arial" w:eastAsia="Arial" w:hAnsi="Arial" w:cs="Arial"/>
          <w:sz w:val="24"/>
          <w:szCs w:val="24"/>
        </w:rPr>
      </w:pPr>
      <w:r w:rsidRPr="00572291">
        <w:rPr>
          <w:rFonts w:ascii="Arial" w:eastAsia="Arial" w:hAnsi="Arial" w:cs="Arial"/>
          <w:sz w:val="24"/>
          <w:szCs w:val="24"/>
        </w:rPr>
        <w:t>Igualmente, es responsabilidad de la Rectoría Adjunta y el Programa Desarrollo de Recursos Humanos, durante el 2017, realizar los procesos de capacitación e inducción para otorgar a las diferentes instancias y autoridades, principalmente a quienes ejercen los decanatos, las condiciones necesarias para la ejecución de este nuevo reglamento y garantizar el empoderamiento de las nuevas competencias.</w:t>
      </w:r>
    </w:p>
    <w:p w14:paraId="34B8E4C1" w14:textId="77777777" w:rsidR="002576B0" w:rsidRPr="00572291" w:rsidRDefault="002576B0" w:rsidP="002576B0">
      <w:pPr>
        <w:spacing w:after="0" w:line="240" w:lineRule="auto"/>
        <w:ind w:hanging="2"/>
        <w:jc w:val="both"/>
        <w:rPr>
          <w:rFonts w:ascii="Arial" w:eastAsia="Arial" w:hAnsi="Arial" w:cs="Arial"/>
          <w:sz w:val="24"/>
          <w:szCs w:val="24"/>
        </w:rPr>
      </w:pPr>
    </w:p>
    <w:p w14:paraId="342C7F6E" w14:textId="77777777" w:rsidR="002576B0" w:rsidRPr="00572291" w:rsidRDefault="002576B0" w:rsidP="002576B0">
      <w:pPr>
        <w:spacing w:after="0" w:line="240" w:lineRule="auto"/>
        <w:ind w:hanging="2"/>
        <w:jc w:val="both"/>
        <w:rPr>
          <w:rFonts w:ascii="Arial" w:eastAsia="Arial" w:hAnsi="Arial" w:cs="Arial"/>
          <w:i/>
          <w:iCs/>
          <w:sz w:val="24"/>
          <w:szCs w:val="24"/>
        </w:rPr>
      </w:pPr>
      <w:r w:rsidRPr="00572291">
        <w:rPr>
          <w:rFonts w:ascii="Arial" w:eastAsia="Arial" w:hAnsi="Arial" w:cs="Arial"/>
          <w:i/>
          <w:iCs/>
          <w:sz w:val="24"/>
          <w:szCs w:val="24"/>
        </w:rPr>
        <w:t>Modificado según los oficios UNA-SCU-ACUE-1814-2015, UNA-SCU-ACUE-2169-2016, UNA-SCU-OFIC-2528-2018, UNA-SCU-ACUE-339-2021. y el oficio UNA-SCU-ACUE-369-2024.</w:t>
      </w:r>
    </w:p>
    <w:p w14:paraId="2A216518" w14:textId="77777777" w:rsidR="002576B0" w:rsidRPr="00572291" w:rsidRDefault="002576B0" w:rsidP="002576B0">
      <w:pPr>
        <w:autoSpaceDN w:val="0"/>
        <w:spacing w:after="0" w:line="240" w:lineRule="auto"/>
        <w:jc w:val="both"/>
        <w:rPr>
          <w:rFonts w:ascii="Arial" w:eastAsia="Arial" w:hAnsi="Arial" w:cs="Arial"/>
          <w:i/>
          <w:iCs/>
          <w:sz w:val="24"/>
          <w:szCs w:val="24"/>
        </w:rPr>
      </w:pPr>
    </w:p>
    <w:p w14:paraId="5E302428" w14:textId="77777777" w:rsidR="002576B0" w:rsidRPr="00572291" w:rsidRDefault="002576B0" w:rsidP="002576B0">
      <w:pPr>
        <w:autoSpaceDN w:val="0"/>
        <w:spacing w:after="0" w:line="240" w:lineRule="auto"/>
        <w:jc w:val="both"/>
        <w:rPr>
          <w:rFonts w:ascii="Arial" w:eastAsia="Calibri" w:hAnsi="Arial" w:cs="Arial"/>
          <w:b/>
          <w:sz w:val="24"/>
          <w:szCs w:val="24"/>
        </w:rPr>
      </w:pPr>
    </w:p>
    <w:p w14:paraId="77E7F595" w14:textId="77777777" w:rsidR="002576B0" w:rsidRPr="00572291" w:rsidRDefault="002576B0" w:rsidP="002576B0">
      <w:pPr>
        <w:autoSpaceDN w:val="0"/>
        <w:spacing w:after="0" w:line="240" w:lineRule="auto"/>
        <w:jc w:val="both"/>
        <w:rPr>
          <w:rFonts w:ascii="Arial" w:eastAsia="Calibri" w:hAnsi="Arial" w:cs="Arial"/>
          <w:b/>
          <w:sz w:val="24"/>
          <w:szCs w:val="24"/>
        </w:rPr>
      </w:pPr>
      <w:r w:rsidRPr="00572291">
        <w:rPr>
          <w:rFonts w:ascii="Arial" w:eastAsia="Calibri" w:hAnsi="Arial" w:cs="Arial"/>
          <w:b/>
          <w:sz w:val="24"/>
          <w:szCs w:val="24"/>
        </w:rPr>
        <w:t>TRANSITORIO GENERAL 3:</w:t>
      </w:r>
    </w:p>
    <w:p w14:paraId="18C55A47" w14:textId="77777777" w:rsidR="002576B0" w:rsidRPr="00572291" w:rsidRDefault="002576B0" w:rsidP="002576B0">
      <w:pPr>
        <w:autoSpaceDN w:val="0"/>
        <w:spacing w:after="0" w:line="240" w:lineRule="auto"/>
        <w:jc w:val="both"/>
        <w:rPr>
          <w:rFonts w:ascii="Arial" w:eastAsia="Calibri" w:hAnsi="Arial" w:cs="Arial"/>
          <w:sz w:val="24"/>
          <w:szCs w:val="24"/>
        </w:rPr>
      </w:pPr>
    </w:p>
    <w:p w14:paraId="66252717"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 xml:space="preserve">La Vicerrectoría Académica, con el apoyo técnico de la Asesoría Jurídica, deberá, en el plazo máximo de tres meses, aprobar y publicar los procedimientos de este Reglamento. </w:t>
      </w:r>
    </w:p>
    <w:p w14:paraId="3A597A44" w14:textId="77777777" w:rsidR="002576B0" w:rsidRPr="00572291" w:rsidRDefault="002576B0" w:rsidP="002576B0">
      <w:pPr>
        <w:autoSpaceDN w:val="0"/>
        <w:spacing w:after="0" w:line="240" w:lineRule="auto"/>
        <w:jc w:val="both"/>
        <w:rPr>
          <w:rFonts w:ascii="Arial" w:eastAsia="Calibri" w:hAnsi="Arial" w:cs="Arial"/>
          <w:sz w:val="24"/>
          <w:szCs w:val="24"/>
        </w:rPr>
      </w:pPr>
    </w:p>
    <w:p w14:paraId="15B46589" w14:textId="77777777" w:rsidR="002576B0" w:rsidRPr="00572291" w:rsidRDefault="002576B0" w:rsidP="002576B0">
      <w:pPr>
        <w:autoSpaceDN w:val="0"/>
        <w:spacing w:after="0" w:line="240" w:lineRule="auto"/>
        <w:jc w:val="both"/>
        <w:rPr>
          <w:rFonts w:ascii="Arial" w:eastAsia="Calibri" w:hAnsi="Arial" w:cs="Arial"/>
          <w:b/>
          <w:sz w:val="24"/>
          <w:szCs w:val="24"/>
        </w:rPr>
      </w:pPr>
      <w:r w:rsidRPr="00572291">
        <w:rPr>
          <w:rFonts w:ascii="Arial" w:eastAsia="Calibri" w:hAnsi="Arial" w:cs="Arial"/>
          <w:b/>
          <w:sz w:val="24"/>
          <w:szCs w:val="24"/>
        </w:rPr>
        <w:t xml:space="preserve">TRANSITORIO AL ARTÍCULO 4: </w:t>
      </w:r>
    </w:p>
    <w:p w14:paraId="44A802A6" w14:textId="77777777" w:rsidR="002576B0" w:rsidRPr="00572291" w:rsidRDefault="002576B0" w:rsidP="002576B0">
      <w:pPr>
        <w:autoSpaceDN w:val="0"/>
        <w:spacing w:after="0" w:line="240" w:lineRule="auto"/>
        <w:jc w:val="both"/>
        <w:rPr>
          <w:rFonts w:ascii="Arial" w:eastAsia="Calibri" w:hAnsi="Arial" w:cs="Arial"/>
          <w:sz w:val="24"/>
          <w:szCs w:val="24"/>
        </w:rPr>
      </w:pPr>
    </w:p>
    <w:p w14:paraId="7C7A77E3"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Al momento de aprobación del presente reglamento, aspectos relativos a la planificación y relevo del recurso humano académico se seguirá ejecutando por medio de los respectivos instrumentos de planificación. Corresponderá a la Vicerrectoría Académica presentar un informe al Consejo Universitario sobre el nivel de ejecución, mejoras y procedimientos para adaptarlo al presente reglamento. Lo anterior en un plazo de 6  meses a partir de la publicación de este reglamento</w:t>
      </w:r>
    </w:p>
    <w:p w14:paraId="01563AA7" w14:textId="77777777" w:rsidR="002576B0" w:rsidRPr="00572291" w:rsidRDefault="002576B0" w:rsidP="002576B0">
      <w:pPr>
        <w:autoSpaceDN w:val="0"/>
        <w:spacing w:after="0" w:line="240" w:lineRule="auto"/>
        <w:jc w:val="both"/>
        <w:rPr>
          <w:rFonts w:ascii="Arial" w:eastAsia="Calibri" w:hAnsi="Arial" w:cs="Arial"/>
          <w:b/>
          <w:sz w:val="24"/>
          <w:szCs w:val="24"/>
        </w:rPr>
      </w:pPr>
    </w:p>
    <w:p w14:paraId="6414BD75" w14:textId="77777777" w:rsidR="002576B0" w:rsidRPr="00572291" w:rsidRDefault="002576B0" w:rsidP="002576B0">
      <w:pPr>
        <w:autoSpaceDN w:val="0"/>
        <w:spacing w:after="0" w:line="240" w:lineRule="auto"/>
        <w:jc w:val="both"/>
        <w:rPr>
          <w:rFonts w:ascii="Arial" w:eastAsia="Calibri" w:hAnsi="Arial" w:cs="Arial"/>
          <w:b/>
          <w:sz w:val="24"/>
          <w:szCs w:val="24"/>
        </w:rPr>
      </w:pPr>
      <w:r w:rsidRPr="00572291">
        <w:rPr>
          <w:rFonts w:ascii="Arial" w:eastAsia="Calibri" w:hAnsi="Arial" w:cs="Arial"/>
          <w:b/>
          <w:sz w:val="24"/>
          <w:szCs w:val="24"/>
        </w:rPr>
        <w:t>TRANSITORIO AL ARTÍCULO 10:</w:t>
      </w:r>
    </w:p>
    <w:p w14:paraId="0AB51277" w14:textId="77777777" w:rsidR="002576B0" w:rsidRPr="00572291" w:rsidRDefault="002576B0" w:rsidP="002576B0">
      <w:pPr>
        <w:autoSpaceDN w:val="0"/>
        <w:spacing w:after="0" w:line="240" w:lineRule="auto"/>
        <w:jc w:val="both"/>
        <w:rPr>
          <w:rFonts w:ascii="Arial" w:eastAsia="Calibri" w:hAnsi="Arial" w:cs="Arial"/>
          <w:sz w:val="24"/>
          <w:szCs w:val="24"/>
        </w:rPr>
      </w:pPr>
    </w:p>
    <w:p w14:paraId="5F921FD1"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En el plazo máximo de 2 meses a partir de la entrada en vigencia del presente Reglamento, el Rector Adjunto en conjunto con APEUNA presentará al Consejo Universitario un informe sobre las unidades académicas que cumple y las que no cumplen con la relación 90%-10%  contemplado en la presenta norma. En el plazo máximo de 6 meses después de la presentación del informe antes indicado, se deberán haber ejecutado las acciones necesarias para el cumplimiento de la relación 90%-10% en todas las unidades académicas.</w:t>
      </w:r>
    </w:p>
    <w:p w14:paraId="03DB84CC" w14:textId="77777777" w:rsidR="002576B0" w:rsidRPr="00572291" w:rsidRDefault="002576B0" w:rsidP="002576B0">
      <w:pPr>
        <w:autoSpaceDN w:val="0"/>
        <w:spacing w:after="0" w:line="240" w:lineRule="auto"/>
        <w:jc w:val="both"/>
        <w:rPr>
          <w:rFonts w:ascii="Arial" w:eastAsia="Calibri" w:hAnsi="Arial" w:cs="Arial"/>
          <w:b/>
          <w:sz w:val="24"/>
          <w:szCs w:val="24"/>
        </w:rPr>
      </w:pPr>
    </w:p>
    <w:p w14:paraId="178240DB" w14:textId="77777777" w:rsidR="002576B0" w:rsidRPr="00572291" w:rsidRDefault="002576B0" w:rsidP="002576B0">
      <w:pPr>
        <w:autoSpaceDN w:val="0"/>
        <w:spacing w:after="0" w:line="240" w:lineRule="auto"/>
        <w:jc w:val="both"/>
        <w:rPr>
          <w:rFonts w:ascii="Arial" w:eastAsia="Calibri" w:hAnsi="Arial" w:cs="Arial"/>
          <w:b/>
          <w:sz w:val="24"/>
          <w:szCs w:val="24"/>
        </w:rPr>
      </w:pPr>
      <w:r w:rsidRPr="00572291">
        <w:rPr>
          <w:rFonts w:ascii="Arial" w:eastAsia="Calibri" w:hAnsi="Arial" w:cs="Arial"/>
          <w:b/>
          <w:sz w:val="24"/>
          <w:szCs w:val="24"/>
        </w:rPr>
        <w:t>TRANSITORIO AL ARTÍCULO 11:</w:t>
      </w:r>
    </w:p>
    <w:p w14:paraId="7AFED49E" w14:textId="77777777" w:rsidR="002576B0" w:rsidRPr="00572291" w:rsidRDefault="002576B0" w:rsidP="002576B0">
      <w:pPr>
        <w:autoSpaceDN w:val="0"/>
        <w:spacing w:after="0" w:line="240" w:lineRule="auto"/>
        <w:jc w:val="both"/>
        <w:rPr>
          <w:rFonts w:ascii="Arial" w:eastAsia="Calibri" w:hAnsi="Arial" w:cs="Arial"/>
          <w:sz w:val="24"/>
          <w:szCs w:val="24"/>
        </w:rPr>
      </w:pPr>
    </w:p>
    <w:p w14:paraId="1D2FA10B"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 xml:space="preserve">Con el fin de lograr equidad en el pago de cursos y carreras cofinanciadas a nivel institucional, la Vicerrectoría Académica deberá realizar los estudios correspondientes en coordinación con al menos el Consejo Central de Posgrado y Comisión de Carrera Académica, para presentar una propuesta de escala salarial al Consejo Universitario a octubre del 2015 </w:t>
      </w:r>
    </w:p>
    <w:p w14:paraId="4741EF59" w14:textId="77777777" w:rsidR="002576B0" w:rsidRPr="00572291" w:rsidRDefault="002576B0" w:rsidP="002576B0">
      <w:pPr>
        <w:autoSpaceDN w:val="0"/>
        <w:spacing w:after="0" w:line="240" w:lineRule="auto"/>
        <w:jc w:val="both"/>
        <w:rPr>
          <w:rFonts w:ascii="Arial" w:eastAsia="Calibri" w:hAnsi="Arial" w:cs="Arial"/>
          <w:sz w:val="24"/>
          <w:szCs w:val="24"/>
        </w:rPr>
      </w:pPr>
    </w:p>
    <w:p w14:paraId="478806B1"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 xml:space="preserve">Hasta tanto la Universidad no establezca una escala salarial especial, para actividades, proyectos y programas de Vinculación Externa Remunerada y Cooperación Externa, la escala salarial del personal académico, será el establecido por acuerdo del Consejo Académico de la unidad académica o Comité de Gestión Académica del posgrado. El cálculo se realizará de conformidad con el presupuesto de cada actividad, debidamente avalado por la OTTVE u OCTI, según corresponda, y bajo ningún supuesto el monto establecido puede ser inferior al de profesor instructor licenciado, salvo el caso de capacitadores para atender actividades de educación permanente, en cuyo caso la Vicerrectoría Académica establecerá los límites de la remuneración. </w:t>
      </w:r>
    </w:p>
    <w:p w14:paraId="48759A94" w14:textId="77777777" w:rsidR="002576B0" w:rsidRPr="00572291" w:rsidRDefault="002576B0" w:rsidP="002576B0">
      <w:pPr>
        <w:autoSpaceDN w:val="0"/>
        <w:spacing w:after="0" w:line="240" w:lineRule="auto"/>
        <w:jc w:val="both"/>
        <w:rPr>
          <w:rFonts w:ascii="Arial" w:eastAsia="Calibri" w:hAnsi="Arial" w:cs="Arial"/>
          <w:sz w:val="24"/>
          <w:szCs w:val="24"/>
        </w:rPr>
      </w:pPr>
    </w:p>
    <w:p w14:paraId="62B7F748" w14:textId="77777777" w:rsidR="002576B0" w:rsidRPr="00572291" w:rsidRDefault="002576B0" w:rsidP="002576B0">
      <w:pPr>
        <w:autoSpaceDN w:val="0"/>
        <w:spacing w:after="0" w:line="240" w:lineRule="auto"/>
        <w:ind w:right="567"/>
        <w:contextualSpacing/>
        <w:jc w:val="both"/>
        <w:rPr>
          <w:rFonts w:ascii="Arial" w:eastAsia="Calibri" w:hAnsi="Arial" w:cs="Arial"/>
          <w:b/>
          <w:sz w:val="24"/>
          <w:szCs w:val="24"/>
        </w:rPr>
      </w:pPr>
      <w:r w:rsidRPr="00572291">
        <w:rPr>
          <w:rFonts w:ascii="Arial" w:eastAsia="Calibri" w:hAnsi="Arial" w:cs="Arial"/>
          <w:b/>
          <w:sz w:val="24"/>
          <w:szCs w:val="24"/>
        </w:rPr>
        <w:t>TRANSITORIO AL ARTÍCULO 11:</w:t>
      </w:r>
    </w:p>
    <w:p w14:paraId="469664FD" w14:textId="77777777" w:rsidR="002576B0" w:rsidRPr="00572291" w:rsidRDefault="002576B0" w:rsidP="002576B0">
      <w:pPr>
        <w:autoSpaceDN w:val="0"/>
        <w:spacing w:after="0" w:line="240" w:lineRule="auto"/>
        <w:ind w:right="567"/>
        <w:contextualSpacing/>
        <w:jc w:val="both"/>
        <w:rPr>
          <w:rFonts w:ascii="Arial" w:eastAsia="Calibri" w:hAnsi="Arial" w:cs="Arial"/>
          <w:sz w:val="24"/>
          <w:szCs w:val="24"/>
        </w:rPr>
      </w:pPr>
    </w:p>
    <w:p w14:paraId="12AD23F7" w14:textId="77777777" w:rsidR="002576B0" w:rsidRPr="00572291" w:rsidRDefault="002576B0" w:rsidP="002576B0">
      <w:pPr>
        <w:autoSpaceDN w:val="0"/>
        <w:spacing w:after="0" w:line="240" w:lineRule="auto"/>
        <w:ind w:right="51"/>
        <w:jc w:val="both"/>
        <w:rPr>
          <w:rFonts w:ascii="Arial" w:eastAsia="Droid Sans Fallback" w:hAnsi="Arial" w:cs="Arial"/>
          <w:kern w:val="3"/>
          <w:sz w:val="24"/>
          <w:szCs w:val="24"/>
          <w:lang w:eastAsia="zh-CN"/>
        </w:rPr>
      </w:pPr>
      <w:r w:rsidRPr="00572291">
        <w:rPr>
          <w:rFonts w:ascii="Arial" w:eastAsia="Droid Sans Fallback" w:hAnsi="Arial" w:cs="Arial"/>
          <w:kern w:val="3"/>
          <w:sz w:val="24"/>
          <w:szCs w:val="24"/>
          <w:lang w:eastAsia="zh-CN"/>
        </w:rPr>
        <w:lastRenderedPageBreak/>
        <w:t>Únicamente para el caso de posgrados cofinanciados, la Vicerrectoría de Docencia en coordinación con la presidencia del SEPUNA, identificarán los posgrados que presenten y documenten para los años 2016 y 2017, una situación de imposibilidad financiera para atender el pago del salario del personal académico con el mínimo de Profesor Instructor Licenciado, así como los derechos laborales reconocidos institucionalmente.</w:t>
      </w:r>
    </w:p>
    <w:p w14:paraId="17497D58" w14:textId="77777777" w:rsidR="002576B0" w:rsidRPr="00572291" w:rsidRDefault="002576B0" w:rsidP="002576B0">
      <w:pPr>
        <w:autoSpaceDN w:val="0"/>
        <w:spacing w:after="0" w:line="240" w:lineRule="auto"/>
        <w:ind w:right="51"/>
        <w:jc w:val="both"/>
        <w:rPr>
          <w:rFonts w:ascii="Arial" w:eastAsia="Droid Sans Fallback" w:hAnsi="Arial" w:cs="Arial"/>
          <w:kern w:val="3"/>
          <w:sz w:val="24"/>
          <w:szCs w:val="24"/>
          <w:lang w:eastAsia="zh-CN"/>
        </w:rPr>
      </w:pPr>
    </w:p>
    <w:p w14:paraId="795A5ECC" w14:textId="77777777" w:rsidR="002576B0" w:rsidRPr="00572291" w:rsidRDefault="002576B0" w:rsidP="002576B0">
      <w:pPr>
        <w:widowControl w:val="0"/>
        <w:autoSpaceDN w:val="0"/>
        <w:spacing w:after="0" w:line="240" w:lineRule="auto"/>
        <w:ind w:right="51"/>
        <w:jc w:val="both"/>
        <w:rPr>
          <w:rFonts w:ascii="Arial" w:eastAsia="Calibri" w:hAnsi="Arial" w:cs="Arial"/>
          <w:sz w:val="24"/>
          <w:szCs w:val="24"/>
        </w:rPr>
      </w:pPr>
      <w:r w:rsidRPr="00572291">
        <w:rPr>
          <w:rFonts w:ascii="Arial" w:eastAsia="Droid Sans Fallback" w:hAnsi="Arial" w:cs="Arial"/>
          <w:iCs/>
          <w:kern w:val="3"/>
          <w:sz w:val="24"/>
          <w:szCs w:val="24"/>
          <w:lang w:eastAsia="zh-CN"/>
        </w:rPr>
        <w:t xml:space="preserve">Efectuado dicho estudio, la Vicerrectoría de Docencia aprobará un plan de implementación para cada uno de estos Programas, que podrá contemplar periodos de cumplimiento escalonado y cuyo plazo de ejecución no será mayor a dos años.  </w:t>
      </w:r>
    </w:p>
    <w:p w14:paraId="1AF3C367" w14:textId="77777777" w:rsidR="002576B0" w:rsidRPr="00572291" w:rsidRDefault="002576B0" w:rsidP="002576B0">
      <w:pPr>
        <w:widowControl w:val="0"/>
        <w:autoSpaceDN w:val="0"/>
        <w:spacing w:after="0" w:line="240" w:lineRule="auto"/>
        <w:ind w:right="51"/>
        <w:jc w:val="both"/>
        <w:rPr>
          <w:rFonts w:ascii="Arial" w:eastAsia="Droid Sans Fallback" w:hAnsi="Arial" w:cs="Arial"/>
          <w:kern w:val="3"/>
          <w:sz w:val="24"/>
          <w:szCs w:val="24"/>
          <w:lang w:eastAsia="zh-CN"/>
        </w:rPr>
      </w:pPr>
    </w:p>
    <w:p w14:paraId="149C13AC" w14:textId="77777777" w:rsidR="002576B0" w:rsidRPr="00572291" w:rsidRDefault="002576B0" w:rsidP="002576B0">
      <w:pPr>
        <w:autoSpaceDN w:val="0"/>
        <w:spacing w:after="0" w:line="240" w:lineRule="auto"/>
        <w:ind w:right="51"/>
        <w:jc w:val="both"/>
        <w:rPr>
          <w:rFonts w:ascii="Arial" w:eastAsia="Droid Sans Fallback" w:hAnsi="Arial" w:cs="Arial"/>
          <w:kern w:val="3"/>
          <w:sz w:val="24"/>
          <w:szCs w:val="24"/>
          <w:lang w:eastAsia="zh-CN"/>
        </w:rPr>
      </w:pPr>
      <w:r w:rsidRPr="00572291">
        <w:rPr>
          <w:rFonts w:ascii="Arial" w:eastAsia="Droid Sans Fallback" w:hAnsi="Arial" w:cs="Arial"/>
          <w:kern w:val="3"/>
          <w:sz w:val="24"/>
          <w:szCs w:val="24"/>
          <w:lang w:eastAsia="zh-CN"/>
        </w:rPr>
        <w:t>Para la identificación de los posgrados con limitaciones financieras, las instancias encargadas contarán con el apoyo de la administración de FUNDAUNA o la Unidad Especializada.</w:t>
      </w:r>
    </w:p>
    <w:p w14:paraId="42AB6B60" w14:textId="77777777" w:rsidR="002576B0" w:rsidRPr="00572291" w:rsidRDefault="002576B0" w:rsidP="002576B0">
      <w:pPr>
        <w:widowControl w:val="0"/>
        <w:autoSpaceDN w:val="0"/>
        <w:spacing w:after="0" w:line="240" w:lineRule="auto"/>
        <w:ind w:right="51"/>
        <w:jc w:val="both"/>
        <w:rPr>
          <w:rFonts w:ascii="Arial" w:eastAsia="Droid Sans Fallback" w:hAnsi="Arial" w:cs="Arial"/>
          <w:kern w:val="3"/>
          <w:sz w:val="24"/>
          <w:szCs w:val="24"/>
          <w:lang w:eastAsia="zh-CN"/>
        </w:rPr>
      </w:pPr>
    </w:p>
    <w:p w14:paraId="45431D10" w14:textId="77777777" w:rsidR="002576B0" w:rsidRPr="00572291" w:rsidRDefault="002576B0" w:rsidP="002576B0">
      <w:pPr>
        <w:widowControl w:val="0"/>
        <w:autoSpaceDN w:val="0"/>
        <w:spacing w:after="0" w:line="240" w:lineRule="auto"/>
        <w:ind w:right="51"/>
        <w:jc w:val="both"/>
        <w:rPr>
          <w:rFonts w:ascii="Arial" w:eastAsia="Droid Sans Fallback" w:hAnsi="Arial" w:cs="Arial"/>
          <w:kern w:val="3"/>
          <w:sz w:val="24"/>
          <w:szCs w:val="24"/>
          <w:lang w:eastAsia="zh-CN"/>
        </w:rPr>
      </w:pPr>
      <w:r w:rsidRPr="00572291">
        <w:rPr>
          <w:rFonts w:ascii="Arial" w:eastAsia="Droid Sans Fallback" w:hAnsi="Arial" w:cs="Arial"/>
          <w:kern w:val="3"/>
          <w:sz w:val="24"/>
          <w:szCs w:val="24"/>
          <w:lang w:eastAsia="zh-CN"/>
        </w:rPr>
        <w:t>El plan de implementación, con la indicación de los posgrados a los cuales se les aplica, deberá ser comunicado a este órgano colegiado, a más tardar en la última semana del mes de febrero del 2016.</w:t>
      </w:r>
    </w:p>
    <w:p w14:paraId="3ABECAD3" w14:textId="77777777" w:rsidR="002576B0" w:rsidRPr="00572291" w:rsidRDefault="002576B0" w:rsidP="002576B0">
      <w:pPr>
        <w:autoSpaceDN w:val="0"/>
        <w:spacing w:after="0" w:line="240" w:lineRule="auto"/>
        <w:jc w:val="both"/>
        <w:rPr>
          <w:rFonts w:ascii="Arial" w:eastAsia="Calibri" w:hAnsi="Arial" w:cs="Arial"/>
          <w:sz w:val="24"/>
          <w:szCs w:val="24"/>
        </w:rPr>
      </w:pPr>
    </w:p>
    <w:p w14:paraId="4477DC97" w14:textId="77777777" w:rsidR="002576B0" w:rsidRPr="00572291" w:rsidRDefault="002576B0" w:rsidP="002576B0">
      <w:pPr>
        <w:autoSpaceDN w:val="0"/>
        <w:spacing w:after="0" w:line="240" w:lineRule="auto"/>
        <w:jc w:val="both"/>
        <w:rPr>
          <w:rFonts w:ascii="Arial" w:eastAsia="Calibri" w:hAnsi="Arial" w:cs="Arial"/>
          <w:i/>
          <w:sz w:val="24"/>
          <w:szCs w:val="24"/>
        </w:rPr>
      </w:pPr>
      <w:r w:rsidRPr="00572291">
        <w:rPr>
          <w:rFonts w:ascii="Arial" w:eastAsia="Calibri" w:hAnsi="Arial" w:cs="Arial"/>
          <w:i/>
          <w:sz w:val="24"/>
          <w:szCs w:val="24"/>
        </w:rPr>
        <w:t>Se incluye según el oficio UNA-SCU-ACUE-1953-2015.</w:t>
      </w:r>
    </w:p>
    <w:p w14:paraId="455661D3" w14:textId="77777777" w:rsidR="002576B0" w:rsidRPr="00572291" w:rsidRDefault="002576B0" w:rsidP="002576B0">
      <w:pPr>
        <w:autoSpaceDN w:val="0"/>
        <w:spacing w:after="0" w:line="240" w:lineRule="auto"/>
        <w:jc w:val="both"/>
        <w:rPr>
          <w:rFonts w:ascii="Arial" w:eastAsia="Calibri" w:hAnsi="Arial" w:cs="Arial"/>
          <w:sz w:val="24"/>
          <w:szCs w:val="24"/>
        </w:rPr>
      </w:pPr>
    </w:p>
    <w:p w14:paraId="1DF3B4BF" w14:textId="77777777" w:rsidR="002576B0" w:rsidRPr="00572291" w:rsidRDefault="002576B0" w:rsidP="002576B0">
      <w:pPr>
        <w:autoSpaceDN w:val="0"/>
        <w:spacing w:after="0" w:line="240" w:lineRule="auto"/>
        <w:jc w:val="both"/>
        <w:rPr>
          <w:rFonts w:ascii="Arial" w:eastAsia="Calibri" w:hAnsi="Arial" w:cs="Arial"/>
          <w:b/>
          <w:sz w:val="24"/>
          <w:szCs w:val="24"/>
        </w:rPr>
      </w:pPr>
      <w:r w:rsidRPr="00572291">
        <w:rPr>
          <w:rFonts w:ascii="Arial" w:eastAsia="Calibri" w:hAnsi="Arial" w:cs="Arial"/>
          <w:b/>
          <w:sz w:val="24"/>
          <w:szCs w:val="24"/>
        </w:rPr>
        <w:t>TRANSITORIO AL ARTÍCULO 12:</w:t>
      </w:r>
    </w:p>
    <w:p w14:paraId="2969B5BE" w14:textId="77777777" w:rsidR="002576B0" w:rsidRPr="00572291" w:rsidRDefault="002576B0" w:rsidP="002576B0">
      <w:pPr>
        <w:autoSpaceDN w:val="0"/>
        <w:spacing w:after="0" w:line="240" w:lineRule="auto"/>
        <w:jc w:val="both"/>
        <w:rPr>
          <w:rFonts w:ascii="Arial" w:eastAsia="Calibri" w:hAnsi="Arial" w:cs="Arial"/>
          <w:sz w:val="24"/>
          <w:szCs w:val="24"/>
        </w:rPr>
      </w:pPr>
    </w:p>
    <w:p w14:paraId="576DEFE5"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A partir de la publicación de este reglamento corresponderá a la Vicerrectoría Académica proponer la modificación de la tabla de asignación de carga académica, para contemplar la asignación de cursos virtuales, regulada en las Directrices Presupuestarias, y en el plazo máximo de 6 meses elaborar los procedimientos para contratación de educación virtual y fuera del territorio nacional.</w:t>
      </w:r>
    </w:p>
    <w:p w14:paraId="2F991509" w14:textId="77777777" w:rsidR="002576B0" w:rsidRPr="00572291" w:rsidRDefault="002576B0" w:rsidP="002576B0">
      <w:pPr>
        <w:autoSpaceDN w:val="0"/>
        <w:spacing w:after="0" w:line="240" w:lineRule="auto"/>
        <w:jc w:val="both"/>
        <w:rPr>
          <w:rFonts w:ascii="Arial" w:eastAsia="Calibri" w:hAnsi="Arial" w:cs="Arial"/>
          <w:sz w:val="24"/>
          <w:szCs w:val="24"/>
        </w:rPr>
      </w:pPr>
    </w:p>
    <w:p w14:paraId="1EC8C2E1" w14:textId="77777777" w:rsidR="002576B0" w:rsidRPr="00572291" w:rsidRDefault="002576B0" w:rsidP="002576B0">
      <w:pPr>
        <w:autoSpaceDN w:val="0"/>
        <w:spacing w:after="0" w:line="240" w:lineRule="auto"/>
        <w:ind w:right="11" w:hanging="2"/>
        <w:jc w:val="both"/>
        <w:rPr>
          <w:rFonts w:ascii="Arial" w:eastAsia="Calibri" w:hAnsi="Arial" w:cs="Arial"/>
          <w:sz w:val="24"/>
          <w:szCs w:val="24"/>
        </w:rPr>
      </w:pPr>
      <w:r w:rsidRPr="00572291">
        <w:rPr>
          <w:rFonts w:ascii="Arial" w:eastAsia="Calibri" w:hAnsi="Arial" w:cs="Arial"/>
          <w:b/>
          <w:sz w:val="24"/>
          <w:szCs w:val="24"/>
          <w:lang w:eastAsia="es-419"/>
        </w:rPr>
        <w:t>TRANSITORIO AL ARTÍCULO 13, INCISO 2), DEL REGLAMENTO DE CONTRATACIÓN LABORAL PARA EL PERSONAL ACADÉMICO</w:t>
      </w:r>
    </w:p>
    <w:p w14:paraId="16E8E597" w14:textId="77777777" w:rsidR="002576B0" w:rsidRPr="00572291" w:rsidRDefault="002576B0" w:rsidP="002576B0">
      <w:pPr>
        <w:autoSpaceDN w:val="0"/>
        <w:spacing w:after="0" w:line="240" w:lineRule="auto"/>
        <w:ind w:right="11" w:hanging="2"/>
        <w:jc w:val="both"/>
        <w:rPr>
          <w:rFonts w:ascii="Arial" w:eastAsia="Calibri" w:hAnsi="Arial" w:cs="Arial"/>
          <w:sz w:val="24"/>
          <w:szCs w:val="24"/>
          <w:lang w:eastAsia="es-419"/>
        </w:rPr>
      </w:pPr>
    </w:p>
    <w:p w14:paraId="7FBCA001" w14:textId="77777777" w:rsidR="002576B0" w:rsidRPr="00572291" w:rsidRDefault="002576B0" w:rsidP="002576B0">
      <w:pPr>
        <w:autoSpaceDN w:val="0"/>
        <w:spacing w:after="0" w:line="240" w:lineRule="auto"/>
        <w:ind w:right="11" w:hanging="2"/>
        <w:jc w:val="both"/>
        <w:rPr>
          <w:rFonts w:ascii="Arial" w:eastAsia="Calibri" w:hAnsi="Arial" w:cs="Arial"/>
          <w:sz w:val="24"/>
          <w:szCs w:val="24"/>
          <w:lang w:eastAsia="es-419"/>
        </w:rPr>
      </w:pPr>
      <w:r w:rsidRPr="00572291">
        <w:rPr>
          <w:rFonts w:ascii="Arial" w:eastAsia="Calibri" w:hAnsi="Arial" w:cs="Arial"/>
          <w:sz w:val="24"/>
          <w:szCs w:val="24"/>
          <w:lang w:eastAsia="es-419"/>
        </w:rPr>
        <w:t>El requisito académico indicado en el inciso 2 de este artículo entrará en vigor a partir de lo siguiente:</w:t>
      </w:r>
    </w:p>
    <w:p w14:paraId="02533184" w14:textId="77777777" w:rsidR="002576B0" w:rsidRPr="00572291" w:rsidRDefault="002576B0" w:rsidP="002576B0">
      <w:pPr>
        <w:autoSpaceDN w:val="0"/>
        <w:spacing w:after="0" w:line="240" w:lineRule="auto"/>
        <w:ind w:right="11" w:hanging="2"/>
        <w:jc w:val="both"/>
        <w:rPr>
          <w:rFonts w:ascii="Arial" w:eastAsia="Calibri" w:hAnsi="Arial" w:cs="Arial"/>
          <w:sz w:val="24"/>
          <w:szCs w:val="24"/>
          <w:lang w:eastAsia="es-419"/>
        </w:rPr>
      </w:pPr>
    </w:p>
    <w:p w14:paraId="4C9F3ED6" w14:textId="77777777" w:rsidR="002576B0" w:rsidRPr="00572291" w:rsidRDefault="002576B0" w:rsidP="002576B0">
      <w:pPr>
        <w:numPr>
          <w:ilvl w:val="3"/>
          <w:numId w:val="246"/>
        </w:numPr>
        <w:autoSpaceDN w:val="0"/>
        <w:spacing w:after="0" w:line="240" w:lineRule="auto"/>
        <w:ind w:left="426" w:right="11" w:hanging="426"/>
        <w:jc w:val="both"/>
        <w:rPr>
          <w:rFonts w:ascii="Arial" w:eastAsia="Calibri" w:hAnsi="Arial" w:cs="Arial"/>
          <w:sz w:val="24"/>
          <w:szCs w:val="24"/>
          <w:lang w:eastAsia="es-419"/>
        </w:rPr>
      </w:pPr>
      <w:r w:rsidRPr="00572291">
        <w:rPr>
          <w:rFonts w:ascii="Arial" w:eastAsia="Calibri" w:hAnsi="Arial" w:cs="Arial"/>
          <w:sz w:val="24"/>
          <w:szCs w:val="24"/>
          <w:lang w:eastAsia="es-419"/>
        </w:rPr>
        <w:t>Al 31 de diciembre de 2022 para todas las contrataciones y las prórrogas del personal académico.</w:t>
      </w:r>
    </w:p>
    <w:p w14:paraId="143A8631" w14:textId="77777777" w:rsidR="002576B0" w:rsidRPr="00572291" w:rsidRDefault="002576B0" w:rsidP="002576B0">
      <w:pPr>
        <w:autoSpaceDN w:val="0"/>
        <w:spacing w:after="0" w:line="240" w:lineRule="auto"/>
        <w:ind w:right="11" w:hanging="2"/>
        <w:jc w:val="both"/>
        <w:rPr>
          <w:rFonts w:ascii="Arial" w:eastAsia="Calibri" w:hAnsi="Arial" w:cs="Arial"/>
          <w:sz w:val="24"/>
          <w:szCs w:val="24"/>
          <w:lang w:eastAsia="es-419"/>
        </w:rPr>
      </w:pPr>
    </w:p>
    <w:p w14:paraId="243AC63E" w14:textId="77777777" w:rsidR="002576B0" w:rsidRPr="00572291" w:rsidRDefault="002576B0" w:rsidP="002576B0">
      <w:pPr>
        <w:numPr>
          <w:ilvl w:val="3"/>
          <w:numId w:val="246"/>
        </w:numPr>
        <w:autoSpaceDN w:val="0"/>
        <w:spacing w:after="0" w:line="240" w:lineRule="auto"/>
        <w:ind w:left="426" w:right="11" w:hanging="426"/>
        <w:jc w:val="both"/>
        <w:rPr>
          <w:rFonts w:ascii="Arial" w:eastAsia="Calibri" w:hAnsi="Arial" w:cs="Arial"/>
          <w:sz w:val="24"/>
          <w:szCs w:val="24"/>
          <w:lang w:eastAsia="es-419"/>
        </w:rPr>
      </w:pPr>
      <w:r w:rsidRPr="00572291">
        <w:rPr>
          <w:rFonts w:ascii="Arial" w:eastAsia="Calibri" w:hAnsi="Arial" w:cs="Arial"/>
          <w:sz w:val="24"/>
          <w:szCs w:val="24"/>
          <w:lang w:eastAsia="es-419"/>
        </w:rPr>
        <w:t>Únicamente entrará en vigencia a partir del  31   de   diciembre   de   2022  para el personal académico que originalmente estaba incluido en   el   último informe del plan   de   transición establecido por la Rectoría Adjunta para que a más tardar el 31 diciembre de 2023 para quienes completaron el acto de graduación y juramentación, así como el  reconocimiento y equiparación de grado y título de posgrado, para quienes lo hayan obtenido en el extranjero.</w:t>
      </w:r>
    </w:p>
    <w:p w14:paraId="7DD3F417" w14:textId="77777777" w:rsidR="002576B0" w:rsidRPr="00572291" w:rsidRDefault="002576B0" w:rsidP="002576B0">
      <w:pPr>
        <w:autoSpaceDN w:val="0"/>
        <w:spacing w:after="0" w:line="240" w:lineRule="auto"/>
        <w:ind w:right="11" w:hanging="2"/>
        <w:jc w:val="both"/>
        <w:rPr>
          <w:rFonts w:ascii="Arial" w:eastAsia="Calibri" w:hAnsi="Arial" w:cs="Arial"/>
          <w:sz w:val="24"/>
          <w:szCs w:val="24"/>
          <w:lang w:eastAsia="es-419"/>
        </w:rPr>
      </w:pPr>
    </w:p>
    <w:p w14:paraId="4747FFB4" w14:textId="77777777" w:rsidR="002576B0" w:rsidRPr="00572291" w:rsidRDefault="002576B0" w:rsidP="002576B0">
      <w:pPr>
        <w:numPr>
          <w:ilvl w:val="3"/>
          <w:numId w:val="246"/>
        </w:numPr>
        <w:autoSpaceDN w:val="0"/>
        <w:spacing w:after="0" w:line="240" w:lineRule="auto"/>
        <w:ind w:left="426" w:right="11" w:hanging="426"/>
        <w:jc w:val="both"/>
        <w:rPr>
          <w:rFonts w:ascii="Arial" w:eastAsia="Calibri" w:hAnsi="Arial" w:cs="Arial"/>
          <w:sz w:val="24"/>
          <w:szCs w:val="24"/>
          <w:lang w:eastAsia="es-419"/>
        </w:rPr>
      </w:pPr>
      <w:r w:rsidRPr="00572291">
        <w:rPr>
          <w:rFonts w:ascii="Arial" w:eastAsia="Calibri" w:hAnsi="Arial" w:cs="Arial"/>
          <w:sz w:val="24"/>
          <w:szCs w:val="24"/>
          <w:lang w:eastAsia="es-419"/>
        </w:rPr>
        <w:t xml:space="preserve">Corresponderá a la dirección del Programa Desarrollo de Recursos Humanos, a partir de la información que le remita a la Rectoría Adjunta, comunicar a cada </w:t>
      </w:r>
      <w:r w:rsidRPr="00572291">
        <w:rPr>
          <w:rFonts w:ascii="Arial" w:eastAsia="Calibri" w:hAnsi="Arial" w:cs="Arial"/>
          <w:sz w:val="24"/>
          <w:szCs w:val="24"/>
          <w:lang w:eastAsia="es-419"/>
        </w:rPr>
        <w:lastRenderedPageBreak/>
        <w:t>académico o académica (del plan de implementación) las directrices anteriores, antes de que concluya diciembre de 2022.</w:t>
      </w:r>
    </w:p>
    <w:p w14:paraId="30298537" w14:textId="77777777" w:rsidR="002576B0" w:rsidRPr="00572291" w:rsidRDefault="002576B0" w:rsidP="002576B0">
      <w:pPr>
        <w:autoSpaceDN w:val="0"/>
        <w:spacing w:after="0" w:line="240" w:lineRule="auto"/>
        <w:ind w:left="425" w:right="11" w:hanging="427"/>
        <w:jc w:val="both"/>
        <w:rPr>
          <w:rFonts w:ascii="Arial" w:eastAsia="Calibri" w:hAnsi="Arial" w:cs="Arial"/>
          <w:sz w:val="24"/>
          <w:szCs w:val="24"/>
          <w:lang w:eastAsia="es-419"/>
        </w:rPr>
      </w:pPr>
    </w:p>
    <w:p w14:paraId="43E86D3E" w14:textId="77777777" w:rsidR="002576B0" w:rsidRPr="00572291" w:rsidRDefault="002576B0" w:rsidP="002576B0">
      <w:pPr>
        <w:numPr>
          <w:ilvl w:val="3"/>
          <w:numId w:val="246"/>
        </w:numPr>
        <w:autoSpaceDN w:val="0"/>
        <w:spacing w:after="0" w:line="240" w:lineRule="auto"/>
        <w:ind w:left="426" w:right="11" w:hanging="426"/>
        <w:jc w:val="both"/>
        <w:rPr>
          <w:rFonts w:ascii="Arial" w:eastAsia="Calibri" w:hAnsi="Arial" w:cs="Arial"/>
          <w:sz w:val="24"/>
          <w:szCs w:val="24"/>
          <w:lang w:eastAsia="es-419"/>
        </w:rPr>
      </w:pPr>
      <w:r w:rsidRPr="00572291">
        <w:rPr>
          <w:rFonts w:ascii="Arial" w:eastAsia="Calibri" w:hAnsi="Arial" w:cs="Arial"/>
          <w:sz w:val="24"/>
          <w:szCs w:val="24"/>
          <w:lang w:eastAsia="es-419"/>
        </w:rPr>
        <w:t>Corresponde a la dirección del Programa Desarrollo de Recursos Humanos verificar el trámite de la firma de la declaración jurada para el personal académico incluido en el plan de transición, que se le permite ser contratado sin el requisito de posgrado, únicamente por el año 2023.</w:t>
      </w:r>
    </w:p>
    <w:p w14:paraId="46B3AA55" w14:textId="77777777" w:rsidR="002576B0" w:rsidRPr="00572291" w:rsidRDefault="002576B0" w:rsidP="002576B0">
      <w:pPr>
        <w:autoSpaceDN w:val="0"/>
        <w:spacing w:after="0" w:line="240" w:lineRule="auto"/>
        <w:ind w:left="425" w:right="11" w:hanging="427"/>
        <w:jc w:val="both"/>
        <w:rPr>
          <w:rFonts w:ascii="Arial" w:eastAsia="Calibri" w:hAnsi="Arial" w:cs="Arial"/>
          <w:sz w:val="24"/>
          <w:szCs w:val="24"/>
          <w:lang w:eastAsia="es-419"/>
        </w:rPr>
      </w:pPr>
    </w:p>
    <w:p w14:paraId="759A4B4E" w14:textId="77777777" w:rsidR="002576B0" w:rsidRPr="00572291" w:rsidRDefault="002576B0" w:rsidP="002576B0">
      <w:pPr>
        <w:numPr>
          <w:ilvl w:val="3"/>
          <w:numId w:val="246"/>
        </w:numPr>
        <w:autoSpaceDN w:val="0"/>
        <w:spacing w:after="0" w:line="240" w:lineRule="auto"/>
        <w:ind w:left="426" w:right="11" w:hanging="426"/>
        <w:jc w:val="both"/>
        <w:rPr>
          <w:rFonts w:ascii="Arial" w:eastAsia="Calibri" w:hAnsi="Arial" w:cs="Arial"/>
          <w:sz w:val="24"/>
          <w:szCs w:val="24"/>
          <w:lang w:eastAsia="es-419"/>
        </w:rPr>
      </w:pPr>
      <w:r w:rsidRPr="00572291">
        <w:rPr>
          <w:rFonts w:ascii="Arial" w:eastAsia="Calibri" w:hAnsi="Arial" w:cs="Arial"/>
          <w:sz w:val="24"/>
          <w:szCs w:val="24"/>
          <w:lang w:eastAsia="es-419"/>
        </w:rPr>
        <w:t>Adicional a lo anterior:</w:t>
      </w:r>
    </w:p>
    <w:p w14:paraId="3B47D3AA" w14:textId="77777777" w:rsidR="002576B0" w:rsidRPr="00572291" w:rsidRDefault="002576B0" w:rsidP="002576B0">
      <w:pPr>
        <w:autoSpaceDN w:val="0"/>
        <w:spacing w:after="0" w:line="240" w:lineRule="auto"/>
        <w:ind w:right="11" w:hanging="2"/>
        <w:jc w:val="both"/>
        <w:rPr>
          <w:rFonts w:ascii="Arial" w:eastAsia="Calibri" w:hAnsi="Arial" w:cs="Arial"/>
          <w:sz w:val="24"/>
          <w:szCs w:val="24"/>
          <w:lang w:eastAsia="es-419"/>
        </w:rPr>
      </w:pPr>
    </w:p>
    <w:p w14:paraId="4D9002FD" w14:textId="77777777" w:rsidR="002576B0" w:rsidRPr="00572291" w:rsidRDefault="002576B0" w:rsidP="002576B0">
      <w:pPr>
        <w:autoSpaceDN w:val="0"/>
        <w:spacing w:after="0" w:line="240" w:lineRule="auto"/>
        <w:ind w:right="11" w:hanging="2"/>
        <w:jc w:val="both"/>
        <w:rPr>
          <w:rFonts w:ascii="Arial" w:eastAsia="Calibri" w:hAnsi="Arial" w:cs="Arial"/>
          <w:sz w:val="24"/>
          <w:szCs w:val="24"/>
          <w:lang w:eastAsia="es-419"/>
        </w:rPr>
      </w:pPr>
      <w:r w:rsidRPr="00572291">
        <w:rPr>
          <w:rFonts w:ascii="Arial" w:eastAsia="Calibri" w:hAnsi="Arial" w:cs="Arial"/>
          <w:sz w:val="24"/>
          <w:szCs w:val="24"/>
          <w:lang w:eastAsia="es-419"/>
        </w:rPr>
        <w:t>5.1. Se autoriza la continuidad de la contratación de personal académico actual sin posgrado, únicamente mientras ejerza los siguientes cargos:</w:t>
      </w:r>
    </w:p>
    <w:p w14:paraId="28CF82C5" w14:textId="77777777" w:rsidR="002576B0" w:rsidRPr="00572291" w:rsidRDefault="002576B0" w:rsidP="002576B0">
      <w:pPr>
        <w:autoSpaceDN w:val="0"/>
        <w:spacing w:after="0" w:line="240" w:lineRule="auto"/>
        <w:ind w:right="11" w:hanging="2"/>
        <w:jc w:val="both"/>
        <w:rPr>
          <w:rFonts w:ascii="Arial" w:eastAsia="Calibri" w:hAnsi="Arial" w:cs="Arial"/>
          <w:sz w:val="24"/>
          <w:szCs w:val="24"/>
          <w:lang w:eastAsia="es-419"/>
        </w:rPr>
      </w:pPr>
    </w:p>
    <w:p w14:paraId="3BD897C2" w14:textId="77777777" w:rsidR="002576B0" w:rsidRPr="00572291" w:rsidRDefault="002576B0" w:rsidP="002576B0">
      <w:pPr>
        <w:autoSpaceDN w:val="0"/>
        <w:spacing w:after="0" w:line="240" w:lineRule="auto"/>
        <w:ind w:right="11" w:hanging="2"/>
        <w:jc w:val="both"/>
        <w:rPr>
          <w:rFonts w:ascii="Arial" w:eastAsia="Calibri" w:hAnsi="Arial" w:cs="Arial"/>
          <w:sz w:val="24"/>
          <w:szCs w:val="24"/>
          <w:lang w:eastAsia="es-419"/>
        </w:rPr>
      </w:pPr>
      <w:r w:rsidRPr="00572291">
        <w:rPr>
          <w:rFonts w:ascii="Arial" w:eastAsia="Calibri" w:hAnsi="Arial" w:cs="Arial"/>
          <w:sz w:val="24"/>
          <w:szCs w:val="24"/>
          <w:lang w:eastAsia="es-419"/>
        </w:rPr>
        <w:t>a) Decanatura y vicedecanatura de facultades, centros y sedes.</w:t>
      </w:r>
    </w:p>
    <w:p w14:paraId="7F42BF4B" w14:textId="77777777" w:rsidR="002576B0" w:rsidRPr="00572291" w:rsidRDefault="002576B0" w:rsidP="002576B0">
      <w:pPr>
        <w:autoSpaceDN w:val="0"/>
        <w:spacing w:after="0" w:line="240" w:lineRule="auto"/>
        <w:ind w:right="11" w:hanging="2"/>
        <w:jc w:val="both"/>
        <w:rPr>
          <w:rFonts w:ascii="Arial" w:eastAsia="Calibri" w:hAnsi="Arial" w:cs="Arial"/>
          <w:sz w:val="24"/>
          <w:szCs w:val="24"/>
          <w:lang w:eastAsia="es-419"/>
        </w:rPr>
      </w:pPr>
      <w:r w:rsidRPr="00572291">
        <w:rPr>
          <w:rFonts w:ascii="Arial" w:eastAsia="Calibri" w:hAnsi="Arial" w:cs="Arial"/>
          <w:sz w:val="24"/>
          <w:szCs w:val="24"/>
          <w:lang w:eastAsia="es-419"/>
        </w:rPr>
        <w:t>b) Direcciones y subdirecciones de sección regional.</w:t>
      </w:r>
    </w:p>
    <w:p w14:paraId="3EB1ADF0" w14:textId="77777777" w:rsidR="002576B0" w:rsidRPr="00572291" w:rsidRDefault="002576B0" w:rsidP="002576B0">
      <w:pPr>
        <w:autoSpaceDN w:val="0"/>
        <w:spacing w:after="0" w:line="240" w:lineRule="auto"/>
        <w:ind w:right="11" w:hanging="2"/>
        <w:jc w:val="both"/>
        <w:rPr>
          <w:rFonts w:ascii="Arial" w:eastAsia="Calibri" w:hAnsi="Arial" w:cs="Arial"/>
          <w:sz w:val="24"/>
          <w:szCs w:val="24"/>
          <w:lang w:eastAsia="es-419"/>
        </w:rPr>
      </w:pPr>
      <w:r w:rsidRPr="00572291">
        <w:rPr>
          <w:rFonts w:ascii="Arial" w:eastAsia="Calibri" w:hAnsi="Arial" w:cs="Arial"/>
          <w:sz w:val="24"/>
          <w:szCs w:val="24"/>
          <w:lang w:eastAsia="es-419"/>
        </w:rPr>
        <w:t>c) Dirección y subdirección de unidades académicas.</w:t>
      </w:r>
    </w:p>
    <w:p w14:paraId="416A963F" w14:textId="77777777" w:rsidR="002576B0" w:rsidRPr="00572291" w:rsidRDefault="002576B0" w:rsidP="002576B0">
      <w:pPr>
        <w:autoSpaceDN w:val="0"/>
        <w:spacing w:after="0" w:line="240" w:lineRule="auto"/>
        <w:ind w:right="11" w:hanging="2"/>
        <w:jc w:val="both"/>
        <w:rPr>
          <w:rFonts w:ascii="Arial" w:eastAsia="Calibri" w:hAnsi="Arial" w:cs="Arial"/>
          <w:sz w:val="24"/>
          <w:szCs w:val="24"/>
          <w:lang w:eastAsia="es-419"/>
        </w:rPr>
      </w:pPr>
      <w:r w:rsidRPr="00572291">
        <w:rPr>
          <w:rFonts w:ascii="Arial" w:eastAsia="Calibri" w:hAnsi="Arial" w:cs="Arial"/>
          <w:sz w:val="24"/>
          <w:szCs w:val="24"/>
          <w:lang w:eastAsia="es-419"/>
        </w:rPr>
        <w:t>d) Direcciones académicas de los campus de las sedes regionales.</w:t>
      </w:r>
    </w:p>
    <w:p w14:paraId="3112C25C" w14:textId="77777777" w:rsidR="002576B0" w:rsidRPr="00572291" w:rsidRDefault="002576B0" w:rsidP="002576B0">
      <w:pPr>
        <w:autoSpaceDN w:val="0"/>
        <w:spacing w:after="0" w:line="240" w:lineRule="auto"/>
        <w:ind w:right="11" w:hanging="2"/>
        <w:jc w:val="both"/>
        <w:rPr>
          <w:rFonts w:ascii="Arial" w:eastAsia="Calibri" w:hAnsi="Arial" w:cs="Arial"/>
          <w:sz w:val="24"/>
          <w:szCs w:val="24"/>
          <w:lang w:eastAsia="es-419"/>
        </w:rPr>
      </w:pPr>
    </w:p>
    <w:p w14:paraId="37B7043C" w14:textId="77777777" w:rsidR="002576B0" w:rsidRPr="00572291" w:rsidRDefault="002576B0" w:rsidP="002576B0">
      <w:pPr>
        <w:autoSpaceDN w:val="0"/>
        <w:spacing w:after="0" w:line="240" w:lineRule="auto"/>
        <w:ind w:right="11" w:hanging="2"/>
        <w:jc w:val="both"/>
        <w:rPr>
          <w:rFonts w:ascii="Arial" w:eastAsia="Calibri" w:hAnsi="Arial" w:cs="Arial"/>
          <w:sz w:val="24"/>
          <w:szCs w:val="24"/>
          <w:lang w:eastAsia="es-419"/>
        </w:rPr>
      </w:pPr>
      <w:r w:rsidRPr="00572291">
        <w:rPr>
          <w:rFonts w:ascii="Arial" w:eastAsia="Calibri" w:hAnsi="Arial" w:cs="Arial"/>
          <w:sz w:val="24"/>
          <w:szCs w:val="24"/>
          <w:lang w:eastAsia="es-419"/>
        </w:rPr>
        <w:t xml:space="preserve">Vencido su nombramiento, o bien por renuncia o destitución al cargo, el personal académico que se encontraba en estos puestos, para ser contratado de nuevo deberá de tener el requisito mínimo de posgrado o bien cumplir con lo indicado en el punto 2 de este transitorio. </w:t>
      </w:r>
    </w:p>
    <w:p w14:paraId="032A5036" w14:textId="77777777" w:rsidR="002576B0" w:rsidRPr="00572291" w:rsidRDefault="002576B0" w:rsidP="002576B0">
      <w:pPr>
        <w:autoSpaceDN w:val="0"/>
        <w:spacing w:after="0" w:line="240" w:lineRule="auto"/>
        <w:ind w:right="11" w:hanging="2"/>
        <w:jc w:val="both"/>
        <w:rPr>
          <w:rFonts w:ascii="Arial" w:eastAsia="Calibri" w:hAnsi="Arial" w:cs="Arial"/>
          <w:sz w:val="24"/>
          <w:szCs w:val="24"/>
          <w:lang w:eastAsia="es-419"/>
        </w:rPr>
      </w:pPr>
    </w:p>
    <w:p w14:paraId="0953D600" w14:textId="77777777" w:rsidR="002576B0" w:rsidRPr="00572291" w:rsidRDefault="002576B0" w:rsidP="002576B0">
      <w:pPr>
        <w:tabs>
          <w:tab w:val="left" w:pos="1418"/>
        </w:tabs>
        <w:autoSpaceDN w:val="0"/>
        <w:spacing w:after="0" w:line="240" w:lineRule="auto"/>
        <w:ind w:right="11" w:hanging="2"/>
        <w:jc w:val="both"/>
        <w:rPr>
          <w:rFonts w:ascii="Arial" w:eastAsia="Calibri" w:hAnsi="Arial" w:cs="Arial"/>
          <w:sz w:val="24"/>
          <w:szCs w:val="24"/>
          <w:lang w:eastAsia="es-419"/>
        </w:rPr>
      </w:pPr>
      <w:r w:rsidRPr="00572291">
        <w:rPr>
          <w:rFonts w:ascii="Arial" w:eastAsia="Calibri" w:hAnsi="Arial" w:cs="Arial"/>
          <w:sz w:val="24"/>
          <w:szCs w:val="24"/>
          <w:lang w:eastAsia="es-419"/>
        </w:rPr>
        <w:t>5.2. Se autoriza la contratación del personal académico que se encontraba realizando estudios de posgrado en el 2019, en condición de becario formalizado por Junta de Becas y, en el marco del Plan de Fortalecimiento y Estabilidad del Sector Académico concluido en diciembre de 2021.</w:t>
      </w:r>
    </w:p>
    <w:p w14:paraId="7045822F" w14:textId="77777777" w:rsidR="002576B0" w:rsidRPr="00572291" w:rsidRDefault="002576B0" w:rsidP="002576B0">
      <w:pPr>
        <w:tabs>
          <w:tab w:val="left" w:pos="1418"/>
        </w:tabs>
        <w:autoSpaceDN w:val="0"/>
        <w:spacing w:after="0" w:line="240" w:lineRule="auto"/>
        <w:ind w:right="11" w:hanging="2"/>
        <w:jc w:val="both"/>
        <w:rPr>
          <w:rFonts w:ascii="Arial" w:eastAsia="Calibri" w:hAnsi="Arial" w:cs="Arial"/>
          <w:sz w:val="24"/>
          <w:szCs w:val="24"/>
          <w:lang w:eastAsia="es-419"/>
        </w:rPr>
      </w:pPr>
    </w:p>
    <w:p w14:paraId="35A04126" w14:textId="77777777" w:rsidR="002576B0" w:rsidRPr="00572291" w:rsidRDefault="002576B0" w:rsidP="002576B0">
      <w:pPr>
        <w:tabs>
          <w:tab w:val="left" w:pos="1418"/>
        </w:tabs>
        <w:autoSpaceDN w:val="0"/>
        <w:spacing w:after="0" w:line="240" w:lineRule="auto"/>
        <w:ind w:right="11" w:hanging="2"/>
        <w:jc w:val="both"/>
        <w:rPr>
          <w:rFonts w:ascii="Arial" w:eastAsia="Calibri" w:hAnsi="Arial" w:cs="Arial"/>
          <w:sz w:val="24"/>
          <w:szCs w:val="24"/>
          <w:lang w:eastAsia="es-419"/>
        </w:rPr>
      </w:pPr>
      <w:r w:rsidRPr="00572291">
        <w:rPr>
          <w:rFonts w:ascii="Arial" w:eastAsia="Calibri" w:hAnsi="Arial" w:cs="Arial"/>
          <w:sz w:val="24"/>
          <w:szCs w:val="24"/>
          <w:lang w:eastAsia="es-419"/>
        </w:rPr>
        <w:t>Estas personas podrán ser contratadas como personal académico para ejecutar acción sustantiva, aun cuando no posean un posgrado, hasta la conclusión de la beca.</w:t>
      </w:r>
    </w:p>
    <w:p w14:paraId="5FF011B7" w14:textId="77777777" w:rsidR="002576B0" w:rsidRPr="00572291" w:rsidRDefault="002576B0" w:rsidP="002576B0">
      <w:pPr>
        <w:tabs>
          <w:tab w:val="left" w:pos="1418"/>
        </w:tabs>
        <w:autoSpaceDN w:val="0"/>
        <w:spacing w:after="0" w:line="240" w:lineRule="auto"/>
        <w:ind w:right="11" w:hanging="2"/>
        <w:jc w:val="both"/>
        <w:rPr>
          <w:rFonts w:ascii="Arial" w:eastAsia="Calibri" w:hAnsi="Arial" w:cs="Arial"/>
          <w:sz w:val="24"/>
          <w:szCs w:val="24"/>
          <w:lang w:eastAsia="es-419"/>
        </w:rPr>
      </w:pPr>
    </w:p>
    <w:p w14:paraId="17E47B31" w14:textId="77777777" w:rsidR="002576B0" w:rsidRPr="00572291" w:rsidRDefault="002576B0" w:rsidP="002576B0">
      <w:pPr>
        <w:tabs>
          <w:tab w:val="left" w:pos="1418"/>
        </w:tabs>
        <w:autoSpaceDN w:val="0"/>
        <w:spacing w:after="0" w:line="240" w:lineRule="auto"/>
        <w:ind w:right="11" w:hanging="2"/>
        <w:jc w:val="both"/>
        <w:rPr>
          <w:rFonts w:ascii="Arial" w:eastAsia="Calibri" w:hAnsi="Arial" w:cs="Arial"/>
          <w:sz w:val="24"/>
          <w:szCs w:val="24"/>
          <w:lang w:eastAsia="es-419"/>
        </w:rPr>
      </w:pPr>
      <w:r w:rsidRPr="00572291">
        <w:rPr>
          <w:rFonts w:ascii="Arial" w:eastAsia="Calibri" w:hAnsi="Arial" w:cs="Arial"/>
          <w:sz w:val="24"/>
          <w:szCs w:val="24"/>
          <w:lang w:eastAsia="es-419"/>
        </w:rPr>
        <w:t>5.3 Se autoriza la contratación de personal académico sin posgrado en aquellos casos de personas que tengan proyectada su jubilación en el periodo comprendido de enero 2020 a diciembre de 2024. Lo anterior hasta el plazo máximo de diciembre de 2024.</w:t>
      </w:r>
    </w:p>
    <w:p w14:paraId="3356B4E2" w14:textId="77777777" w:rsidR="002576B0" w:rsidRPr="00572291" w:rsidRDefault="002576B0" w:rsidP="002576B0">
      <w:pPr>
        <w:tabs>
          <w:tab w:val="left" w:pos="1418"/>
        </w:tabs>
        <w:autoSpaceDN w:val="0"/>
        <w:spacing w:after="0" w:line="240" w:lineRule="auto"/>
        <w:ind w:right="11" w:hanging="2"/>
        <w:jc w:val="both"/>
        <w:rPr>
          <w:rFonts w:ascii="Arial" w:eastAsia="Calibri" w:hAnsi="Arial" w:cs="Arial"/>
          <w:sz w:val="24"/>
          <w:szCs w:val="24"/>
          <w:lang w:eastAsia="es-419"/>
        </w:rPr>
      </w:pPr>
    </w:p>
    <w:p w14:paraId="206610C7" w14:textId="77777777" w:rsidR="002576B0" w:rsidRPr="00572291" w:rsidRDefault="002576B0" w:rsidP="002576B0">
      <w:pPr>
        <w:tabs>
          <w:tab w:val="left" w:pos="1418"/>
        </w:tabs>
        <w:autoSpaceDN w:val="0"/>
        <w:spacing w:after="0" w:line="240" w:lineRule="auto"/>
        <w:ind w:right="11" w:hanging="2"/>
        <w:jc w:val="both"/>
        <w:rPr>
          <w:rFonts w:ascii="Arial" w:eastAsia="Calibri" w:hAnsi="Arial" w:cs="Arial"/>
          <w:sz w:val="24"/>
          <w:szCs w:val="24"/>
          <w:lang w:eastAsia="es-419"/>
        </w:rPr>
      </w:pPr>
      <w:r w:rsidRPr="00572291">
        <w:rPr>
          <w:rFonts w:ascii="Arial" w:eastAsia="Calibri" w:hAnsi="Arial" w:cs="Arial"/>
          <w:sz w:val="24"/>
          <w:szCs w:val="24"/>
          <w:lang w:eastAsia="es-419"/>
        </w:rPr>
        <w:t>Posterior a esa fecha la Universidad Nacional se encontrará imposibilitada de realizar la contratación.</w:t>
      </w:r>
    </w:p>
    <w:p w14:paraId="069E717F" w14:textId="77777777" w:rsidR="002576B0" w:rsidRPr="00572291" w:rsidRDefault="002576B0" w:rsidP="002576B0">
      <w:pPr>
        <w:autoSpaceDN w:val="0"/>
        <w:spacing w:after="0" w:line="240" w:lineRule="auto"/>
        <w:jc w:val="both"/>
        <w:rPr>
          <w:rFonts w:ascii="Arial" w:eastAsia="Calibri" w:hAnsi="Arial" w:cs="Arial"/>
          <w:i/>
          <w:sz w:val="24"/>
          <w:szCs w:val="24"/>
          <w:shd w:val="clear" w:color="auto" w:fill="FFFF00"/>
        </w:rPr>
      </w:pPr>
    </w:p>
    <w:p w14:paraId="0774C864"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i/>
          <w:sz w:val="24"/>
          <w:szCs w:val="24"/>
        </w:rPr>
        <w:t xml:space="preserve">Modificado según el oficio UNA-SCU-ACUE-847-2016 </w:t>
      </w:r>
      <w:r w:rsidRPr="00572291">
        <w:rPr>
          <w:rFonts w:ascii="Arial" w:eastAsia="Calibri" w:hAnsi="Arial" w:cs="Arial"/>
          <w:i/>
          <w:kern w:val="3"/>
          <w:sz w:val="24"/>
          <w:szCs w:val="24"/>
        </w:rPr>
        <w:t>publicado en UNA-GACETA 08-2016, Alcance 01, según el oficio UNA-SCU-ACUE-2306-2018, según el oficio UNA-SCU-ACUE-157-2019, el oficio UNA-SCU-ACUE-269-2020, oficio UNA-SCU-ACUE-324-2021, el oficio UNA-SCU-ACUE-347-2021 y el oficio UNA-SCU-ACUE-250-2022.</w:t>
      </w:r>
    </w:p>
    <w:p w14:paraId="26386119" w14:textId="77777777" w:rsidR="002576B0" w:rsidRPr="00572291" w:rsidRDefault="002576B0" w:rsidP="002576B0">
      <w:pPr>
        <w:autoSpaceDN w:val="0"/>
        <w:spacing w:after="0" w:line="240" w:lineRule="auto"/>
        <w:jc w:val="both"/>
        <w:rPr>
          <w:rFonts w:ascii="Arial" w:eastAsia="Calibri" w:hAnsi="Arial" w:cs="Arial"/>
          <w:sz w:val="24"/>
          <w:szCs w:val="24"/>
        </w:rPr>
      </w:pPr>
    </w:p>
    <w:p w14:paraId="5BF1BB78" w14:textId="77777777" w:rsidR="002576B0" w:rsidRPr="00572291" w:rsidRDefault="002576B0" w:rsidP="002576B0">
      <w:pPr>
        <w:autoSpaceDN w:val="0"/>
        <w:spacing w:after="0" w:line="240" w:lineRule="auto"/>
        <w:ind w:hanging="2"/>
        <w:jc w:val="both"/>
        <w:rPr>
          <w:rFonts w:ascii="Arial" w:eastAsia="Calibri" w:hAnsi="Arial" w:cs="Arial"/>
          <w:sz w:val="24"/>
          <w:szCs w:val="24"/>
        </w:rPr>
      </w:pPr>
      <w:r w:rsidRPr="00572291">
        <w:rPr>
          <w:rFonts w:ascii="Arial" w:eastAsia="Times New Roman" w:hAnsi="Arial" w:cs="Arial"/>
          <w:b/>
          <w:sz w:val="24"/>
          <w:szCs w:val="24"/>
        </w:rPr>
        <w:t>TRANSITORIO AL ARTÍCULO 13, INCISO 6</w:t>
      </w:r>
    </w:p>
    <w:p w14:paraId="63B1DE0E" w14:textId="77777777" w:rsidR="002576B0" w:rsidRPr="00572291" w:rsidRDefault="002576B0" w:rsidP="002576B0">
      <w:pPr>
        <w:autoSpaceDN w:val="0"/>
        <w:spacing w:after="0" w:line="240" w:lineRule="auto"/>
        <w:ind w:hanging="2"/>
        <w:jc w:val="both"/>
        <w:rPr>
          <w:rFonts w:ascii="Arial" w:eastAsia="Times New Roman" w:hAnsi="Arial" w:cs="Arial"/>
          <w:sz w:val="24"/>
          <w:szCs w:val="24"/>
        </w:rPr>
      </w:pPr>
    </w:p>
    <w:p w14:paraId="39A0BBC4" w14:textId="77777777" w:rsidR="002576B0" w:rsidRPr="00572291" w:rsidRDefault="002576B0" w:rsidP="002576B0">
      <w:pPr>
        <w:autoSpaceDN w:val="0"/>
        <w:spacing w:after="0" w:line="240" w:lineRule="auto"/>
        <w:ind w:hanging="2"/>
        <w:jc w:val="both"/>
        <w:rPr>
          <w:rFonts w:ascii="Arial" w:eastAsia="Arial" w:hAnsi="Arial" w:cs="Arial"/>
          <w:sz w:val="24"/>
          <w:szCs w:val="24"/>
        </w:rPr>
      </w:pPr>
      <w:r w:rsidRPr="00572291">
        <w:rPr>
          <w:rFonts w:ascii="Arial" w:eastAsia="Times New Roman" w:hAnsi="Arial" w:cs="Arial"/>
          <w:color w:val="000000"/>
          <w:sz w:val="24"/>
          <w:szCs w:val="24"/>
        </w:rPr>
        <w:t xml:space="preserve"> </w:t>
      </w:r>
      <w:r w:rsidRPr="00572291">
        <w:rPr>
          <w:rFonts w:ascii="Arial" w:eastAsia="Arial" w:hAnsi="Arial" w:cs="Arial"/>
          <w:sz w:val="24"/>
          <w:szCs w:val="24"/>
        </w:rPr>
        <w:t>Para el proceso de Contratación de Personal Académico del II Ciclo, III Trimestre, III Cuatrimestre del año 2024, así como el ciclo de verano, I Ciclo, I Trimestre y I Cuatrimestre del 2025, las instancias académicas competentes no exigirán el requisito de manejo instrumental de al menos un idioma adicional al materno para la prórroga de las contrataciones del personal académico que tenía nombramiento activo con anterioridad al mes de abril del año 2023 y que están dentro de sus registros de elegibles temporales, en condición de elegibles.</w:t>
      </w:r>
    </w:p>
    <w:p w14:paraId="665031A2" w14:textId="77777777" w:rsidR="002576B0" w:rsidRPr="00572291" w:rsidRDefault="002576B0" w:rsidP="002576B0">
      <w:pPr>
        <w:spacing w:after="0" w:line="240" w:lineRule="auto"/>
        <w:ind w:hanging="2"/>
        <w:jc w:val="both"/>
        <w:rPr>
          <w:rFonts w:ascii="Arial" w:eastAsia="Arial" w:hAnsi="Arial" w:cs="Arial"/>
          <w:sz w:val="24"/>
          <w:szCs w:val="24"/>
        </w:rPr>
      </w:pPr>
    </w:p>
    <w:p w14:paraId="2D8CEF1E" w14:textId="77777777" w:rsidR="002576B0" w:rsidRPr="00572291" w:rsidRDefault="002576B0" w:rsidP="002576B0">
      <w:pPr>
        <w:spacing w:after="0" w:line="240" w:lineRule="auto"/>
        <w:ind w:hanging="2"/>
        <w:jc w:val="both"/>
        <w:rPr>
          <w:rFonts w:ascii="Arial" w:eastAsia="Arial" w:hAnsi="Arial" w:cs="Arial"/>
          <w:sz w:val="24"/>
          <w:szCs w:val="24"/>
        </w:rPr>
      </w:pPr>
      <w:r w:rsidRPr="00572291">
        <w:rPr>
          <w:rFonts w:ascii="Arial" w:eastAsia="Arial" w:hAnsi="Arial" w:cs="Arial"/>
          <w:sz w:val="24"/>
          <w:szCs w:val="24"/>
        </w:rPr>
        <w:t>Se entiende por elegibles, en el párrafo anterior, el personal académico que cumple con todos los requisitos del perfil, excepto un idioma adicional diferente al materno.</w:t>
      </w:r>
    </w:p>
    <w:p w14:paraId="12BE0E85" w14:textId="77777777" w:rsidR="002576B0" w:rsidRPr="00572291" w:rsidRDefault="002576B0" w:rsidP="002576B0">
      <w:pPr>
        <w:spacing w:after="0" w:line="240" w:lineRule="auto"/>
        <w:ind w:hanging="2"/>
        <w:jc w:val="both"/>
        <w:rPr>
          <w:rFonts w:ascii="Arial" w:eastAsia="Arial" w:hAnsi="Arial" w:cs="Arial"/>
          <w:sz w:val="24"/>
          <w:szCs w:val="24"/>
        </w:rPr>
      </w:pPr>
    </w:p>
    <w:p w14:paraId="203FB5C5" w14:textId="77777777" w:rsidR="002576B0" w:rsidRPr="00572291" w:rsidRDefault="002576B0" w:rsidP="002576B0">
      <w:pPr>
        <w:spacing w:after="0" w:line="240" w:lineRule="auto"/>
        <w:ind w:hanging="2"/>
        <w:jc w:val="both"/>
        <w:rPr>
          <w:rFonts w:ascii="Arial" w:eastAsia="Arial" w:hAnsi="Arial" w:cs="Arial"/>
          <w:sz w:val="24"/>
          <w:szCs w:val="24"/>
        </w:rPr>
      </w:pPr>
      <w:r w:rsidRPr="00572291">
        <w:rPr>
          <w:rFonts w:ascii="Arial" w:eastAsia="Arial" w:hAnsi="Arial" w:cs="Arial"/>
          <w:sz w:val="24"/>
          <w:szCs w:val="24"/>
        </w:rPr>
        <w:t>Las personas elegibles tendrán plazo al 30 de mayo de 2025 para presentar la certificación autorizada por la normativa que demuestre el cumplimiento del manejo de un segundo idioma diferente al materno. caso contrario serán excluidos del registro de elegibles académico temporal, del cual formaba parte.</w:t>
      </w:r>
    </w:p>
    <w:p w14:paraId="472D1BE9" w14:textId="77777777" w:rsidR="002576B0" w:rsidRPr="00572291" w:rsidRDefault="002576B0" w:rsidP="002576B0">
      <w:pPr>
        <w:spacing w:after="0" w:line="240" w:lineRule="auto"/>
        <w:ind w:hanging="2"/>
        <w:jc w:val="both"/>
        <w:rPr>
          <w:rFonts w:ascii="Arial" w:eastAsia="Arial" w:hAnsi="Arial" w:cs="Arial"/>
          <w:sz w:val="24"/>
          <w:szCs w:val="24"/>
        </w:rPr>
      </w:pPr>
    </w:p>
    <w:p w14:paraId="28948F37" w14:textId="77777777" w:rsidR="002576B0" w:rsidRPr="00572291" w:rsidRDefault="002576B0" w:rsidP="002576B0">
      <w:pPr>
        <w:spacing w:after="0" w:line="240" w:lineRule="auto"/>
        <w:ind w:hanging="2"/>
        <w:jc w:val="both"/>
        <w:rPr>
          <w:rFonts w:ascii="Arial" w:eastAsia="Arial" w:hAnsi="Arial" w:cs="Arial"/>
          <w:sz w:val="24"/>
          <w:szCs w:val="24"/>
        </w:rPr>
      </w:pPr>
      <w:r w:rsidRPr="00572291">
        <w:rPr>
          <w:rFonts w:ascii="Arial" w:eastAsia="Arial" w:hAnsi="Arial" w:cs="Arial"/>
          <w:sz w:val="24"/>
          <w:szCs w:val="24"/>
        </w:rPr>
        <w:t>Se exigirá el requisito de al menos un idioma adicional diferente al materno, para nuevas contrataciones y nuevos ingresos al registro de elegibles.</w:t>
      </w:r>
    </w:p>
    <w:p w14:paraId="6646F517" w14:textId="77777777" w:rsidR="002576B0" w:rsidRPr="00572291" w:rsidRDefault="002576B0" w:rsidP="002576B0">
      <w:pPr>
        <w:autoSpaceDN w:val="0"/>
        <w:spacing w:after="0" w:line="240" w:lineRule="auto"/>
        <w:jc w:val="both"/>
        <w:rPr>
          <w:rFonts w:ascii="Arial" w:eastAsia="Calibri" w:hAnsi="Arial" w:cs="Arial"/>
          <w:sz w:val="24"/>
          <w:szCs w:val="24"/>
        </w:rPr>
      </w:pPr>
    </w:p>
    <w:p w14:paraId="4B355177" w14:textId="77777777" w:rsidR="002576B0" w:rsidRPr="00572291" w:rsidRDefault="002576B0" w:rsidP="002576B0">
      <w:pPr>
        <w:autoSpaceDN w:val="0"/>
        <w:spacing w:after="0" w:line="240" w:lineRule="auto"/>
        <w:jc w:val="both"/>
        <w:rPr>
          <w:rFonts w:ascii="Arial" w:eastAsia="Calibri" w:hAnsi="Arial" w:cs="Arial"/>
          <w:i/>
          <w:iCs/>
          <w:sz w:val="24"/>
          <w:szCs w:val="24"/>
        </w:rPr>
      </w:pPr>
      <w:r w:rsidRPr="00572291">
        <w:rPr>
          <w:rFonts w:ascii="Arial" w:eastAsia="Calibri" w:hAnsi="Arial" w:cs="Arial"/>
          <w:i/>
          <w:iCs/>
          <w:sz w:val="24"/>
          <w:szCs w:val="24"/>
        </w:rPr>
        <w:t>Se incluye según el oficio UNA-SCU-ACUE-192-2023 y se modifica según el oficio UNA-SCU-ACUE-166-2024</w:t>
      </w:r>
    </w:p>
    <w:p w14:paraId="57832177" w14:textId="77777777" w:rsidR="002576B0" w:rsidRPr="00572291" w:rsidRDefault="002576B0" w:rsidP="002576B0">
      <w:pPr>
        <w:autoSpaceDN w:val="0"/>
        <w:spacing w:after="0" w:line="240" w:lineRule="auto"/>
        <w:jc w:val="both"/>
        <w:rPr>
          <w:rFonts w:ascii="Arial" w:eastAsia="Calibri" w:hAnsi="Arial" w:cs="Arial"/>
          <w:sz w:val="24"/>
          <w:szCs w:val="24"/>
        </w:rPr>
      </w:pPr>
    </w:p>
    <w:p w14:paraId="5CA7A6E6" w14:textId="77777777" w:rsidR="002576B0" w:rsidRPr="00572291" w:rsidRDefault="002576B0" w:rsidP="002576B0">
      <w:pPr>
        <w:autoSpaceDN w:val="0"/>
        <w:spacing w:after="0" w:line="240" w:lineRule="auto"/>
        <w:jc w:val="both"/>
        <w:rPr>
          <w:rFonts w:ascii="Arial" w:eastAsia="Calibri" w:hAnsi="Arial" w:cs="Arial"/>
          <w:b/>
          <w:sz w:val="24"/>
          <w:szCs w:val="24"/>
        </w:rPr>
      </w:pPr>
      <w:r w:rsidRPr="00572291">
        <w:rPr>
          <w:rFonts w:ascii="Arial" w:eastAsia="Calibri" w:hAnsi="Arial" w:cs="Arial"/>
          <w:b/>
          <w:sz w:val="24"/>
          <w:szCs w:val="24"/>
        </w:rPr>
        <w:t>TRANSITORIO AL ARTÍCULO 14:</w:t>
      </w:r>
    </w:p>
    <w:p w14:paraId="26BAA923" w14:textId="77777777" w:rsidR="002576B0" w:rsidRPr="00572291" w:rsidRDefault="002576B0" w:rsidP="002576B0">
      <w:pPr>
        <w:autoSpaceDN w:val="0"/>
        <w:spacing w:after="0" w:line="240" w:lineRule="auto"/>
        <w:jc w:val="both"/>
        <w:rPr>
          <w:rFonts w:ascii="Arial" w:eastAsia="Calibri" w:hAnsi="Arial" w:cs="Arial"/>
          <w:sz w:val="24"/>
          <w:szCs w:val="24"/>
        </w:rPr>
      </w:pPr>
    </w:p>
    <w:p w14:paraId="61F7668D"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Corresponderá a la Vicerrectoría de Docencia coordinar con el CIDE la formación o convalidación de los cursos que garanticen el conocimiento y formación en pedagogía.</w:t>
      </w:r>
    </w:p>
    <w:p w14:paraId="6B2609F5" w14:textId="77777777" w:rsidR="002576B0" w:rsidRPr="00572291" w:rsidRDefault="002576B0" w:rsidP="002576B0">
      <w:pPr>
        <w:autoSpaceDN w:val="0"/>
        <w:spacing w:after="0" w:line="240" w:lineRule="auto"/>
        <w:jc w:val="both"/>
        <w:rPr>
          <w:rFonts w:ascii="Arial" w:eastAsia="Calibri" w:hAnsi="Arial" w:cs="Arial"/>
          <w:sz w:val="24"/>
          <w:szCs w:val="24"/>
        </w:rPr>
      </w:pPr>
    </w:p>
    <w:p w14:paraId="2D58FAEF"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 xml:space="preserve">Corresponderá a la Vicerrectoría de Docencia, en un plazo máximo de 6 meses,  definir el mecanismo para que las y  los académicos que se contraten a futuro, así como las personas contratadas actualmente, reciban en el primer año de nombramiento en la Institución, capacitación pertinente y apropiada en materia de pedagogía universitaria. Corresponderá a la Vicerrectoría Docencia establecer el procedimiento y la coordinación necesaria para su ejecución. </w:t>
      </w:r>
    </w:p>
    <w:p w14:paraId="499F7146" w14:textId="77777777" w:rsidR="002576B0" w:rsidRPr="00572291" w:rsidRDefault="002576B0" w:rsidP="002576B0">
      <w:pPr>
        <w:autoSpaceDN w:val="0"/>
        <w:spacing w:after="0" w:line="240" w:lineRule="auto"/>
        <w:jc w:val="both"/>
        <w:rPr>
          <w:rFonts w:ascii="Arial" w:eastAsia="Calibri" w:hAnsi="Arial" w:cs="Arial"/>
          <w:b/>
          <w:sz w:val="24"/>
          <w:szCs w:val="24"/>
        </w:rPr>
      </w:pPr>
    </w:p>
    <w:p w14:paraId="04C96B17" w14:textId="77777777" w:rsidR="002576B0" w:rsidRPr="00572291" w:rsidRDefault="002576B0" w:rsidP="002576B0">
      <w:pPr>
        <w:autoSpaceDN w:val="0"/>
        <w:spacing w:after="0" w:line="240" w:lineRule="auto"/>
        <w:jc w:val="both"/>
        <w:rPr>
          <w:rFonts w:ascii="Arial" w:eastAsia="Calibri" w:hAnsi="Arial" w:cs="Arial"/>
          <w:b/>
          <w:sz w:val="24"/>
          <w:szCs w:val="24"/>
        </w:rPr>
      </w:pPr>
      <w:r w:rsidRPr="00572291">
        <w:rPr>
          <w:rFonts w:ascii="Arial" w:eastAsia="Calibri" w:hAnsi="Arial" w:cs="Arial"/>
          <w:b/>
          <w:sz w:val="24"/>
          <w:szCs w:val="24"/>
        </w:rPr>
        <w:t>TRANSITORIO AL ARTÍCULO 15:</w:t>
      </w:r>
    </w:p>
    <w:p w14:paraId="3E1E10F8" w14:textId="77777777" w:rsidR="002576B0" w:rsidRPr="00572291" w:rsidRDefault="002576B0" w:rsidP="002576B0">
      <w:pPr>
        <w:autoSpaceDN w:val="0"/>
        <w:spacing w:after="0" w:line="240" w:lineRule="auto"/>
        <w:jc w:val="both"/>
        <w:rPr>
          <w:rFonts w:ascii="Arial" w:eastAsia="Arial" w:hAnsi="Arial" w:cs="Arial"/>
          <w:sz w:val="24"/>
          <w:szCs w:val="24"/>
        </w:rPr>
      </w:pPr>
    </w:p>
    <w:p w14:paraId="227DDC1A" w14:textId="77777777" w:rsidR="002576B0" w:rsidRPr="00572291" w:rsidRDefault="002576B0" w:rsidP="002576B0">
      <w:pPr>
        <w:spacing w:after="0" w:line="240" w:lineRule="auto"/>
        <w:ind w:hanging="2"/>
        <w:jc w:val="both"/>
        <w:rPr>
          <w:rFonts w:ascii="Arial" w:eastAsia="Arial" w:hAnsi="Arial" w:cs="Arial"/>
          <w:sz w:val="24"/>
          <w:szCs w:val="24"/>
        </w:rPr>
      </w:pPr>
      <w:r w:rsidRPr="00572291">
        <w:rPr>
          <w:rFonts w:ascii="Arial" w:eastAsia="Arial" w:hAnsi="Arial" w:cs="Arial"/>
          <w:sz w:val="24"/>
          <w:szCs w:val="24"/>
        </w:rPr>
        <w:t>Los lineamientos de inopias, aprobados por Consaca, entrarán a regir a partir de enero de 2028, momento en el cual se contará con el funcionamiento de los Sistemas de Información, debidamente probados, que garanticen su ejecución, de conformidad con las necesidades de la academia.</w:t>
      </w:r>
    </w:p>
    <w:p w14:paraId="51719B66" w14:textId="77777777" w:rsidR="002576B0" w:rsidRPr="00572291" w:rsidRDefault="002576B0" w:rsidP="002576B0">
      <w:pPr>
        <w:spacing w:after="0" w:line="240" w:lineRule="auto"/>
        <w:ind w:hanging="2"/>
        <w:jc w:val="both"/>
        <w:rPr>
          <w:rFonts w:ascii="Arial" w:eastAsia="Arial" w:hAnsi="Arial" w:cs="Arial"/>
          <w:sz w:val="24"/>
          <w:szCs w:val="24"/>
        </w:rPr>
      </w:pPr>
    </w:p>
    <w:p w14:paraId="0E637C9D" w14:textId="77777777" w:rsidR="002576B0" w:rsidRPr="00572291" w:rsidRDefault="002576B0" w:rsidP="002576B0">
      <w:pPr>
        <w:spacing w:after="0" w:line="240" w:lineRule="auto"/>
        <w:ind w:hanging="2"/>
        <w:jc w:val="both"/>
        <w:rPr>
          <w:rFonts w:ascii="Arial" w:eastAsia="Arial" w:hAnsi="Arial" w:cs="Arial"/>
          <w:sz w:val="24"/>
          <w:szCs w:val="24"/>
        </w:rPr>
      </w:pPr>
      <w:r w:rsidRPr="00572291">
        <w:rPr>
          <w:rFonts w:ascii="Arial" w:eastAsia="Arial" w:hAnsi="Arial" w:cs="Arial"/>
          <w:sz w:val="24"/>
          <w:szCs w:val="24"/>
        </w:rPr>
        <w:t>Para las contrataciones excepcionales por inopia, del 2019 al 2027, de quienes ejercen los decanatos y la rectoría adjunta, según corresponda, utilizarán criterios y procedimientos que defina la Rectoría Adjunta mediante circular instrucción.</w:t>
      </w:r>
    </w:p>
    <w:p w14:paraId="19B03D5F" w14:textId="77777777" w:rsidR="002576B0" w:rsidRPr="00572291" w:rsidRDefault="002576B0" w:rsidP="002576B0">
      <w:pPr>
        <w:spacing w:after="0" w:line="240" w:lineRule="auto"/>
        <w:ind w:hanging="2"/>
        <w:jc w:val="both"/>
        <w:rPr>
          <w:rFonts w:ascii="Arial" w:eastAsia="Arial" w:hAnsi="Arial" w:cs="Arial"/>
          <w:sz w:val="24"/>
          <w:szCs w:val="24"/>
        </w:rPr>
      </w:pPr>
    </w:p>
    <w:p w14:paraId="192F310B" w14:textId="77777777" w:rsidR="002576B0" w:rsidRPr="00572291" w:rsidRDefault="002576B0" w:rsidP="002576B0">
      <w:pPr>
        <w:spacing w:after="0" w:line="240" w:lineRule="auto"/>
        <w:ind w:hanging="2"/>
        <w:jc w:val="both"/>
        <w:rPr>
          <w:rFonts w:ascii="Arial" w:eastAsia="Arial" w:hAnsi="Arial" w:cs="Arial"/>
          <w:sz w:val="24"/>
          <w:szCs w:val="24"/>
        </w:rPr>
      </w:pPr>
      <w:r w:rsidRPr="00572291">
        <w:rPr>
          <w:rFonts w:ascii="Arial" w:eastAsia="Arial" w:hAnsi="Arial" w:cs="Arial"/>
          <w:sz w:val="24"/>
          <w:szCs w:val="24"/>
        </w:rPr>
        <w:lastRenderedPageBreak/>
        <w:t>Para la puesta en ejecución del Registro de Elegibles Institucional quien ejerce la rectoría adjunto coordinará con el Centro de Gestión Informática de la Dirección de Tecnologías de la Información y la Comunicación (DTIC) la creación de un Sistema de Información Institucional del Registro de Elegibles actualizado, que brinde en forma ágil y oportuna la información necesaria a las personas en los cargos de decanatos, para cumplir su función. Este sistema deberá iniciar su funcionamiento para la contratación de académicos del I ciclo del 2028.</w:t>
      </w:r>
    </w:p>
    <w:p w14:paraId="42792A12" w14:textId="77777777" w:rsidR="002576B0" w:rsidRPr="00572291" w:rsidRDefault="002576B0" w:rsidP="002576B0">
      <w:pPr>
        <w:autoSpaceDN w:val="0"/>
        <w:spacing w:after="0" w:line="240" w:lineRule="auto"/>
        <w:jc w:val="both"/>
        <w:rPr>
          <w:rFonts w:ascii="Arial" w:eastAsia="Arial" w:hAnsi="Arial" w:cs="Arial"/>
          <w:sz w:val="24"/>
          <w:szCs w:val="24"/>
        </w:rPr>
      </w:pPr>
    </w:p>
    <w:p w14:paraId="3D4FBB6C" w14:textId="77777777" w:rsidR="002576B0" w:rsidRPr="00572291" w:rsidRDefault="002576B0" w:rsidP="002576B0">
      <w:pPr>
        <w:autoSpaceDN w:val="0"/>
        <w:spacing w:after="0" w:line="240" w:lineRule="auto"/>
        <w:jc w:val="both"/>
        <w:rPr>
          <w:rFonts w:ascii="Arial" w:eastAsia="Calibri" w:hAnsi="Arial" w:cs="Arial"/>
          <w:i/>
          <w:iCs/>
          <w:sz w:val="24"/>
          <w:szCs w:val="24"/>
        </w:rPr>
      </w:pPr>
      <w:r w:rsidRPr="00572291">
        <w:rPr>
          <w:rFonts w:ascii="Arial" w:eastAsia="Arial" w:hAnsi="Arial" w:cs="Arial"/>
          <w:i/>
          <w:iCs/>
          <w:sz w:val="24"/>
          <w:szCs w:val="24"/>
        </w:rPr>
        <w:t>Modificado según el oficio UNA-SCU-ACUE-1814-2015, según el oficio UNA-SCU-ACUE-2169-2016, el oficio UNA-SCU-ACUE-2528-2018, el oficio UNA-SCU-ACUE-339-2021 y el oficio UNA-SCU-ACUE-369-2024.</w:t>
      </w:r>
    </w:p>
    <w:p w14:paraId="36D5F1A1" w14:textId="77777777" w:rsidR="002576B0" w:rsidRPr="00572291" w:rsidRDefault="002576B0" w:rsidP="002576B0">
      <w:pPr>
        <w:autoSpaceDN w:val="0"/>
        <w:spacing w:after="0" w:line="240" w:lineRule="auto"/>
        <w:jc w:val="both"/>
        <w:rPr>
          <w:rFonts w:ascii="Arial" w:eastAsia="Calibri" w:hAnsi="Arial" w:cs="Arial"/>
          <w:b/>
          <w:sz w:val="24"/>
          <w:szCs w:val="24"/>
        </w:rPr>
      </w:pPr>
    </w:p>
    <w:p w14:paraId="48A38DB2" w14:textId="77777777" w:rsidR="002576B0" w:rsidRPr="00572291" w:rsidRDefault="002576B0" w:rsidP="002576B0">
      <w:pPr>
        <w:autoSpaceDN w:val="0"/>
        <w:spacing w:after="0" w:line="240" w:lineRule="auto"/>
        <w:jc w:val="both"/>
        <w:rPr>
          <w:rFonts w:ascii="Arial" w:eastAsia="Calibri" w:hAnsi="Arial" w:cs="Arial"/>
          <w:b/>
          <w:sz w:val="24"/>
          <w:szCs w:val="24"/>
        </w:rPr>
      </w:pPr>
      <w:r w:rsidRPr="00572291">
        <w:rPr>
          <w:rFonts w:ascii="Arial" w:eastAsia="Calibri" w:hAnsi="Arial" w:cs="Arial"/>
          <w:b/>
          <w:sz w:val="24"/>
          <w:szCs w:val="24"/>
        </w:rPr>
        <w:t>TRANSITORIO AL ARTÍCULO 18:</w:t>
      </w:r>
    </w:p>
    <w:p w14:paraId="457FC832" w14:textId="77777777" w:rsidR="002576B0" w:rsidRPr="00572291" w:rsidRDefault="002576B0" w:rsidP="002576B0">
      <w:pPr>
        <w:autoSpaceDN w:val="0"/>
        <w:spacing w:after="0" w:line="240" w:lineRule="auto"/>
        <w:jc w:val="both"/>
        <w:rPr>
          <w:rFonts w:ascii="Arial" w:eastAsia="Calibri" w:hAnsi="Arial" w:cs="Arial"/>
          <w:sz w:val="24"/>
          <w:szCs w:val="24"/>
        </w:rPr>
      </w:pPr>
    </w:p>
    <w:p w14:paraId="522FFA88"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Corresponderá a las Direcciones Ejecutivas de las facultades, centros y sedes en el plazo máximo de un mes, a partir de la publicación de este reglamento, verificar si existen plazas en propiedad adscritas a programas de posgrado o decanatos y comunicarlo a los decanos (as) para que en coordinación con el Rector Adjunto en un plazo máximo de dos meses deberá realizar los trámites para asignarlas a la Unidad Académica de adscripción correspondiente.</w:t>
      </w:r>
    </w:p>
    <w:p w14:paraId="15AB217B" w14:textId="77777777" w:rsidR="002576B0" w:rsidRPr="00572291" w:rsidRDefault="002576B0" w:rsidP="002576B0">
      <w:pPr>
        <w:autoSpaceDN w:val="0"/>
        <w:spacing w:after="0" w:line="240" w:lineRule="auto"/>
        <w:jc w:val="both"/>
        <w:rPr>
          <w:rFonts w:ascii="Arial" w:eastAsia="Calibri" w:hAnsi="Arial" w:cs="Arial"/>
          <w:sz w:val="24"/>
          <w:szCs w:val="24"/>
        </w:rPr>
      </w:pPr>
    </w:p>
    <w:p w14:paraId="613018A4" w14:textId="77777777" w:rsidR="002576B0" w:rsidRPr="00572291" w:rsidRDefault="002576B0" w:rsidP="002576B0">
      <w:pPr>
        <w:autoSpaceDN w:val="0"/>
        <w:spacing w:after="0" w:line="240" w:lineRule="auto"/>
        <w:jc w:val="both"/>
        <w:rPr>
          <w:rFonts w:ascii="Arial" w:eastAsia="Calibri" w:hAnsi="Arial" w:cs="Arial"/>
          <w:b/>
          <w:sz w:val="24"/>
          <w:szCs w:val="24"/>
        </w:rPr>
      </w:pPr>
      <w:r w:rsidRPr="00572291">
        <w:rPr>
          <w:rFonts w:ascii="Arial" w:eastAsia="Calibri" w:hAnsi="Arial" w:cs="Arial"/>
          <w:b/>
          <w:sz w:val="24"/>
          <w:szCs w:val="24"/>
        </w:rPr>
        <w:t>TRANSITORIO AL ARTÍCULO 23:</w:t>
      </w:r>
    </w:p>
    <w:p w14:paraId="0D2E24D2" w14:textId="77777777" w:rsidR="002576B0" w:rsidRPr="00572291" w:rsidRDefault="002576B0" w:rsidP="002576B0">
      <w:pPr>
        <w:autoSpaceDN w:val="0"/>
        <w:spacing w:after="0" w:line="240" w:lineRule="auto"/>
        <w:jc w:val="both"/>
        <w:rPr>
          <w:rFonts w:ascii="Arial" w:eastAsia="Calibri" w:hAnsi="Arial" w:cs="Arial"/>
          <w:sz w:val="24"/>
          <w:szCs w:val="24"/>
        </w:rPr>
      </w:pPr>
    </w:p>
    <w:p w14:paraId="3E474C94"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La aplicación de este beneficio rige a partir de la homologación de la Convención Colectiva, entendiendo por ello que solamente se presentarán tiempo servido en estas instituciones, a partir del 18 de setiembre del 2012.</w:t>
      </w:r>
    </w:p>
    <w:p w14:paraId="50519DC2" w14:textId="77777777" w:rsidR="002576B0" w:rsidRPr="00572291" w:rsidRDefault="002576B0" w:rsidP="002576B0">
      <w:pPr>
        <w:autoSpaceDN w:val="0"/>
        <w:spacing w:after="0" w:line="240" w:lineRule="auto"/>
        <w:jc w:val="both"/>
        <w:rPr>
          <w:rFonts w:ascii="Arial" w:eastAsia="Calibri" w:hAnsi="Arial" w:cs="Arial"/>
          <w:b/>
          <w:sz w:val="24"/>
          <w:szCs w:val="24"/>
        </w:rPr>
      </w:pPr>
    </w:p>
    <w:p w14:paraId="661E0D11" w14:textId="77777777" w:rsidR="002576B0" w:rsidRPr="00572291" w:rsidRDefault="002576B0" w:rsidP="002576B0">
      <w:pPr>
        <w:autoSpaceDN w:val="0"/>
        <w:spacing w:after="0" w:line="240" w:lineRule="auto"/>
        <w:jc w:val="both"/>
        <w:rPr>
          <w:rFonts w:ascii="Arial" w:eastAsia="Calibri" w:hAnsi="Arial" w:cs="Arial"/>
          <w:b/>
          <w:sz w:val="24"/>
          <w:szCs w:val="24"/>
        </w:rPr>
      </w:pPr>
      <w:r w:rsidRPr="00572291">
        <w:rPr>
          <w:rFonts w:ascii="Arial" w:eastAsia="Calibri" w:hAnsi="Arial" w:cs="Arial"/>
          <w:b/>
          <w:sz w:val="24"/>
          <w:szCs w:val="24"/>
        </w:rPr>
        <w:t>TRANSITORIO AL ARTÍCULO 35:</w:t>
      </w:r>
    </w:p>
    <w:p w14:paraId="29E82D1A" w14:textId="77777777" w:rsidR="002576B0" w:rsidRPr="00572291" w:rsidRDefault="002576B0" w:rsidP="002576B0">
      <w:pPr>
        <w:spacing w:after="0" w:line="240" w:lineRule="auto"/>
        <w:ind w:hanging="2"/>
        <w:jc w:val="both"/>
        <w:rPr>
          <w:rFonts w:ascii="Arial" w:eastAsia="Arial" w:hAnsi="Arial" w:cs="Arial"/>
          <w:sz w:val="24"/>
          <w:szCs w:val="24"/>
        </w:rPr>
      </w:pPr>
    </w:p>
    <w:p w14:paraId="4B1715D0" w14:textId="77777777" w:rsidR="002576B0" w:rsidRPr="00572291" w:rsidRDefault="002576B0" w:rsidP="002576B0">
      <w:pPr>
        <w:spacing w:after="0" w:line="240" w:lineRule="auto"/>
        <w:ind w:hanging="2"/>
        <w:jc w:val="both"/>
        <w:rPr>
          <w:rFonts w:ascii="Arial" w:eastAsia="Arial" w:hAnsi="Arial" w:cs="Arial"/>
          <w:sz w:val="24"/>
          <w:szCs w:val="24"/>
        </w:rPr>
      </w:pPr>
      <w:r w:rsidRPr="00572291">
        <w:rPr>
          <w:rFonts w:ascii="Arial" w:eastAsia="Arial" w:hAnsi="Arial" w:cs="Arial"/>
          <w:sz w:val="24"/>
          <w:szCs w:val="24"/>
        </w:rPr>
        <w:t>Corresponderá a la Rectoría Adjunta y el Centro de Gestión Informática crear y poner en ejecución una plataforma informática que permitirá el funcionamiento de este nuevo registro de elegibles para las contrataciones del personal académico del I ciclo de 2028.</w:t>
      </w:r>
    </w:p>
    <w:p w14:paraId="4FAC9E75" w14:textId="77777777" w:rsidR="002576B0" w:rsidRPr="00572291" w:rsidRDefault="002576B0" w:rsidP="002576B0">
      <w:pPr>
        <w:spacing w:after="0" w:line="240" w:lineRule="auto"/>
        <w:ind w:hanging="2"/>
        <w:jc w:val="both"/>
        <w:rPr>
          <w:rFonts w:ascii="Arial" w:eastAsia="Arial" w:hAnsi="Arial" w:cs="Arial"/>
          <w:sz w:val="24"/>
          <w:szCs w:val="24"/>
        </w:rPr>
      </w:pPr>
    </w:p>
    <w:p w14:paraId="2C47DCCD" w14:textId="77777777" w:rsidR="002576B0" w:rsidRPr="00572291" w:rsidRDefault="002576B0" w:rsidP="002576B0">
      <w:pPr>
        <w:spacing w:after="0" w:line="240" w:lineRule="auto"/>
        <w:ind w:hanging="2"/>
        <w:jc w:val="both"/>
        <w:rPr>
          <w:rFonts w:ascii="Arial" w:eastAsia="Arial" w:hAnsi="Arial" w:cs="Arial"/>
          <w:sz w:val="24"/>
          <w:szCs w:val="24"/>
        </w:rPr>
      </w:pPr>
      <w:r w:rsidRPr="00572291">
        <w:rPr>
          <w:rFonts w:ascii="Arial" w:eastAsia="Arial" w:hAnsi="Arial" w:cs="Arial"/>
          <w:sz w:val="24"/>
          <w:szCs w:val="24"/>
        </w:rPr>
        <w:t>Además, les corresponderá tomar las decisiones, los controles necesarios y publicar la forma de funcionamiento del registro, mientras se cuenta con la nueva aplicación. Para ello, se establece que, del 2019 al 2027, el Registro de Elegibles Temporal Académico se integrará, al menos, con el personal que ha venido siendo contratado a plazo fijo durante el 2018, más los nuevos candidatos, debidamente evaluados, que se incorporen producto de la actualización de nuevos perfiles, a partir del II ciclo del 2018.</w:t>
      </w:r>
    </w:p>
    <w:p w14:paraId="5BEE6655" w14:textId="77777777" w:rsidR="002576B0" w:rsidRPr="00572291" w:rsidRDefault="002576B0" w:rsidP="002576B0">
      <w:pPr>
        <w:autoSpaceDN w:val="0"/>
        <w:spacing w:after="0" w:line="240" w:lineRule="auto"/>
        <w:jc w:val="both"/>
        <w:rPr>
          <w:rFonts w:ascii="Arial" w:eastAsia="Arial" w:hAnsi="Arial" w:cs="Arial"/>
          <w:i/>
          <w:iCs/>
          <w:sz w:val="24"/>
          <w:szCs w:val="24"/>
        </w:rPr>
      </w:pPr>
    </w:p>
    <w:p w14:paraId="63D8BE1E"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Arial" w:hAnsi="Arial" w:cs="Arial"/>
          <w:i/>
          <w:iCs/>
          <w:sz w:val="24"/>
          <w:szCs w:val="24"/>
        </w:rPr>
        <w:t>Modificado según el oficio UNA-SCU-ACUE-1814-2015, según el oficio UNA-SCU-ACUE-2169-2016, el oficio UNA-SCU-ACUE-2528-2018, el oficio UNA-SCU-ACUE-339-2021 y el oficio UNA-SCU-ACUE-369-2024.</w:t>
      </w:r>
      <w:r w:rsidRPr="00572291">
        <w:rPr>
          <w:rFonts w:ascii="Arial" w:eastAsia="Calibri" w:hAnsi="Arial" w:cs="Arial"/>
          <w:i/>
          <w:iCs/>
          <w:sz w:val="24"/>
          <w:szCs w:val="24"/>
        </w:rPr>
        <w:t xml:space="preserve"> </w:t>
      </w:r>
      <w:r w:rsidRPr="00572291">
        <w:rPr>
          <w:rFonts w:ascii="Arial" w:eastAsia="Arial" w:hAnsi="Arial" w:cs="Arial"/>
          <w:i/>
          <w:iCs/>
          <w:sz w:val="24"/>
          <w:szCs w:val="24"/>
        </w:rPr>
        <w:t xml:space="preserve"> </w:t>
      </w:r>
    </w:p>
    <w:p w14:paraId="0D026CAD" w14:textId="77777777" w:rsidR="002576B0" w:rsidRPr="00572291" w:rsidRDefault="002576B0" w:rsidP="002576B0">
      <w:pPr>
        <w:widowControl w:val="0"/>
        <w:autoSpaceDN w:val="0"/>
        <w:spacing w:after="0" w:line="240" w:lineRule="auto"/>
        <w:ind w:hanging="2"/>
        <w:jc w:val="both"/>
        <w:rPr>
          <w:rFonts w:ascii="Arial" w:eastAsia="Times New Roman" w:hAnsi="Arial" w:cs="Arial"/>
          <w:b/>
          <w:sz w:val="24"/>
          <w:szCs w:val="24"/>
        </w:rPr>
      </w:pPr>
    </w:p>
    <w:p w14:paraId="310FF247" w14:textId="77777777" w:rsidR="002576B0" w:rsidRPr="00572291" w:rsidRDefault="002576B0" w:rsidP="002576B0">
      <w:pPr>
        <w:widowControl w:val="0"/>
        <w:autoSpaceDN w:val="0"/>
        <w:spacing w:after="0" w:line="240" w:lineRule="auto"/>
        <w:ind w:hanging="2"/>
        <w:jc w:val="both"/>
        <w:rPr>
          <w:rFonts w:ascii="Arial" w:eastAsia="Times New Roman" w:hAnsi="Arial" w:cs="Arial"/>
          <w:b/>
          <w:sz w:val="24"/>
          <w:szCs w:val="24"/>
        </w:rPr>
      </w:pPr>
      <w:r w:rsidRPr="00572291">
        <w:rPr>
          <w:rFonts w:ascii="Arial" w:eastAsia="Times New Roman" w:hAnsi="Arial" w:cs="Arial"/>
          <w:b/>
          <w:sz w:val="24"/>
          <w:szCs w:val="24"/>
        </w:rPr>
        <w:t>TRANSITORIO AL ARTÍCULO 35</w:t>
      </w:r>
    </w:p>
    <w:p w14:paraId="4BCE67EE" w14:textId="77777777" w:rsidR="002576B0" w:rsidRPr="00572291" w:rsidRDefault="002576B0" w:rsidP="002576B0">
      <w:pPr>
        <w:widowControl w:val="0"/>
        <w:autoSpaceDN w:val="0"/>
        <w:spacing w:after="0" w:line="240" w:lineRule="auto"/>
        <w:ind w:hanging="2"/>
        <w:jc w:val="both"/>
        <w:rPr>
          <w:rFonts w:ascii="Arial" w:eastAsia="Calibri" w:hAnsi="Arial" w:cs="Arial"/>
          <w:sz w:val="24"/>
          <w:szCs w:val="24"/>
        </w:rPr>
      </w:pPr>
    </w:p>
    <w:p w14:paraId="48760302" w14:textId="77777777" w:rsidR="002576B0" w:rsidRPr="00572291" w:rsidRDefault="002576B0" w:rsidP="002576B0">
      <w:pPr>
        <w:widowControl w:val="0"/>
        <w:autoSpaceDN w:val="0"/>
        <w:spacing w:after="0" w:line="240" w:lineRule="auto"/>
        <w:ind w:hanging="2"/>
        <w:jc w:val="both"/>
        <w:rPr>
          <w:rFonts w:ascii="Arial" w:eastAsia="Calibri" w:hAnsi="Arial" w:cs="Arial"/>
          <w:sz w:val="24"/>
          <w:szCs w:val="24"/>
        </w:rPr>
      </w:pPr>
      <w:r w:rsidRPr="00572291">
        <w:rPr>
          <w:rFonts w:ascii="Arial" w:eastAsia="Calibri" w:hAnsi="Arial" w:cs="Arial"/>
          <w:sz w:val="24"/>
          <w:szCs w:val="24"/>
        </w:rPr>
        <w:t>Al personal académico contratado a plazo fijo durante los años 2021 al 2023 y que presenten certificaciones de proyección de jubilación, a más tardar en diciembre 2025, podrán seguir siendo prorrogadas sus contrataciones hasta diciembre 2025, aun y cuando la instancia apruebe y publique un nuevo perfil en el marco de la instrucción de implementación del registro de elegibles temporal académico emitida por la rectoría adjunta, siempre y cuando se cumplan los siguientes requisitos:</w:t>
      </w:r>
    </w:p>
    <w:p w14:paraId="725E2CA1" w14:textId="77777777" w:rsidR="002576B0" w:rsidRPr="00572291" w:rsidRDefault="002576B0" w:rsidP="002576B0">
      <w:pPr>
        <w:widowControl w:val="0"/>
        <w:autoSpaceDN w:val="0"/>
        <w:spacing w:after="0" w:line="240" w:lineRule="auto"/>
        <w:ind w:right="1" w:hanging="2"/>
        <w:jc w:val="both"/>
        <w:rPr>
          <w:rFonts w:ascii="Arial" w:eastAsia="Times New Roman" w:hAnsi="Arial" w:cs="Arial"/>
          <w:color w:val="000000"/>
          <w:sz w:val="24"/>
          <w:szCs w:val="24"/>
        </w:rPr>
      </w:pPr>
    </w:p>
    <w:p w14:paraId="21E31294" w14:textId="77777777" w:rsidR="002576B0" w:rsidRPr="00572291" w:rsidRDefault="002576B0" w:rsidP="002576B0">
      <w:pPr>
        <w:widowControl w:val="0"/>
        <w:numPr>
          <w:ilvl w:val="0"/>
          <w:numId w:val="247"/>
        </w:numPr>
        <w:autoSpaceDN w:val="0"/>
        <w:spacing w:after="0" w:line="240" w:lineRule="auto"/>
        <w:ind w:left="357" w:right="-17" w:hanging="357"/>
        <w:jc w:val="both"/>
        <w:rPr>
          <w:rFonts w:ascii="Arial" w:eastAsia="Times New Roman" w:hAnsi="Arial" w:cs="Arial"/>
          <w:sz w:val="24"/>
          <w:szCs w:val="24"/>
        </w:rPr>
      </w:pPr>
      <w:r w:rsidRPr="00572291">
        <w:rPr>
          <w:rFonts w:ascii="Arial" w:eastAsia="Times New Roman" w:hAnsi="Arial" w:cs="Arial"/>
          <w:sz w:val="24"/>
          <w:szCs w:val="24"/>
        </w:rPr>
        <w:t>La instancia académica cuente con los recursos presupuestarios y exista la necesidad de contratación.</w:t>
      </w:r>
    </w:p>
    <w:p w14:paraId="1F4C756F" w14:textId="77777777" w:rsidR="002576B0" w:rsidRPr="00572291" w:rsidRDefault="002576B0" w:rsidP="002576B0">
      <w:pPr>
        <w:widowControl w:val="0"/>
        <w:numPr>
          <w:ilvl w:val="0"/>
          <w:numId w:val="247"/>
        </w:numPr>
        <w:autoSpaceDN w:val="0"/>
        <w:spacing w:after="0" w:line="240" w:lineRule="auto"/>
        <w:ind w:left="357" w:right="-17" w:hanging="357"/>
        <w:jc w:val="both"/>
        <w:rPr>
          <w:rFonts w:ascii="Arial" w:eastAsia="Times New Roman" w:hAnsi="Arial" w:cs="Arial"/>
          <w:sz w:val="24"/>
          <w:szCs w:val="24"/>
        </w:rPr>
      </w:pPr>
      <w:r w:rsidRPr="00572291">
        <w:rPr>
          <w:rFonts w:ascii="Arial" w:eastAsia="Times New Roman" w:hAnsi="Arial" w:cs="Arial"/>
          <w:sz w:val="24"/>
          <w:szCs w:val="24"/>
        </w:rPr>
        <w:t>La contratación sea una prórroga para ejecutar los cursos de planes de estudio y programas, proyectos y actividades académicas (PPAA) para los que fueron contratados durante el 2022 y 2023.</w:t>
      </w:r>
    </w:p>
    <w:p w14:paraId="5341E99B" w14:textId="77777777" w:rsidR="002576B0" w:rsidRPr="00572291" w:rsidRDefault="002576B0" w:rsidP="002576B0">
      <w:pPr>
        <w:widowControl w:val="0"/>
        <w:numPr>
          <w:ilvl w:val="0"/>
          <w:numId w:val="247"/>
        </w:numPr>
        <w:autoSpaceDN w:val="0"/>
        <w:spacing w:after="0" w:line="240" w:lineRule="auto"/>
        <w:ind w:left="357" w:right="-17" w:hanging="357"/>
        <w:jc w:val="both"/>
        <w:rPr>
          <w:rFonts w:ascii="Arial" w:eastAsia="Times New Roman" w:hAnsi="Arial" w:cs="Arial"/>
          <w:sz w:val="24"/>
          <w:szCs w:val="24"/>
        </w:rPr>
      </w:pPr>
      <w:r w:rsidRPr="00572291">
        <w:rPr>
          <w:rFonts w:ascii="Arial" w:eastAsia="Times New Roman" w:hAnsi="Arial" w:cs="Arial"/>
          <w:sz w:val="24"/>
          <w:szCs w:val="24"/>
        </w:rPr>
        <w:t>La persona esté en el registro de elegibles anterior a la entrada en vigor de la instrucción una-ra-disc-002-2023 y tenga la condición de elegible para dichas actividades, con excepción del requisito del idioma adicional al materno.</w:t>
      </w:r>
    </w:p>
    <w:p w14:paraId="22ABC7B0" w14:textId="77777777" w:rsidR="002576B0" w:rsidRPr="00572291" w:rsidRDefault="002576B0" w:rsidP="002576B0">
      <w:pPr>
        <w:widowControl w:val="0"/>
        <w:numPr>
          <w:ilvl w:val="0"/>
          <w:numId w:val="247"/>
        </w:numPr>
        <w:autoSpaceDN w:val="0"/>
        <w:spacing w:after="0" w:line="240" w:lineRule="auto"/>
        <w:ind w:left="357" w:right="-17" w:hanging="357"/>
        <w:jc w:val="both"/>
        <w:rPr>
          <w:rFonts w:ascii="Arial" w:eastAsia="Times New Roman" w:hAnsi="Arial" w:cs="Arial"/>
          <w:sz w:val="24"/>
          <w:szCs w:val="24"/>
        </w:rPr>
      </w:pPr>
      <w:r w:rsidRPr="00572291">
        <w:rPr>
          <w:rFonts w:ascii="Arial" w:eastAsia="Times New Roman" w:hAnsi="Arial" w:cs="Arial"/>
          <w:sz w:val="24"/>
          <w:szCs w:val="24"/>
        </w:rPr>
        <w:t>Si la persona no se jubila al vencimiento de ese plazo, para ser elegible y ser contratada, a partir del año 2026, deberá estar en el registro de elegibles del nuevo perfil, según los requisitos vigentes.</w:t>
      </w:r>
    </w:p>
    <w:p w14:paraId="33185F63" w14:textId="77777777" w:rsidR="002576B0" w:rsidRPr="00572291" w:rsidRDefault="002576B0" w:rsidP="002576B0">
      <w:pPr>
        <w:widowControl w:val="0"/>
        <w:autoSpaceDN w:val="0"/>
        <w:spacing w:after="0" w:line="240" w:lineRule="auto"/>
        <w:ind w:left="357" w:right="-17"/>
        <w:jc w:val="both"/>
        <w:rPr>
          <w:rFonts w:ascii="Arial" w:eastAsia="Times New Roman" w:hAnsi="Arial" w:cs="Arial"/>
          <w:sz w:val="24"/>
          <w:szCs w:val="24"/>
        </w:rPr>
      </w:pPr>
    </w:p>
    <w:p w14:paraId="49103880" w14:textId="77777777" w:rsidR="002576B0" w:rsidRPr="00572291" w:rsidRDefault="002576B0" w:rsidP="002576B0">
      <w:pPr>
        <w:widowControl w:val="0"/>
        <w:autoSpaceDN w:val="0"/>
        <w:spacing w:after="0" w:line="240" w:lineRule="auto"/>
        <w:ind w:right="-17"/>
        <w:jc w:val="both"/>
        <w:rPr>
          <w:rFonts w:ascii="Arial" w:eastAsia="Calibri" w:hAnsi="Arial" w:cs="Arial"/>
          <w:sz w:val="24"/>
          <w:szCs w:val="24"/>
        </w:rPr>
      </w:pPr>
      <w:r w:rsidRPr="00572291">
        <w:rPr>
          <w:rFonts w:ascii="Arial" w:eastAsia="Arial" w:hAnsi="Arial" w:cs="Arial"/>
          <w:i/>
          <w:iCs/>
          <w:sz w:val="24"/>
          <w:szCs w:val="24"/>
        </w:rPr>
        <w:t>Se incluye según el oficio UNA-SCU-ACUE-192-2023</w:t>
      </w:r>
    </w:p>
    <w:p w14:paraId="0E5450AF" w14:textId="77777777" w:rsidR="002576B0" w:rsidRPr="00572291" w:rsidRDefault="002576B0" w:rsidP="002576B0">
      <w:pPr>
        <w:spacing w:after="0" w:line="240" w:lineRule="auto"/>
        <w:ind w:hanging="2"/>
        <w:jc w:val="both"/>
        <w:rPr>
          <w:rFonts w:ascii="Arial" w:eastAsia="Arial" w:hAnsi="Arial" w:cs="Arial"/>
          <w:sz w:val="24"/>
          <w:szCs w:val="24"/>
        </w:rPr>
      </w:pPr>
    </w:p>
    <w:p w14:paraId="53A7F64E" w14:textId="77777777" w:rsidR="002576B0" w:rsidRPr="00572291" w:rsidRDefault="002576B0" w:rsidP="002576B0">
      <w:pPr>
        <w:spacing w:after="0" w:line="240" w:lineRule="auto"/>
        <w:ind w:hanging="2"/>
        <w:jc w:val="both"/>
        <w:rPr>
          <w:rFonts w:ascii="Arial" w:eastAsia="Arial" w:hAnsi="Arial" w:cs="Arial"/>
          <w:sz w:val="24"/>
          <w:szCs w:val="24"/>
        </w:rPr>
      </w:pPr>
      <w:r w:rsidRPr="00572291">
        <w:rPr>
          <w:rFonts w:ascii="Arial" w:eastAsia="Arial" w:hAnsi="Arial" w:cs="Arial"/>
          <w:b/>
          <w:sz w:val="24"/>
          <w:szCs w:val="24"/>
        </w:rPr>
        <w:t>TRANSITORIO AL ARTÍCULO 36</w:t>
      </w:r>
    </w:p>
    <w:p w14:paraId="6DA0F908" w14:textId="77777777" w:rsidR="002576B0" w:rsidRPr="00572291" w:rsidRDefault="002576B0" w:rsidP="002576B0">
      <w:pPr>
        <w:spacing w:after="0" w:line="240" w:lineRule="auto"/>
        <w:ind w:hanging="2"/>
        <w:jc w:val="both"/>
        <w:rPr>
          <w:rFonts w:ascii="Arial" w:eastAsia="Arial" w:hAnsi="Arial" w:cs="Arial"/>
          <w:sz w:val="24"/>
          <w:szCs w:val="24"/>
        </w:rPr>
      </w:pPr>
    </w:p>
    <w:p w14:paraId="537E9AEC" w14:textId="77777777" w:rsidR="002576B0" w:rsidRPr="00572291" w:rsidRDefault="002576B0" w:rsidP="002576B0">
      <w:pPr>
        <w:spacing w:after="0" w:line="240" w:lineRule="auto"/>
        <w:ind w:hanging="2"/>
        <w:jc w:val="both"/>
        <w:rPr>
          <w:rFonts w:ascii="Arial" w:eastAsia="Arial" w:hAnsi="Arial" w:cs="Arial"/>
          <w:sz w:val="24"/>
          <w:szCs w:val="24"/>
        </w:rPr>
      </w:pPr>
      <w:r w:rsidRPr="00572291">
        <w:rPr>
          <w:rFonts w:ascii="Arial" w:eastAsia="Arial" w:hAnsi="Arial" w:cs="Arial"/>
          <w:sz w:val="24"/>
          <w:szCs w:val="24"/>
        </w:rPr>
        <w:t>Este transitorio entrará en vigor a partir de las contrataciones del personal académico del I ciclo de 2028, contrataciones académicas a plazo fijo durante del 2019 al 2027, este personal debe estar inscrito en el Registro de Elegibles Temporal Académico de cada instancia académica.</w:t>
      </w:r>
    </w:p>
    <w:p w14:paraId="3B0A22AE" w14:textId="77777777" w:rsidR="002576B0" w:rsidRPr="00572291" w:rsidRDefault="002576B0" w:rsidP="002576B0">
      <w:pPr>
        <w:spacing w:after="0" w:line="240" w:lineRule="auto"/>
        <w:ind w:hanging="2"/>
        <w:jc w:val="both"/>
        <w:rPr>
          <w:rFonts w:ascii="Arial" w:eastAsia="Arial" w:hAnsi="Arial" w:cs="Arial"/>
          <w:sz w:val="24"/>
          <w:szCs w:val="24"/>
        </w:rPr>
      </w:pPr>
    </w:p>
    <w:p w14:paraId="0EE149FA" w14:textId="77777777" w:rsidR="002576B0" w:rsidRPr="00572291" w:rsidRDefault="002576B0" w:rsidP="002576B0">
      <w:pPr>
        <w:spacing w:after="0" w:line="240" w:lineRule="auto"/>
        <w:ind w:hanging="2"/>
        <w:jc w:val="both"/>
        <w:rPr>
          <w:rFonts w:ascii="Arial" w:eastAsia="Arial" w:hAnsi="Arial" w:cs="Arial"/>
          <w:i/>
          <w:iCs/>
          <w:sz w:val="24"/>
          <w:szCs w:val="24"/>
        </w:rPr>
      </w:pPr>
      <w:r w:rsidRPr="00572291">
        <w:rPr>
          <w:rFonts w:ascii="Arial" w:eastAsia="Arial" w:hAnsi="Arial" w:cs="Arial"/>
          <w:i/>
          <w:iCs/>
          <w:sz w:val="24"/>
          <w:szCs w:val="24"/>
        </w:rPr>
        <w:t>Se incluye en el oficio  UNA-SCU-ACUE-1814-2015, modificado con los oficios UNA-SCU-ACUE-2169-2016, UNA-SCU-ACUE-2528-2018 y UNA-SCU-ACUE-339-2021, mediante los cuales se incluye este transitorio y según el oficio UNA-SCU-ACUE-369-2024.</w:t>
      </w:r>
    </w:p>
    <w:p w14:paraId="73DFAA59" w14:textId="77777777" w:rsidR="002576B0" w:rsidRPr="00572291" w:rsidRDefault="002576B0" w:rsidP="002576B0">
      <w:pPr>
        <w:spacing w:after="0" w:line="240" w:lineRule="auto"/>
        <w:ind w:hanging="2"/>
        <w:jc w:val="both"/>
        <w:rPr>
          <w:rFonts w:ascii="Arial" w:eastAsia="Arial" w:hAnsi="Arial" w:cs="Arial"/>
          <w:sz w:val="24"/>
          <w:szCs w:val="24"/>
        </w:rPr>
      </w:pPr>
    </w:p>
    <w:p w14:paraId="669710D1" w14:textId="77777777" w:rsidR="002576B0" w:rsidRPr="00572291" w:rsidRDefault="002576B0" w:rsidP="002576B0">
      <w:pPr>
        <w:autoSpaceDN w:val="0"/>
        <w:spacing w:after="0" w:line="240" w:lineRule="auto"/>
        <w:ind w:hanging="2"/>
        <w:jc w:val="both"/>
        <w:rPr>
          <w:rFonts w:ascii="Arial" w:eastAsia="Arial" w:hAnsi="Arial" w:cs="Arial"/>
          <w:sz w:val="24"/>
          <w:szCs w:val="24"/>
        </w:rPr>
      </w:pPr>
      <w:r w:rsidRPr="00572291">
        <w:rPr>
          <w:rFonts w:ascii="Arial" w:eastAsia="Arial" w:hAnsi="Arial" w:cs="Arial"/>
          <w:b/>
          <w:sz w:val="24"/>
          <w:szCs w:val="24"/>
        </w:rPr>
        <w:t xml:space="preserve">TRANSITORIO AL PÁRRAFO FINAL DEL ARTÍCULO 36 </w:t>
      </w:r>
      <w:r w:rsidRPr="00572291">
        <w:rPr>
          <w:rFonts w:ascii="Arial" w:eastAsia="Arial" w:hAnsi="Arial" w:cs="Arial"/>
          <w:b/>
          <w:i/>
          <w:sz w:val="24"/>
          <w:szCs w:val="24"/>
        </w:rPr>
        <w:t>BIS</w:t>
      </w:r>
    </w:p>
    <w:p w14:paraId="4C6CFEC3" w14:textId="77777777" w:rsidR="002576B0" w:rsidRPr="00572291" w:rsidRDefault="002576B0" w:rsidP="002576B0">
      <w:pPr>
        <w:autoSpaceDN w:val="0"/>
        <w:spacing w:after="0" w:line="240" w:lineRule="auto"/>
        <w:ind w:hanging="2"/>
        <w:jc w:val="both"/>
        <w:rPr>
          <w:rFonts w:ascii="Arial" w:eastAsia="Arial" w:hAnsi="Arial" w:cs="Arial"/>
          <w:sz w:val="24"/>
          <w:szCs w:val="24"/>
        </w:rPr>
      </w:pPr>
    </w:p>
    <w:p w14:paraId="0C765AB5" w14:textId="77777777" w:rsidR="002576B0" w:rsidRPr="00572291" w:rsidRDefault="002576B0" w:rsidP="002576B0">
      <w:pPr>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Hasta tanto no se apruebe el Reglamento Institucional de Evaluación del Desempeño, se utilizará para el párrafo final de este artículo la evaluación conducente al pago de anualidades.</w:t>
      </w:r>
    </w:p>
    <w:p w14:paraId="33827964" w14:textId="77777777" w:rsidR="002576B0" w:rsidRPr="00572291" w:rsidRDefault="002576B0" w:rsidP="002576B0">
      <w:pPr>
        <w:autoSpaceDN w:val="0"/>
        <w:spacing w:after="0" w:line="240" w:lineRule="auto"/>
        <w:ind w:hanging="2"/>
        <w:jc w:val="both"/>
        <w:rPr>
          <w:rFonts w:ascii="Arial" w:eastAsia="Arial" w:hAnsi="Arial" w:cs="Arial"/>
          <w:sz w:val="24"/>
          <w:szCs w:val="24"/>
        </w:rPr>
      </w:pPr>
    </w:p>
    <w:p w14:paraId="2F77CE8A" w14:textId="77777777" w:rsidR="002576B0" w:rsidRPr="00572291" w:rsidRDefault="002576B0" w:rsidP="002576B0">
      <w:pPr>
        <w:autoSpaceDN w:val="0"/>
        <w:spacing w:after="0" w:line="240" w:lineRule="auto"/>
        <w:ind w:hanging="2"/>
        <w:jc w:val="both"/>
        <w:rPr>
          <w:rFonts w:ascii="Arial" w:eastAsia="Arial" w:hAnsi="Arial" w:cs="Arial"/>
          <w:i/>
          <w:iCs/>
          <w:sz w:val="24"/>
          <w:szCs w:val="24"/>
        </w:rPr>
      </w:pPr>
      <w:r w:rsidRPr="00572291">
        <w:rPr>
          <w:rFonts w:ascii="Arial" w:eastAsia="Arial" w:hAnsi="Arial" w:cs="Arial"/>
          <w:i/>
          <w:iCs/>
          <w:sz w:val="24"/>
          <w:szCs w:val="24"/>
        </w:rPr>
        <w:t>Se incluye según el oficio UNA-SCU-ACUE-237-2023.</w:t>
      </w:r>
    </w:p>
    <w:p w14:paraId="223B5C7A" w14:textId="77777777" w:rsidR="002576B0" w:rsidRPr="00572291" w:rsidRDefault="002576B0" w:rsidP="002576B0">
      <w:pPr>
        <w:autoSpaceDN w:val="0"/>
        <w:spacing w:after="0" w:line="240" w:lineRule="auto"/>
        <w:ind w:hanging="2"/>
        <w:jc w:val="both"/>
        <w:rPr>
          <w:rFonts w:ascii="Arial" w:eastAsia="Arial" w:hAnsi="Arial" w:cs="Arial"/>
          <w:sz w:val="24"/>
          <w:szCs w:val="24"/>
        </w:rPr>
      </w:pPr>
    </w:p>
    <w:p w14:paraId="5A576DB7" w14:textId="77777777" w:rsidR="002576B0" w:rsidRPr="00572291" w:rsidRDefault="002576B0" w:rsidP="002576B0">
      <w:pPr>
        <w:pBdr>
          <w:top w:val="nil"/>
          <w:left w:val="nil"/>
          <w:bottom w:val="nil"/>
          <w:right w:val="nil"/>
          <w:between w:val="nil"/>
        </w:pBdr>
        <w:autoSpaceDN w:val="0"/>
        <w:spacing w:after="0" w:line="240" w:lineRule="auto"/>
        <w:jc w:val="both"/>
        <w:rPr>
          <w:rFonts w:ascii="Arial" w:eastAsia="Arial" w:hAnsi="Arial" w:cs="Arial"/>
          <w:color w:val="000000"/>
          <w:sz w:val="24"/>
          <w:szCs w:val="24"/>
        </w:rPr>
      </w:pPr>
      <w:r w:rsidRPr="00572291">
        <w:rPr>
          <w:rFonts w:ascii="Arial" w:eastAsia="Arial" w:hAnsi="Arial" w:cs="Arial"/>
          <w:b/>
          <w:color w:val="000000"/>
          <w:sz w:val="24"/>
          <w:szCs w:val="24"/>
        </w:rPr>
        <w:t xml:space="preserve">TRANSITORIO ARTÍCULO 36 </w:t>
      </w:r>
      <w:r w:rsidRPr="00572291">
        <w:rPr>
          <w:rFonts w:ascii="Arial" w:eastAsia="Arial" w:hAnsi="Arial" w:cs="Arial"/>
          <w:b/>
          <w:i/>
          <w:color w:val="000000"/>
          <w:sz w:val="24"/>
          <w:szCs w:val="24"/>
        </w:rPr>
        <w:t>TER</w:t>
      </w:r>
    </w:p>
    <w:p w14:paraId="6718E490" w14:textId="77777777" w:rsidR="002576B0" w:rsidRPr="00572291" w:rsidRDefault="002576B0" w:rsidP="002576B0">
      <w:pPr>
        <w:pBdr>
          <w:top w:val="nil"/>
          <w:left w:val="nil"/>
          <w:bottom w:val="nil"/>
          <w:right w:val="nil"/>
          <w:between w:val="nil"/>
        </w:pBdr>
        <w:autoSpaceDN w:val="0"/>
        <w:spacing w:after="0" w:line="240" w:lineRule="auto"/>
        <w:jc w:val="both"/>
        <w:rPr>
          <w:rFonts w:ascii="Arial" w:eastAsia="Arial" w:hAnsi="Arial" w:cs="Arial"/>
          <w:color w:val="000000"/>
          <w:sz w:val="24"/>
          <w:szCs w:val="24"/>
        </w:rPr>
      </w:pPr>
    </w:p>
    <w:p w14:paraId="41055569" w14:textId="77777777" w:rsidR="002576B0" w:rsidRPr="00572291" w:rsidRDefault="002576B0" w:rsidP="002576B0">
      <w:pPr>
        <w:pBdr>
          <w:top w:val="nil"/>
          <w:left w:val="nil"/>
          <w:bottom w:val="nil"/>
          <w:right w:val="nil"/>
          <w:between w:val="nil"/>
        </w:pBdr>
        <w:autoSpaceDN w:val="0"/>
        <w:spacing w:after="0" w:line="240" w:lineRule="auto"/>
        <w:jc w:val="both"/>
        <w:rPr>
          <w:rFonts w:ascii="Arial" w:eastAsia="Arial" w:hAnsi="Arial" w:cs="Arial"/>
          <w:color w:val="000000"/>
          <w:sz w:val="24"/>
          <w:szCs w:val="24"/>
        </w:rPr>
      </w:pPr>
      <w:r w:rsidRPr="00572291">
        <w:rPr>
          <w:rFonts w:ascii="Arial" w:eastAsia="Arial" w:hAnsi="Arial" w:cs="Arial"/>
          <w:color w:val="000000"/>
          <w:sz w:val="24"/>
          <w:szCs w:val="24"/>
        </w:rPr>
        <w:t xml:space="preserve">Las personas que han sido contratadas por la Universidad, en condición a plazo fijo o por sustitución hasta antes de la aprobación de la modificación a este artículo, y </w:t>
      </w:r>
      <w:r w:rsidRPr="00572291">
        <w:rPr>
          <w:rFonts w:ascii="Arial" w:eastAsia="Arial" w:hAnsi="Arial" w:cs="Arial"/>
          <w:color w:val="000000"/>
          <w:sz w:val="24"/>
          <w:szCs w:val="24"/>
        </w:rPr>
        <w:lastRenderedPageBreak/>
        <w:t xml:space="preserve">cumplan con las condiciones de los incisos </w:t>
      </w:r>
      <w:r w:rsidRPr="00572291">
        <w:rPr>
          <w:rFonts w:ascii="Arial" w:eastAsia="Arial" w:hAnsi="Arial" w:cs="Arial"/>
          <w:sz w:val="24"/>
          <w:szCs w:val="24"/>
        </w:rPr>
        <w:t>a</w:t>
      </w:r>
      <w:r w:rsidRPr="00572291">
        <w:rPr>
          <w:rFonts w:ascii="Arial" w:eastAsia="Arial" w:hAnsi="Arial" w:cs="Arial"/>
          <w:color w:val="000000"/>
          <w:sz w:val="24"/>
          <w:szCs w:val="24"/>
        </w:rPr>
        <w:t xml:space="preserve">), </w:t>
      </w:r>
      <w:r w:rsidRPr="00572291">
        <w:rPr>
          <w:rFonts w:ascii="Arial" w:eastAsia="Arial" w:hAnsi="Arial" w:cs="Arial"/>
          <w:sz w:val="24"/>
          <w:szCs w:val="24"/>
        </w:rPr>
        <w:t>b</w:t>
      </w:r>
      <w:r w:rsidRPr="00572291">
        <w:rPr>
          <w:rFonts w:ascii="Arial" w:eastAsia="Arial" w:hAnsi="Arial" w:cs="Arial"/>
          <w:color w:val="000000"/>
          <w:sz w:val="24"/>
          <w:szCs w:val="24"/>
        </w:rPr>
        <w:t xml:space="preserve">) y </w:t>
      </w:r>
      <w:r w:rsidRPr="00572291">
        <w:rPr>
          <w:rFonts w:ascii="Arial" w:eastAsia="Arial" w:hAnsi="Arial" w:cs="Arial"/>
          <w:sz w:val="24"/>
          <w:szCs w:val="24"/>
        </w:rPr>
        <w:t>c</w:t>
      </w:r>
      <w:r w:rsidRPr="00572291">
        <w:rPr>
          <w:rFonts w:ascii="Arial" w:eastAsia="Arial" w:hAnsi="Arial" w:cs="Arial"/>
          <w:color w:val="000000"/>
          <w:sz w:val="24"/>
          <w:szCs w:val="24"/>
        </w:rPr>
        <w:t>)</w:t>
      </w:r>
      <w:r w:rsidRPr="00572291">
        <w:rPr>
          <w:rFonts w:ascii="Arial" w:eastAsia="Arial" w:hAnsi="Arial" w:cs="Arial"/>
          <w:sz w:val="24"/>
          <w:szCs w:val="24"/>
        </w:rPr>
        <w:t xml:space="preserve"> </w:t>
      </w:r>
      <w:r w:rsidRPr="00572291">
        <w:rPr>
          <w:rFonts w:ascii="Arial" w:eastAsia="Arial" w:hAnsi="Arial" w:cs="Arial"/>
          <w:color w:val="000000"/>
          <w:sz w:val="24"/>
          <w:szCs w:val="24"/>
        </w:rPr>
        <w:t>tendrán derecho a la continuidad del servicio.</w:t>
      </w:r>
    </w:p>
    <w:p w14:paraId="04AA629B" w14:textId="77777777" w:rsidR="002576B0" w:rsidRPr="00572291" w:rsidRDefault="002576B0" w:rsidP="002576B0">
      <w:pPr>
        <w:pBdr>
          <w:top w:val="nil"/>
          <w:left w:val="nil"/>
          <w:bottom w:val="nil"/>
          <w:right w:val="nil"/>
          <w:between w:val="nil"/>
        </w:pBdr>
        <w:autoSpaceDN w:val="0"/>
        <w:spacing w:after="0" w:line="240" w:lineRule="auto"/>
        <w:jc w:val="both"/>
        <w:rPr>
          <w:rFonts w:ascii="Arial" w:eastAsia="Arial" w:hAnsi="Arial" w:cs="Arial"/>
          <w:color w:val="000000"/>
          <w:sz w:val="24"/>
          <w:szCs w:val="24"/>
        </w:rPr>
      </w:pPr>
    </w:p>
    <w:p w14:paraId="17959666" w14:textId="77777777" w:rsidR="002576B0" w:rsidRPr="00572291" w:rsidRDefault="002576B0" w:rsidP="002576B0">
      <w:pPr>
        <w:pBdr>
          <w:top w:val="nil"/>
          <w:left w:val="nil"/>
          <w:bottom w:val="nil"/>
          <w:right w:val="nil"/>
          <w:between w:val="nil"/>
        </w:pBdr>
        <w:autoSpaceDN w:val="0"/>
        <w:spacing w:after="0" w:line="240" w:lineRule="auto"/>
        <w:jc w:val="both"/>
        <w:rPr>
          <w:rFonts w:ascii="Arial" w:eastAsia="Arial" w:hAnsi="Arial" w:cs="Arial"/>
          <w:color w:val="000000"/>
          <w:sz w:val="24"/>
          <w:szCs w:val="24"/>
        </w:rPr>
      </w:pPr>
      <w:r w:rsidRPr="00572291">
        <w:rPr>
          <w:rFonts w:ascii="Arial" w:eastAsia="Arial" w:hAnsi="Arial" w:cs="Arial"/>
          <w:color w:val="000000"/>
          <w:sz w:val="24"/>
          <w:szCs w:val="24"/>
        </w:rPr>
        <w:t xml:space="preserve">En relación con el inciso </w:t>
      </w:r>
      <w:r w:rsidRPr="00572291">
        <w:rPr>
          <w:rFonts w:ascii="Arial" w:eastAsia="Arial" w:hAnsi="Arial" w:cs="Arial"/>
          <w:sz w:val="24"/>
          <w:szCs w:val="24"/>
        </w:rPr>
        <w:t>c)</w:t>
      </w:r>
      <w:r w:rsidRPr="00572291">
        <w:rPr>
          <w:rFonts w:ascii="Arial" w:eastAsia="Arial" w:hAnsi="Arial" w:cs="Arial"/>
          <w:color w:val="000000"/>
          <w:sz w:val="24"/>
          <w:szCs w:val="24"/>
        </w:rPr>
        <w:t>, hasta tanto no se apruebe el Reglamento Institucional de Evaluación del Desempeño, se utilizará para este inciso la evaluación conducente al pago de anualidades.</w:t>
      </w:r>
    </w:p>
    <w:p w14:paraId="60B78279" w14:textId="77777777" w:rsidR="002576B0" w:rsidRPr="00572291" w:rsidRDefault="002576B0" w:rsidP="002576B0">
      <w:pPr>
        <w:autoSpaceDN w:val="0"/>
        <w:spacing w:after="0" w:line="240" w:lineRule="auto"/>
        <w:jc w:val="both"/>
        <w:rPr>
          <w:rFonts w:ascii="Arial" w:eastAsia="Droid Sans" w:hAnsi="Arial" w:cs="Arial"/>
          <w:b/>
          <w:kern w:val="3"/>
          <w:sz w:val="24"/>
          <w:szCs w:val="24"/>
          <w:lang w:eastAsia="hi-IN" w:bidi="hi-IN"/>
        </w:rPr>
      </w:pPr>
    </w:p>
    <w:p w14:paraId="7B15375E" w14:textId="77777777" w:rsidR="002576B0" w:rsidRPr="00572291" w:rsidRDefault="002576B0" w:rsidP="002576B0">
      <w:pPr>
        <w:autoSpaceDN w:val="0"/>
        <w:spacing w:after="0" w:line="240" w:lineRule="auto"/>
        <w:ind w:hanging="2"/>
        <w:jc w:val="both"/>
        <w:rPr>
          <w:rFonts w:ascii="Arial" w:eastAsia="Arial" w:hAnsi="Arial" w:cs="Arial"/>
          <w:i/>
          <w:iCs/>
          <w:sz w:val="24"/>
          <w:szCs w:val="24"/>
        </w:rPr>
      </w:pPr>
      <w:r w:rsidRPr="00572291">
        <w:rPr>
          <w:rFonts w:ascii="Arial" w:eastAsia="Arial" w:hAnsi="Arial" w:cs="Arial"/>
          <w:i/>
          <w:iCs/>
          <w:sz w:val="24"/>
          <w:szCs w:val="24"/>
        </w:rPr>
        <w:t>Se incluye según el oficio UNA-SCU-ACUE-237-2023.</w:t>
      </w:r>
    </w:p>
    <w:p w14:paraId="77FA0210" w14:textId="77777777" w:rsidR="002576B0" w:rsidRPr="00572291" w:rsidRDefault="002576B0" w:rsidP="002576B0">
      <w:pPr>
        <w:autoSpaceDN w:val="0"/>
        <w:spacing w:after="0" w:line="240" w:lineRule="auto"/>
        <w:jc w:val="both"/>
        <w:rPr>
          <w:rFonts w:ascii="Arial" w:eastAsia="Droid Sans" w:hAnsi="Arial" w:cs="Arial"/>
          <w:b/>
          <w:kern w:val="3"/>
          <w:sz w:val="24"/>
          <w:szCs w:val="24"/>
          <w:lang w:eastAsia="hi-IN" w:bidi="hi-IN"/>
        </w:rPr>
      </w:pPr>
    </w:p>
    <w:p w14:paraId="4D2E15D3" w14:textId="77777777" w:rsidR="002576B0" w:rsidRPr="00572291" w:rsidRDefault="002576B0" w:rsidP="002576B0">
      <w:pPr>
        <w:autoSpaceDN w:val="0"/>
        <w:spacing w:after="0" w:line="240" w:lineRule="auto"/>
        <w:jc w:val="both"/>
        <w:rPr>
          <w:rFonts w:ascii="Arial" w:eastAsia="Droid Sans" w:hAnsi="Arial" w:cs="Arial"/>
          <w:b/>
          <w:kern w:val="3"/>
          <w:sz w:val="24"/>
          <w:szCs w:val="24"/>
          <w:lang w:eastAsia="hi-IN" w:bidi="hi-IN"/>
        </w:rPr>
      </w:pPr>
      <w:r w:rsidRPr="00572291">
        <w:rPr>
          <w:rFonts w:ascii="Arial" w:eastAsia="Droid Sans" w:hAnsi="Arial" w:cs="Arial"/>
          <w:b/>
          <w:kern w:val="3"/>
          <w:sz w:val="24"/>
          <w:szCs w:val="24"/>
          <w:lang w:eastAsia="hi-IN" w:bidi="hi-IN"/>
        </w:rPr>
        <w:t>TRANSITORIO AL ARTÍCULO 37:</w:t>
      </w:r>
    </w:p>
    <w:p w14:paraId="7C081CC9" w14:textId="77777777" w:rsidR="002576B0" w:rsidRPr="00572291" w:rsidRDefault="002576B0" w:rsidP="002576B0">
      <w:pPr>
        <w:autoSpaceDN w:val="0"/>
        <w:spacing w:after="0" w:line="240" w:lineRule="auto"/>
        <w:jc w:val="both"/>
        <w:rPr>
          <w:rFonts w:ascii="Arial" w:eastAsia="Droid Sans" w:hAnsi="Arial" w:cs="Arial"/>
          <w:kern w:val="3"/>
          <w:sz w:val="24"/>
          <w:szCs w:val="24"/>
          <w:lang w:eastAsia="hi-IN" w:bidi="hi-IN"/>
        </w:rPr>
      </w:pPr>
    </w:p>
    <w:p w14:paraId="5E4542C1" w14:textId="77777777" w:rsidR="002576B0" w:rsidRPr="00572291" w:rsidRDefault="002576B0" w:rsidP="002576B0">
      <w:pPr>
        <w:autoSpaceDN w:val="0"/>
        <w:spacing w:after="0" w:line="240" w:lineRule="auto"/>
        <w:jc w:val="both"/>
        <w:rPr>
          <w:rFonts w:ascii="Arial" w:eastAsia="Droid Sans" w:hAnsi="Arial" w:cs="Arial"/>
          <w:kern w:val="3"/>
          <w:sz w:val="24"/>
          <w:szCs w:val="24"/>
          <w:lang w:eastAsia="hi-IN" w:bidi="hi-IN"/>
        </w:rPr>
      </w:pPr>
      <w:r w:rsidRPr="00572291">
        <w:rPr>
          <w:rFonts w:ascii="Arial" w:eastAsia="Droid Sans" w:hAnsi="Arial" w:cs="Arial"/>
          <w:kern w:val="3"/>
          <w:sz w:val="24"/>
          <w:szCs w:val="24"/>
          <w:lang w:eastAsia="hi-IN" w:bidi="hi-IN"/>
        </w:rPr>
        <w:t>El requisito académico exigido en el párrafo segundo del presente artículo, relativo al posgrado con que deben contar los funcionarios administrativos que ejercen como docentes, regirá a partir del 1 de enero de 2019.</w:t>
      </w:r>
    </w:p>
    <w:p w14:paraId="221ECA25" w14:textId="77777777" w:rsidR="002576B0" w:rsidRPr="00572291" w:rsidRDefault="002576B0" w:rsidP="002576B0">
      <w:pPr>
        <w:autoSpaceDN w:val="0"/>
        <w:spacing w:after="0" w:line="240" w:lineRule="auto"/>
        <w:jc w:val="both"/>
        <w:rPr>
          <w:rFonts w:ascii="Arial" w:eastAsia="Calibri" w:hAnsi="Arial" w:cs="Arial"/>
          <w:sz w:val="24"/>
          <w:szCs w:val="24"/>
        </w:rPr>
      </w:pPr>
    </w:p>
    <w:p w14:paraId="123DB3BA"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i/>
          <w:sz w:val="24"/>
          <w:szCs w:val="24"/>
        </w:rPr>
        <w:t xml:space="preserve">Se incluye según el oficio UNA-SCU-ACUE-847-2016  </w:t>
      </w:r>
      <w:r w:rsidRPr="00572291">
        <w:rPr>
          <w:rFonts w:ascii="Arial" w:eastAsia="Calibri" w:hAnsi="Arial" w:cs="Arial"/>
          <w:i/>
          <w:kern w:val="3"/>
          <w:sz w:val="24"/>
          <w:szCs w:val="24"/>
        </w:rPr>
        <w:t>publicado en UNA-GACETA 08-2016, Alcance 01.</w:t>
      </w:r>
    </w:p>
    <w:p w14:paraId="6424A895" w14:textId="77777777" w:rsidR="002576B0" w:rsidRPr="00572291" w:rsidRDefault="002576B0" w:rsidP="002576B0">
      <w:pPr>
        <w:autoSpaceDN w:val="0"/>
        <w:spacing w:after="0" w:line="240" w:lineRule="auto"/>
        <w:jc w:val="both"/>
        <w:rPr>
          <w:rFonts w:ascii="Arial" w:eastAsia="Calibri" w:hAnsi="Arial" w:cs="Arial"/>
          <w:b/>
          <w:sz w:val="24"/>
          <w:szCs w:val="24"/>
        </w:rPr>
      </w:pPr>
    </w:p>
    <w:p w14:paraId="6D6436F1" w14:textId="77777777" w:rsidR="002576B0" w:rsidRPr="00572291" w:rsidRDefault="002576B0" w:rsidP="002576B0">
      <w:pPr>
        <w:autoSpaceDN w:val="0"/>
        <w:spacing w:after="0" w:line="240" w:lineRule="auto"/>
        <w:jc w:val="both"/>
        <w:rPr>
          <w:rFonts w:ascii="Arial" w:eastAsia="Calibri" w:hAnsi="Arial" w:cs="Arial"/>
          <w:b/>
          <w:sz w:val="24"/>
          <w:szCs w:val="24"/>
        </w:rPr>
      </w:pPr>
      <w:r w:rsidRPr="00572291">
        <w:rPr>
          <w:rFonts w:ascii="Arial" w:eastAsia="Calibri" w:hAnsi="Arial" w:cs="Arial"/>
          <w:b/>
          <w:sz w:val="24"/>
          <w:szCs w:val="24"/>
        </w:rPr>
        <w:t>TRANSITORIO ARTÍCULO 39:</w:t>
      </w:r>
    </w:p>
    <w:p w14:paraId="389C9B16" w14:textId="77777777" w:rsidR="002576B0" w:rsidRPr="00572291" w:rsidRDefault="002576B0" w:rsidP="002576B0">
      <w:pPr>
        <w:autoSpaceDN w:val="0"/>
        <w:spacing w:after="0" w:line="240" w:lineRule="auto"/>
        <w:jc w:val="both"/>
        <w:rPr>
          <w:rFonts w:ascii="Arial" w:eastAsia="Calibri" w:hAnsi="Arial" w:cs="Arial"/>
          <w:sz w:val="24"/>
          <w:szCs w:val="24"/>
        </w:rPr>
      </w:pPr>
    </w:p>
    <w:p w14:paraId="6AF6653E"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Para la puesta en ejecución de esta norma se requiere:</w:t>
      </w:r>
    </w:p>
    <w:p w14:paraId="0996FBF4" w14:textId="77777777" w:rsidR="002576B0" w:rsidRPr="00572291" w:rsidRDefault="002576B0" w:rsidP="002576B0">
      <w:pPr>
        <w:autoSpaceDN w:val="0"/>
        <w:spacing w:after="0" w:line="240" w:lineRule="auto"/>
        <w:jc w:val="both"/>
        <w:rPr>
          <w:rFonts w:ascii="Arial" w:eastAsia="Calibri" w:hAnsi="Arial" w:cs="Arial"/>
          <w:sz w:val="24"/>
          <w:szCs w:val="24"/>
        </w:rPr>
      </w:pPr>
    </w:p>
    <w:p w14:paraId="004C8002" w14:textId="77777777" w:rsidR="002576B0" w:rsidRPr="00572291" w:rsidRDefault="002576B0" w:rsidP="002576B0">
      <w:pPr>
        <w:numPr>
          <w:ilvl w:val="0"/>
          <w:numId w:val="248"/>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Contar con un nuevo sistema de información debe prever códigos o movimientos especiales para ubicar estas contrataciones por periodos superiores a un año, a efectos de separar el presupuesto y comprometerlo.</w:t>
      </w:r>
    </w:p>
    <w:p w14:paraId="11D78154" w14:textId="77777777" w:rsidR="002576B0" w:rsidRPr="00572291" w:rsidRDefault="002576B0" w:rsidP="002576B0">
      <w:pPr>
        <w:numPr>
          <w:ilvl w:val="0"/>
          <w:numId w:val="248"/>
        </w:num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El nuevo sistema de información, debe estar en capacidad de poner a disposición de la comunidad universitaria, el presupuesto, a más tardar en la segunda quincena de noviembre del año inmediato anterior, con el fin de que el mismo pueda ser afectado y “cargado” con las respectivas contrataciones, antes de concluir el año anterior, y se elaboren las acciones de personal y se firmen, con indicación de la fecha el año inmediato siguientes en la cual entran a regir. Con excepción de aquellas contrataciones que dependan de la matrícula.</w:t>
      </w:r>
    </w:p>
    <w:p w14:paraId="13893AA1" w14:textId="77777777" w:rsidR="002576B0" w:rsidRPr="00572291" w:rsidRDefault="002576B0" w:rsidP="002576B0">
      <w:pPr>
        <w:autoSpaceDN w:val="0"/>
        <w:spacing w:after="0" w:line="240" w:lineRule="auto"/>
        <w:jc w:val="both"/>
        <w:rPr>
          <w:rFonts w:ascii="Arial" w:eastAsia="F" w:hAnsi="Arial" w:cs="Arial"/>
          <w:b/>
          <w:bCs/>
          <w:kern w:val="3"/>
          <w:sz w:val="24"/>
          <w:szCs w:val="24"/>
          <w:lang w:eastAsia="zh-CN"/>
        </w:rPr>
      </w:pPr>
    </w:p>
    <w:p w14:paraId="129ADC6F" w14:textId="77777777" w:rsidR="002576B0" w:rsidRPr="00572291" w:rsidRDefault="002576B0" w:rsidP="002576B0">
      <w:pPr>
        <w:autoSpaceDN w:val="0"/>
        <w:spacing w:after="0" w:line="240" w:lineRule="auto"/>
        <w:jc w:val="both"/>
        <w:rPr>
          <w:rFonts w:ascii="Arial" w:eastAsia="F" w:hAnsi="Arial" w:cs="Arial"/>
          <w:b/>
          <w:bCs/>
          <w:kern w:val="3"/>
          <w:sz w:val="24"/>
          <w:szCs w:val="24"/>
          <w:lang w:eastAsia="zh-CN"/>
        </w:rPr>
      </w:pPr>
      <w:r w:rsidRPr="00572291">
        <w:rPr>
          <w:rFonts w:ascii="Arial" w:eastAsia="F" w:hAnsi="Arial" w:cs="Arial"/>
          <w:b/>
          <w:bCs/>
          <w:kern w:val="3"/>
          <w:sz w:val="24"/>
          <w:szCs w:val="24"/>
          <w:lang w:eastAsia="zh-CN"/>
        </w:rPr>
        <w:t>TRANSITORIO AL ARTÍCULO 41, INCISO 5:</w:t>
      </w:r>
    </w:p>
    <w:p w14:paraId="5A073EDC" w14:textId="77777777" w:rsidR="002576B0" w:rsidRPr="00572291" w:rsidRDefault="002576B0" w:rsidP="002576B0">
      <w:pPr>
        <w:autoSpaceDN w:val="0"/>
        <w:spacing w:after="0" w:line="240" w:lineRule="auto"/>
        <w:jc w:val="both"/>
        <w:rPr>
          <w:rFonts w:ascii="Arial" w:eastAsia="F" w:hAnsi="Arial" w:cs="Arial"/>
          <w:b/>
          <w:bCs/>
          <w:kern w:val="3"/>
          <w:sz w:val="24"/>
          <w:szCs w:val="24"/>
          <w:lang w:eastAsia="zh-CN"/>
        </w:rPr>
      </w:pPr>
    </w:p>
    <w:p w14:paraId="63035438" w14:textId="77777777" w:rsidR="002576B0" w:rsidRPr="00572291" w:rsidRDefault="002576B0" w:rsidP="002576B0">
      <w:pPr>
        <w:autoSpaceDN w:val="0"/>
        <w:spacing w:after="0" w:line="240" w:lineRule="auto"/>
        <w:jc w:val="both"/>
        <w:rPr>
          <w:rFonts w:ascii="Arial" w:eastAsia="F" w:hAnsi="Arial" w:cs="Arial"/>
          <w:bCs/>
          <w:kern w:val="3"/>
          <w:sz w:val="24"/>
          <w:szCs w:val="24"/>
          <w:lang w:eastAsia="zh-CN"/>
        </w:rPr>
      </w:pPr>
      <w:r w:rsidRPr="00572291">
        <w:rPr>
          <w:rFonts w:ascii="Arial" w:eastAsia="F" w:hAnsi="Arial" w:cs="Arial"/>
          <w:bCs/>
          <w:kern w:val="3"/>
          <w:sz w:val="24"/>
          <w:szCs w:val="24"/>
          <w:lang w:eastAsia="zh-CN"/>
        </w:rPr>
        <w:t>Encargar al Consejo Académico que en un plazo de tres meses elabore los lineamientos para la contratación de un jubilado que no hay ostentado en su vida activa la categoría de catedrático o categoría equivalente.</w:t>
      </w:r>
    </w:p>
    <w:p w14:paraId="11C2D3A5" w14:textId="77777777" w:rsidR="002576B0" w:rsidRPr="00572291" w:rsidRDefault="002576B0" w:rsidP="002576B0">
      <w:pPr>
        <w:autoSpaceDN w:val="0"/>
        <w:spacing w:after="0" w:line="240" w:lineRule="auto"/>
        <w:jc w:val="both"/>
        <w:rPr>
          <w:rFonts w:ascii="Arial" w:eastAsia="Calibri" w:hAnsi="Arial" w:cs="Arial"/>
          <w:sz w:val="24"/>
          <w:szCs w:val="24"/>
        </w:rPr>
      </w:pPr>
    </w:p>
    <w:p w14:paraId="7A3E189C" w14:textId="77777777" w:rsidR="002576B0" w:rsidRPr="00572291" w:rsidRDefault="002576B0" w:rsidP="002576B0">
      <w:pPr>
        <w:autoSpaceDN w:val="0"/>
        <w:spacing w:after="0" w:line="240" w:lineRule="auto"/>
        <w:jc w:val="both"/>
        <w:rPr>
          <w:rFonts w:ascii="Arial" w:eastAsia="Calibri" w:hAnsi="Arial" w:cs="Arial"/>
          <w:i/>
          <w:sz w:val="24"/>
          <w:szCs w:val="24"/>
        </w:rPr>
      </w:pPr>
      <w:r w:rsidRPr="00572291">
        <w:rPr>
          <w:rFonts w:ascii="Arial" w:eastAsia="Calibri" w:hAnsi="Arial" w:cs="Arial"/>
          <w:i/>
          <w:sz w:val="24"/>
          <w:szCs w:val="24"/>
        </w:rPr>
        <w:t>Se incluye según el oficio UNA-SCU-ACUE-2169-2016</w:t>
      </w:r>
    </w:p>
    <w:p w14:paraId="3B43174D" w14:textId="77777777" w:rsidR="002576B0" w:rsidRPr="00572291" w:rsidRDefault="002576B0" w:rsidP="002576B0">
      <w:pPr>
        <w:autoSpaceDN w:val="0"/>
        <w:spacing w:after="0" w:line="240" w:lineRule="auto"/>
        <w:jc w:val="both"/>
        <w:rPr>
          <w:rFonts w:ascii="Arial" w:eastAsia="Calibri" w:hAnsi="Arial" w:cs="Arial"/>
          <w:sz w:val="24"/>
          <w:szCs w:val="24"/>
        </w:rPr>
      </w:pPr>
    </w:p>
    <w:p w14:paraId="17E1BDEA" w14:textId="77777777" w:rsidR="002576B0" w:rsidRPr="00572291" w:rsidRDefault="002576B0" w:rsidP="002576B0">
      <w:pPr>
        <w:autoSpaceDN w:val="0"/>
        <w:spacing w:after="0" w:line="240" w:lineRule="auto"/>
        <w:jc w:val="both"/>
        <w:rPr>
          <w:rFonts w:ascii="Arial" w:eastAsia="Calibri" w:hAnsi="Arial" w:cs="Arial"/>
          <w:b/>
          <w:sz w:val="24"/>
          <w:szCs w:val="24"/>
        </w:rPr>
      </w:pPr>
      <w:r w:rsidRPr="00572291">
        <w:rPr>
          <w:rFonts w:ascii="Arial" w:eastAsia="Calibri" w:hAnsi="Arial" w:cs="Arial"/>
          <w:b/>
          <w:sz w:val="24"/>
          <w:szCs w:val="24"/>
        </w:rPr>
        <w:t>TRANSITORIO ARTÍCULO 43:</w:t>
      </w:r>
    </w:p>
    <w:p w14:paraId="4A3F84C9" w14:textId="77777777" w:rsidR="002576B0" w:rsidRPr="00572291" w:rsidRDefault="002576B0" w:rsidP="002576B0">
      <w:pPr>
        <w:autoSpaceDN w:val="0"/>
        <w:spacing w:after="0" w:line="240" w:lineRule="auto"/>
        <w:jc w:val="both"/>
        <w:rPr>
          <w:rFonts w:ascii="Arial" w:eastAsia="Calibri" w:hAnsi="Arial" w:cs="Arial"/>
          <w:sz w:val="24"/>
          <w:szCs w:val="24"/>
        </w:rPr>
      </w:pPr>
    </w:p>
    <w:p w14:paraId="01D5F781"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Corresponderá a la Vicerrectoría Académica en coordinación con el PDRH realizar un análisis de las contrataciones actuales de personas jubiladas, a efectos de iniciar el cómputo de los 3 años, a partir de la publicación de este reglamento.</w:t>
      </w:r>
    </w:p>
    <w:p w14:paraId="0884B33C" w14:textId="77777777" w:rsidR="002576B0" w:rsidRPr="00572291" w:rsidRDefault="002576B0" w:rsidP="002576B0">
      <w:pPr>
        <w:autoSpaceDN w:val="0"/>
        <w:spacing w:after="0" w:line="240" w:lineRule="auto"/>
        <w:jc w:val="both"/>
        <w:rPr>
          <w:rFonts w:ascii="Arial" w:eastAsia="Calibri" w:hAnsi="Arial" w:cs="Arial"/>
          <w:sz w:val="24"/>
          <w:szCs w:val="24"/>
        </w:rPr>
      </w:pPr>
    </w:p>
    <w:p w14:paraId="65DCAE15" w14:textId="77777777" w:rsidR="002576B0" w:rsidRPr="00572291" w:rsidRDefault="002576B0" w:rsidP="002576B0">
      <w:pPr>
        <w:autoSpaceDN w:val="0"/>
        <w:spacing w:after="0" w:line="240" w:lineRule="auto"/>
        <w:jc w:val="both"/>
        <w:rPr>
          <w:rFonts w:ascii="Arial" w:eastAsia="Calibri" w:hAnsi="Arial" w:cs="Arial"/>
          <w:b/>
          <w:sz w:val="24"/>
          <w:szCs w:val="24"/>
        </w:rPr>
      </w:pPr>
      <w:r w:rsidRPr="00572291">
        <w:rPr>
          <w:rFonts w:ascii="Arial" w:eastAsia="Calibri" w:hAnsi="Arial" w:cs="Arial"/>
          <w:b/>
          <w:sz w:val="24"/>
          <w:szCs w:val="24"/>
        </w:rPr>
        <w:t>TRANSITORIO ARTÍCULO 53:</w:t>
      </w:r>
    </w:p>
    <w:p w14:paraId="5E0F4FAF" w14:textId="77777777" w:rsidR="002576B0" w:rsidRPr="00572291" w:rsidRDefault="002576B0" w:rsidP="002576B0">
      <w:pPr>
        <w:autoSpaceDN w:val="0"/>
        <w:spacing w:after="0" w:line="240" w:lineRule="auto"/>
        <w:jc w:val="both"/>
        <w:rPr>
          <w:rFonts w:ascii="Arial" w:eastAsia="Calibri" w:hAnsi="Arial" w:cs="Arial"/>
          <w:sz w:val="24"/>
          <w:szCs w:val="24"/>
        </w:rPr>
      </w:pPr>
    </w:p>
    <w:p w14:paraId="0C70C4FE"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 xml:space="preserve">Para incluir a los funcionarios en calidad de préstamo en los sistemas universitarios, acorde con la naturaleza de sus actividades, es necesario que el sistema de información contemple los requerimientos indicados de control y seguridad, y otorgar las facilidades al usuario  para su ejecución y control. </w:t>
      </w:r>
    </w:p>
    <w:p w14:paraId="5D4204A3" w14:textId="77777777" w:rsidR="002576B0" w:rsidRPr="00572291" w:rsidRDefault="002576B0" w:rsidP="002576B0">
      <w:pPr>
        <w:autoSpaceDN w:val="0"/>
        <w:spacing w:after="0" w:line="240" w:lineRule="auto"/>
        <w:ind w:hanging="2"/>
        <w:jc w:val="both"/>
        <w:rPr>
          <w:rFonts w:ascii="Arial" w:eastAsia="Arial" w:hAnsi="Arial" w:cs="Arial"/>
          <w:b/>
          <w:sz w:val="24"/>
          <w:szCs w:val="24"/>
        </w:rPr>
      </w:pPr>
    </w:p>
    <w:p w14:paraId="48B8BC2D" w14:textId="77777777" w:rsidR="002576B0" w:rsidRPr="00572291" w:rsidRDefault="002576B0" w:rsidP="002576B0">
      <w:pPr>
        <w:autoSpaceDN w:val="0"/>
        <w:spacing w:after="0" w:line="240" w:lineRule="auto"/>
        <w:ind w:hanging="2"/>
        <w:jc w:val="both"/>
        <w:rPr>
          <w:rFonts w:ascii="Arial" w:eastAsia="Calibri" w:hAnsi="Arial" w:cs="Arial"/>
          <w:sz w:val="24"/>
          <w:szCs w:val="24"/>
        </w:rPr>
      </w:pPr>
      <w:r w:rsidRPr="00572291">
        <w:rPr>
          <w:rFonts w:ascii="Arial" w:eastAsia="Arial" w:hAnsi="Arial" w:cs="Arial"/>
          <w:b/>
          <w:sz w:val="24"/>
          <w:szCs w:val="24"/>
        </w:rPr>
        <w:t>TRANSITORIO AL ARTÍCULO 64</w:t>
      </w:r>
    </w:p>
    <w:p w14:paraId="7217F7D1" w14:textId="77777777" w:rsidR="002576B0" w:rsidRPr="00572291" w:rsidRDefault="002576B0" w:rsidP="002576B0">
      <w:pPr>
        <w:autoSpaceDN w:val="0"/>
        <w:spacing w:after="0" w:line="240" w:lineRule="auto"/>
        <w:ind w:hanging="2"/>
        <w:jc w:val="both"/>
        <w:rPr>
          <w:rFonts w:ascii="Arial" w:eastAsia="Arial" w:hAnsi="Arial" w:cs="Arial"/>
          <w:sz w:val="24"/>
          <w:szCs w:val="24"/>
        </w:rPr>
      </w:pPr>
    </w:p>
    <w:p w14:paraId="1C8AF53A" w14:textId="77777777" w:rsidR="002576B0" w:rsidRPr="00572291" w:rsidRDefault="002576B0" w:rsidP="002576B0">
      <w:pPr>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La reforma al artículo 64 será aplicable a quien se le apruebe un recargo de tareas académicas a partir de la publicación de esta reforma normativa.</w:t>
      </w:r>
    </w:p>
    <w:p w14:paraId="19EE85EB" w14:textId="77777777" w:rsidR="002576B0" w:rsidRPr="00572291" w:rsidRDefault="002576B0" w:rsidP="002576B0">
      <w:pPr>
        <w:autoSpaceDN w:val="0"/>
        <w:spacing w:after="0" w:line="240" w:lineRule="auto"/>
        <w:ind w:hanging="2"/>
        <w:jc w:val="both"/>
        <w:rPr>
          <w:rFonts w:ascii="Arial" w:eastAsia="Arial" w:hAnsi="Arial" w:cs="Arial"/>
          <w:sz w:val="24"/>
          <w:szCs w:val="24"/>
        </w:rPr>
      </w:pPr>
    </w:p>
    <w:p w14:paraId="6E9445A9" w14:textId="77777777" w:rsidR="002576B0" w:rsidRPr="00572291" w:rsidRDefault="002576B0" w:rsidP="002576B0">
      <w:pPr>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En relación con las personas que a la fecha de esta publicación tienen un recargo de tareas académicas, se procederá con la nominalización del sobresueldo, de la siguiente forma:</w:t>
      </w:r>
    </w:p>
    <w:p w14:paraId="49415490" w14:textId="77777777" w:rsidR="002576B0" w:rsidRPr="00572291" w:rsidRDefault="002576B0" w:rsidP="002576B0">
      <w:pPr>
        <w:autoSpaceDN w:val="0"/>
        <w:spacing w:after="0" w:line="240" w:lineRule="auto"/>
        <w:ind w:hanging="2"/>
        <w:jc w:val="both"/>
        <w:rPr>
          <w:rFonts w:ascii="Arial" w:eastAsia="Arial" w:hAnsi="Arial" w:cs="Arial"/>
          <w:sz w:val="24"/>
          <w:szCs w:val="24"/>
        </w:rPr>
      </w:pPr>
    </w:p>
    <w:p w14:paraId="6A55EF01" w14:textId="77777777" w:rsidR="002576B0" w:rsidRPr="00572291" w:rsidRDefault="002576B0" w:rsidP="002576B0">
      <w:pPr>
        <w:autoSpaceDN w:val="0"/>
        <w:spacing w:after="0" w:line="240" w:lineRule="auto"/>
        <w:ind w:hanging="2"/>
        <w:jc w:val="both"/>
        <w:rPr>
          <w:rFonts w:ascii="Arial" w:eastAsia="Arial" w:hAnsi="Arial" w:cs="Arial"/>
          <w:sz w:val="24"/>
          <w:szCs w:val="24"/>
          <w:shd w:val="clear" w:color="auto" w:fill="E69138"/>
        </w:rPr>
      </w:pPr>
    </w:p>
    <w:p w14:paraId="7DBED945" w14:textId="77777777" w:rsidR="002576B0" w:rsidRPr="00572291" w:rsidRDefault="002576B0" w:rsidP="002576B0">
      <w:pPr>
        <w:widowControl w:val="0"/>
        <w:numPr>
          <w:ilvl w:val="0"/>
          <w:numId w:val="249"/>
        </w:numPr>
        <w:autoSpaceDN w:val="0"/>
        <w:spacing w:after="0" w:line="240" w:lineRule="auto"/>
        <w:ind w:left="567" w:hanging="569"/>
        <w:jc w:val="both"/>
        <w:rPr>
          <w:rFonts w:ascii="Arial" w:eastAsia="Arial" w:hAnsi="Arial" w:cs="Arial"/>
          <w:sz w:val="24"/>
          <w:szCs w:val="24"/>
        </w:rPr>
      </w:pPr>
      <w:r w:rsidRPr="00572291">
        <w:rPr>
          <w:rFonts w:ascii="Arial" w:eastAsia="Arial" w:hAnsi="Arial" w:cs="Arial"/>
          <w:sz w:val="24"/>
          <w:szCs w:val="24"/>
        </w:rPr>
        <w:t xml:space="preserve">Se toma el salario base de la categoría salarial respectiva vigente en julio 2018 y se le suma el monto nominal de la anualidad acumulada al 31 de diciembre de 2020 (calculada con base en la escala salarial de julio 2020) del puesto ocupado. El monto resultante de la suma de ambos rubros se multiplica por el porcentaje de sobresueldo correspondiente, de forma que se obtiene como sobresueldo un monto nominal que permanecerá fijo por todo el periodo en que la persona funcionaria goce de ese incentivo. </w:t>
      </w:r>
    </w:p>
    <w:p w14:paraId="1DA21917" w14:textId="77777777" w:rsidR="002576B0" w:rsidRPr="00572291" w:rsidRDefault="002576B0" w:rsidP="002576B0">
      <w:pPr>
        <w:widowControl w:val="0"/>
        <w:autoSpaceDN w:val="0"/>
        <w:spacing w:after="0" w:line="240" w:lineRule="auto"/>
        <w:jc w:val="both"/>
        <w:rPr>
          <w:rFonts w:ascii="Arial" w:eastAsia="Arial" w:hAnsi="Arial" w:cs="Arial"/>
          <w:sz w:val="24"/>
          <w:szCs w:val="24"/>
        </w:rPr>
      </w:pPr>
    </w:p>
    <w:p w14:paraId="6EA945EB" w14:textId="77777777" w:rsidR="002576B0" w:rsidRPr="00572291" w:rsidRDefault="002576B0" w:rsidP="002576B0">
      <w:pPr>
        <w:widowControl w:val="0"/>
        <w:numPr>
          <w:ilvl w:val="0"/>
          <w:numId w:val="249"/>
        </w:numPr>
        <w:autoSpaceDN w:val="0"/>
        <w:spacing w:after="0" w:line="240" w:lineRule="auto"/>
        <w:ind w:left="567" w:hanging="569"/>
        <w:jc w:val="both"/>
        <w:rPr>
          <w:rFonts w:ascii="Arial" w:eastAsia="Arial" w:hAnsi="Arial" w:cs="Arial"/>
          <w:sz w:val="24"/>
          <w:szCs w:val="24"/>
        </w:rPr>
      </w:pPr>
      <w:r w:rsidRPr="00572291">
        <w:rPr>
          <w:rFonts w:ascii="Arial" w:eastAsia="Arial" w:hAnsi="Arial" w:cs="Arial"/>
          <w:sz w:val="24"/>
          <w:szCs w:val="24"/>
        </w:rPr>
        <w:t>El monto resultante se nominaliza y se mantiene invariable durante la vigencia del nombramiento.</w:t>
      </w:r>
    </w:p>
    <w:p w14:paraId="6EEC3BE8" w14:textId="77777777" w:rsidR="002576B0" w:rsidRPr="00572291" w:rsidRDefault="002576B0" w:rsidP="002576B0">
      <w:pPr>
        <w:autoSpaceDN w:val="0"/>
        <w:spacing w:after="0" w:line="240" w:lineRule="auto"/>
        <w:ind w:left="720"/>
        <w:contextualSpacing/>
        <w:rPr>
          <w:rFonts w:ascii="Arial" w:eastAsia="Arial" w:hAnsi="Arial" w:cs="Arial"/>
          <w:sz w:val="24"/>
          <w:szCs w:val="24"/>
        </w:rPr>
      </w:pPr>
    </w:p>
    <w:p w14:paraId="77C33714" w14:textId="77777777" w:rsidR="002576B0" w:rsidRPr="00572291" w:rsidRDefault="002576B0" w:rsidP="002576B0">
      <w:pPr>
        <w:widowControl w:val="0"/>
        <w:numPr>
          <w:ilvl w:val="0"/>
          <w:numId w:val="249"/>
        </w:numPr>
        <w:autoSpaceDN w:val="0"/>
        <w:spacing w:after="0" w:line="240" w:lineRule="auto"/>
        <w:ind w:left="567" w:hanging="569"/>
        <w:jc w:val="both"/>
        <w:rPr>
          <w:rFonts w:ascii="Arial" w:eastAsia="Arial" w:hAnsi="Arial" w:cs="Arial"/>
          <w:sz w:val="24"/>
          <w:szCs w:val="24"/>
        </w:rPr>
      </w:pPr>
      <w:r w:rsidRPr="00572291">
        <w:rPr>
          <w:rFonts w:ascii="Arial" w:eastAsia="Arial" w:hAnsi="Arial" w:cs="Arial"/>
          <w:sz w:val="24"/>
          <w:szCs w:val="24"/>
        </w:rPr>
        <w:t>Las nuevas anualidades que disfrute la persona funcionaria se calcularán aplicando el 1,94% a la base salarial de julio 2018 del puesto ocupado, y el resultado no modificará el monto del sobresueldo nominalizado.</w:t>
      </w:r>
    </w:p>
    <w:p w14:paraId="1724E797" w14:textId="77777777" w:rsidR="002576B0" w:rsidRPr="00572291" w:rsidRDefault="002576B0" w:rsidP="002576B0">
      <w:pPr>
        <w:autoSpaceDN w:val="0"/>
        <w:spacing w:after="0" w:line="240" w:lineRule="auto"/>
        <w:ind w:hanging="2"/>
        <w:jc w:val="both"/>
        <w:rPr>
          <w:rFonts w:ascii="Arial" w:eastAsia="Arial" w:hAnsi="Arial" w:cs="Arial"/>
          <w:sz w:val="24"/>
          <w:szCs w:val="24"/>
          <w:shd w:val="clear" w:color="auto" w:fill="E69138"/>
        </w:rPr>
      </w:pPr>
    </w:p>
    <w:p w14:paraId="7DD53FED" w14:textId="77777777" w:rsidR="002576B0" w:rsidRPr="00572291" w:rsidRDefault="002576B0" w:rsidP="002576B0">
      <w:pPr>
        <w:shd w:val="clear" w:color="auto" w:fill="FFFFFF"/>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 xml:space="preserve">Si la persona funcionaria sube de categoría en el régimen de carrera académica, mientras goza del sobresueldo, el monto del recargo nominalizado permanecerá invariable. </w:t>
      </w:r>
    </w:p>
    <w:p w14:paraId="79027083" w14:textId="77777777" w:rsidR="002576B0" w:rsidRPr="00572291" w:rsidRDefault="002576B0" w:rsidP="002576B0">
      <w:pPr>
        <w:shd w:val="clear" w:color="auto" w:fill="FFFFFF"/>
        <w:autoSpaceDN w:val="0"/>
        <w:spacing w:after="0" w:line="240" w:lineRule="auto"/>
        <w:ind w:hanging="2"/>
        <w:jc w:val="both"/>
        <w:rPr>
          <w:rFonts w:ascii="Arial" w:eastAsia="Arial" w:hAnsi="Arial" w:cs="Arial"/>
          <w:sz w:val="24"/>
          <w:szCs w:val="24"/>
        </w:rPr>
      </w:pPr>
    </w:p>
    <w:p w14:paraId="6DA356E3" w14:textId="77777777" w:rsidR="002576B0" w:rsidRPr="00572291" w:rsidRDefault="002576B0" w:rsidP="002576B0">
      <w:pPr>
        <w:shd w:val="clear" w:color="auto" w:fill="FFFFFF"/>
        <w:autoSpaceDN w:val="0"/>
        <w:spacing w:after="0" w:line="240" w:lineRule="auto"/>
        <w:ind w:hanging="2"/>
        <w:jc w:val="both"/>
        <w:rPr>
          <w:rFonts w:ascii="Arial" w:eastAsia="Arial" w:hAnsi="Arial" w:cs="Arial"/>
          <w:i/>
          <w:iCs/>
          <w:sz w:val="24"/>
          <w:szCs w:val="24"/>
        </w:rPr>
      </w:pPr>
      <w:r w:rsidRPr="00572291">
        <w:rPr>
          <w:rFonts w:ascii="Arial" w:eastAsia="Arial" w:hAnsi="Arial" w:cs="Arial"/>
          <w:i/>
          <w:iCs/>
          <w:sz w:val="24"/>
          <w:szCs w:val="24"/>
        </w:rPr>
        <w:t>Se incluye este transitorio según el oficio UNA-SCU-ACUE-257-2021.</w:t>
      </w:r>
    </w:p>
    <w:p w14:paraId="2E4921B3" w14:textId="77777777" w:rsidR="002576B0" w:rsidRPr="00572291" w:rsidRDefault="002576B0" w:rsidP="002576B0">
      <w:pPr>
        <w:autoSpaceDN w:val="0"/>
        <w:spacing w:after="0" w:line="240" w:lineRule="auto"/>
        <w:ind w:hanging="2"/>
        <w:jc w:val="both"/>
        <w:rPr>
          <w:rFonts w:ascii="Arial" w:eastAsia="Arial" w:hAnsi="Arial" w:cs="Arial"/>
          <w:b/>
          <w:sz w:val="24"/>
          <w:szCs w:val="24"/>
        </w:rPr>
      </w:pPr>
    </w:p>
    <w:p w14:paraId="469EA4C5" w14:textId="77777777" w:rsidR="002576B0" w:rsidRPr="00572291" w:rsidRDefault="002576B0" w:rsidP="002576B0">
      <w:pPr>
        <w:autoSpaceDN w:val="0"/>
        <w:spacing w:after="0" w:line="240" w:lineRule="auto"/>
        <w:ind w:hanging="2"/>
        <w:jc w:val="both"/>
        <w:rPr>
          <w:rFonts w:ascii="Arial" w:eastAsia="Calibri" w:hAnsi="Arial" w:cs="Arial"/>
          <w:sz w:val="24"/>
          <w:szCs w:val="24"/>
        </w:rPr>
      </w:pPr>
      <w:r w:rsidRPr="00572291">
        <w:rPr>
          <w:rFonts w:ascii="Arial" w:eastAsia="Arial" w:hAnsi="Arial" w:cs="Arial"/>
          <w:b/>
          <w:sz w:val="24"/>
          <w:szCs w:val="24"/>
        </w:rPr>
        <w:t>TRANSITORIO AL ARTÍCULO 71</w:t>
      </w:r>
    </w:p>
    <w:p w14:paraId="4F24041D" w14:textId="77777777" w:rsidR="002576B0" w:rsidRPr="00572291" w:rsidRDefault="002576B0" w:rsidP="002576B0">
      <w:pPr>
        <w:autoSpaceDN w:val="0"/>
        <w:spacing w:after="0" w:line="240" w:lineRule="auto"/>
        <w:ind w:hanging="2"/>
        <w:jc w:val="both"/>
        <w:rPr>
          <w:rFonts w:ascii="Arial" w:eastAsia="Arial" w:hAnsi="Arial" w:cs="Arial"/>
          <w:sz w:val="24"/>
          <w:szCs w:val="24"/>
        </w:rPr>
      </w:pPr>
    </w:p>
    <w:p w14:paraId="33BEB19D" w14:textId="77777777" w:rsidR="002576B0" w:rsidRPr="00572291" w:rsidRDefault="002576B0" w:rsidP="002576B0">
      <w:pPr>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La reforma al artículo 71 anterior será aplicable a quien se le apruebe un recargo de tareas académicas a partir de la publicación de esta reforma normativa.</w:t>
      </w:r>
    </w:p>
    <w:p w14:paraId="35B0AF26" w14:textId="77777777" w:rsidR="002576B0" w:rsidRPr="00572291" w:rsidRDefault="002576B0" w:rsidP="002576B0">
      <w:pPr>
        <w:autoSpaceDN w:val="0"/>
        <w:spacing w:after="0" w:line="240" w:lineRule="auto"/>
        <w:ind w:hanging="2"/>
        <w:jc w:val="both"/>
        <w:rPr>
          <w:rFonts w:ascii="Arial" w:eastAsia="Arial" w:hAnsi="Arial" w:cs="Arial"/>
          <w:color w:val="FF0000"/>
          <w:sz w:val="24"/>
          <w:szCs w:val="24"/>
        </w:rPr>
      </w:pPr>
    </w:p>
    <w:p w14:paraId="563C19D9" w14:textId="77777777" w:rsidR="002576B0" w:rsidRPr="00572291" w:rsidRDefault="002576B0" w:rsidP="002576B0">
      <w:pPr>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t>En relación con las personas que a la fecha se les apruebe un recargo de tareas académicas a partir de la publicación de esta reforma normativa.</w:t>
      </w:r>
    </w:p>
    <w:p w14:paraId="5AB879E4" w14:textId="77777777" w:rsidR="002576B0" w:rsidRPr="00572291" w:rsidRDefault="002576B0" w:rsidP="002576B0">
      <w:pPr>
        <w:autoSpaceDN w:val="0"/>
        <w:spacing w:after="0" w:line="240" w:lineRule="auto"/>
        <w:ind w:hanging="2"/>
        <w:jc w:val="both"/>
        <w:rPr>
          <w:rFonts w:ascii="Arial" w:eastAsia="Arial" w:hAnsi="Arial" w:cs="Arial"/>
          <w:sz w:val="24"/>
          <w:szCs w:val="24"/>
        </w:rPr>
      </w:pPr>
    </w:p>
    <w:p w14:paraId="7228F46B" w14:textId="77777777" w:rsidR="002576B0" w:rsidRPr="00572291" w:rsidRDefault="002576B0" w:rsidP="002576B0">
      <w:pPr>
        <w:autoSpaceDN w:val="0"/>
        <w:spacing w:after="0" w:line="240" w:lineRule="auto"/>
        <w:ind w:hanging="2"/>
        <w:jc w:val="both"/>
        <w:rPr>
          <w:rFonts w:ascii="Arial" w:eastAsia="Arial" w:hAnsi="Arial" w:cs="Arial"/>
          <w:sz w:val="24"/>
          <w:szCs w:val="24"/>
        </w:rPr>
      </w:pPr>
      <w:r w:rsidRPr="00572291">
        <w:rPr>
          <w:rFonts w:ascii="Arial" w:eastAsia="Arial" w:hAnsi="Arial" w:cs="Arial"/>
          <w:sz w:val="24"/>
          <w:szCs w:val="24"/>
        </w:rPr>
        <w:lastRenderedPageBreak/>
        <w:t>En relación con las personas que a la fecha de esta publicación tienen un recargo de tareas académicas, se procederá con la nominalización del sobresueldo, de la siguiente forma:</w:t>
      </w:r>
    </w:p>
    <w:p w14:paraId="2835AFD9" w14:textId="77777777" w:rsidR="002576B0" w:rsidRPr="00572291" w:rsidRDefault="002576B0" w:rsidP="002576B0">
      <w:pPr>
        <w:autoSpaceDN w:val="0"/>
        <w:spacing w:after="0" w:line="240" w:lineRule="auto"/>
        <w:ind w:hanging="2"/>
        <w:jc w:val="both"/>
        <w:rPr>
          <w:rFonts w:ascii="Arial" w:eastAsia="Arial" w:hAnsi="Arial" w:cs="Arial"/>
          <w:sz w:val="24"/>
          <w:szCs w:val="24"/>
        </w:rPr>
      </w:pPr>
    </w:p>
    <w:p w14:paraId="2EA7DECA" w14:textId="77777777" w:rsidR="002576B0" w:rsidRPr="00572291" w:rsidRDefault="002576B0" w:rsidP="002576B0">
      <w:pPr>
        <w:autoSpaceDN w:val="0"/>
        <w:spacing w:after="0" w:line="240" w:lineRule="auto"/>
        <w:ind w:left="567" w:hanging="569"/>
        <w:jc w:val="both"/>
        <w:rPr>
          <w:rFonts w:ascii="Arial" w:eastAsia="Arial" w:hAnsi="Arial" w:cs="Arial"/>
          <w:sz w:val="24"/>
          <w:szCs w:val="24"/>
        </w:rPr>
      </w:pPr>
      <w:r w:rsidRPr="00572291">
        <w:rPr>
          <w:rFonts w:ascii="Arial" w:eastAsia="Arial" w:hAnsi="Arial" w:cs="Arial"/>
          <w:sz w:val="24"/>
          <w:szCs w:val="24"/>
        </w:rPr>
        <w:t>a)</w:t>
      </w:r>
      <w:r w:rsidRPr="00572291">
        <w:rPr>
          <w:rFonts w:ascii="Arial" w:eastAsia="Arial" w:hAnsi="Arial" w:cs="Arial"/>
          <w:sz w:val="24"/>
          <w:szCs w:val="24"/>
        </w:rPr>
        <w:tab/>
        <w:t xml:space="preserve">Se toma el salario base de la categoría salarial respectiva vigente en julio de 2018 y se le suma el monto nominal de la anualidad acumulada al 31 de diciembre de 2020 (calculada con base en la escala salarial de julio 2020) del puesto ocupado. El monto resultante de la suma de ambos rubros se multiplica por el porcentaje de sobresueldo correspondiente, de forma que se obtiene como sobresueldo un monto nominal que permanecerá fijo por todo el periodo en que la persona funcionaria goce de ese incentivo. </w:t>
      </w:r>
    </w:p>
    <w:p w14:paraId="791AC5BE" w14:textId="77777777" w:rsidR="002576B0" w:rsidRPr="00572291" w:rsidRDefault="002576B0" w:rsidP="002576B0">
      <w:pPr>
        <w:autoSpaceDN w:val="0"/>
        <w:spacing w:after="0" w:line="240" w:lineRule="auto"/>
        <w:ind w:left="567" w:hanging="569"/>
        <w:jc w:val="both"/>
        <w:rPr>
          <w:rFonts w:ascii="Arial" w:eastAsia="Arial" w:hAnsi="Arial" w:cs="Arial"/>
          <w:sz w:val="24"/>
          <w:szCs w:val="24"/>
        </w:rPr>
      </w:pPr>
      <w:r w:rsidRPr="00572291">
        <w:rPr>
          <w:rFonts w:ascii="Arial" w:eastAsia="Arial" w:hAnsi="Arial" w:cs="Arial"/>
          <w:sz w:val="24"/>
          <w:szCs w:val="24"/>
        </w:rPr>
        <w:t>b)</w:t>
      </w:r>
      <w:r w:rsidRPr="00572291">
        <w:rPr>
          <w:rFonts w:ascii="Arial" w:eastAsia="Arial" w:hAnsi="Arial" w:cs="Arial"/>
          <w:sz w:val="24"/>
          <w:szCs w:val="24"/>
        </w:rPr>
        <w:tab/>
        <w:t>El monto resultante se nominaliza y se mantiene invariable durante la vigencia del nombramiento.</w:t>
      </w:r>
    </w:p>
    <w:p w14:paraId="13210C7A" w14:textId="77777777" w:rsidR="002576B0" w:rsidRPr="00572291" w:rsidRDefault="002576B0" w:rsidP="002576B0">
      <w:pPr>
        <w:autoSpaceDN w:val="0"/>
        <w:spacing w:after="0" w:line="240" w:lineRule="auto"/>
        <w:ind w:left="567" w:hanging="569"/>
        <w:jc w:val="both"/>
        <w:rPr>
          <w:rFonts w:ascii="Arial" w:eastAsia="Arial" w:hAnsi="Arial" w:cs="Arial"/>
          <w:sz w:val="24"/>
          <w:szCs w:val="24"/>
        </w:rPr>
      </w:pPr>
      <w:r w:rsidRPr="00572291">
        <w:rPr>
          <w:rFonts w:ascii="Arial" w:eastAsia="Arial" w:hAnsi="Arial" w:cs="Arial"/>
          <w:sz w:val="24"/>
          <w:szCs w:val="24"/>
        </w:rPr>
        <w:t>c)</w:t>
      </w:r>
      <w:r w:rsidRPr="00572291">
        <w:rPr>
          <w:rFonts w:ascii="Arial" w:eastAsia="Arial" w:hAnsi="Arial" w:cs="Arial"/>
          <w:sz w:val="24"/>
          <w:szCs w:val="24"/>
        </w:rPr>
        <w:tab/>
        <w:t>Las nuevas anualidades que disfrute la persona funcionaria se calcularán aplicando el 1,94% a la base salarial de julio 2018 del puesto ocupado y el resultado no modificará el monto del sobresueldo nominalizado.</w:t>
      </w:r>
    </w:p>
    <w:p w14:paraId="75E860EF" w14:textId="77777777" w:rsidR="002576B0" w:rsidRPr="00572291" w:rsidRDefault="002576B0" w:rsidP="002576B0">
      <w:pPr>
        <w:autoSpaceDN w:val="0"/>
        <w:spacing w:after="0" w:line="240" w:lineRule="auto"/>
        <w:ind w:left="567" w:hanging="2"/>
        <w:jc w:val="both"/>
        <w:rPr>
          <w:rFonts w:ascii="Arial" w:eastAsia="Arial" w:hAnsi="Arial" w:cs="Arial"/>
          <w:sz w:val="24"/>
          <w:szCs w:val="24"/>
        </w:rPr>
      </w:pPr>
      <w:r w:rsidRPr="00572291">
        <w:rPr>
          <w:rFonts w:ascii="Arial" w:eastAsia="Arial" w:hAnsi="Arial" w:cs="Arial"/>
          <w:sz w:val="24"/>
          <w:szCs w:val="24"/>
        </w:rPr>
        <w:t xml:space="preserve">Si la persona funcionaria sube de categoría en el régimen de carrera académica, mientras goza del sobresueldo, el monto del recargo nominalizado permanecerá invariable. Las personas que a partir de esta publicación de normativa tengan recargos de tareas académicas, se procederá con la nominalización del sobresueldo, de la siguiente forma:  </w:t>
      </w:r>
    </w:p>
    <w:p w14:paraId="6EDBAF00" w14:textId="77777777" w:rsidR="002576B0" w:rsidRPr="00572291" w:rsidRDefault="002576B0" w:rsidP="002576B0">
      <w:pPr>
        <w:numPr>
          <w:ilvl w:val="0"/>
          <w:numId w:val="250"/>
        </w:numPr>
        <w:autoSpaceDN w:val="0"/>
        <w:spacing w:after="0" w:line="240" w:lineRule="auto"/>
        <w:ind w:left="849" w:hanging="288"/>
        <w:jc w:val="both"/>
        <w:rPr>
          <w:rFonts w:ascii="Arial" w:eastAsia="Arial" w:hAnsi="Arial" w:cs="Arial"/>
          <w:sz w:val="24"/>
          <w:szCs w:val="24"/>
        </w:rPr>
      </w:pPr>
      <w:r w:rsidRPr="00572291">
        <w:rPr>
          <w:rFonts w:ascii="Arial" w:eastAsia="Arial" w:hAnsi="Arial" w:cs="Arial"/>
          <w:sz w:val="24"/>
          <w:szCs w:val="24"/>
        </w:rPr>
        <w:t xml:space="preserve">Se toma el salario base de la categoría salarial respectiva vigente en julio 2018 y se le suma el monto nominal de la anualidad acumulada al 31 de diciembre de 2020 (calculada con base en la escala salarial de julio 2020) del puesto ocupado. El monto resultante de la suma de ambos rubros se multiplica por el porcentaje de sobresueldo correspondiente, de forma que se obtiene como sobresueldo un monto nominal que permanecerá fijo por todo el periodo en que la persona funcionaria goce de ese incentivo. </w:t>
      </w:r>
    </w:p>
    <w:p w14:paraId="7CD58EB4" w14:textId="77777777" w:rsidR="002576B0" w:rsidRPr="00572291" w:rsidRDefault="002576B0" w:rsidP="002576B0">
      <w:pPr>
        <w:numPr>
          <w:ilvl w:val="0"/>
          <w:numId w:val="250"/>
        </w:numPr>
        <w:autoSpaceDN w:val="0"/>
        <w:spacing w:after="0" w:line="240" w:lineRule="auto"/>
        <w:ind w:left="849" w:hanging="288"/>
        <w:jc w:val="both"/>
        <w:rPr>
          <w:rFonts w:ascii="Arial" w:eastAsia="Arial" w:hAnsi="Arial" w:cs="Arial"/>
          <w:sz w:val="24"/>
          <w:szCs w:val="24"/>
        </w:rPr>
      </w:pPr>
      <w:r w:rsidRPr="00572291">
        <w:rPr>
          <w:rFonts w:ascii="Arial" w:eastAsia="Arial" w:hAnsi="Arial" w:cs="Arial"/>
          <w:sz w:val="24"/>
          <w:szCs w:val="24"/>
        </w:rPr>
        <w:t>El monto resultante se nominaliza y se mantiene invariable durante la vigencia del nombramiento.</w:t>
      </w:r>
    </w:p>
    <w:p w14:paraId="27D08B66" w14:textId="77777777" w:rsidR="002576B0" w:rsidRPr="00572291" w:rsidRDefault="002576B0" w:rsidP="002576B0">
      <w:pPr>
        <w:autoSpaceDN w:val="0"/>
        <w:spacing w:after="0" w:line="240" w:lineRule="auto"/>
        <w:jc w:val="both"/>
        <w:rPr>
          <w:rFonts w:ascii="Arial" w:eastAsia="Calibri" w:hAnsi="Arial" w:cs="Arial"/>
          <w:sz w:val="24"/>
          <w:szCs w:val="24"/>
        </w:rPr>
      </w:pPr>
    </w:p>
    <w:p w14:paraId="06809336" w14:textId="77777777" w:rsidR="002576B0" w:rsidRPr="00572291" w:rsidRDefault="002576B0" w:rsidP="002576B0">
      <w:pPr>
        <w:shd w:val="clear" w:color="auto" w:fill="FFFFFF"/>
        <w:autoSpaceDN w:val="0"/>
        <w:spacing w:after="0" w:line="240" w:lineRule="auto"/>
        <w:ind w:hanging="2"/>
        <w:jc w:val="both"/>
        <w:rPr>
          <w:rFonts w:ascii="Arial" w:eastAsia="Arial" w:hAnsi="Arial" w:cs="Arial"/>
          <w:i/>
          <w:iCs/>
          <w:sz w:val="24"/>
          <w:szCs w:val="24"/>
        </w:rPr>
      </w:pPr>
      <w:r w:rsidRPr="00572291">
        <w:rPr>
          <w:rFonts w:ascii="Arial" w:eastAsia="Arial" w:hAnsi="Arial" w:cs="Arial"/>
          <w:i/>
          <w:iCs/>
          <w:sz w:val="24"/>
          <w:szCs w:val="24"/>
        </w:rPr>
        <w:t>Se incluye este transitorio según el oficio UNA-SCU-ACUE-257-2021.</w:t>
      </w:r>
    </w:p>
    <w:p w14:paraId="0D9C3937" w14:textId="77777777" w:rsidR="002576B0" w:rsidRPr="00572291" w:rsidRDefault="002576B0" w:rsidP="002576B0">
      <w:pPr>
        <w:autoSpaceDN w:val="0"/>
        <w:spacing w:after="0" w:line="240" w:lineRule="auto"/>
        <w:jc w:val="both"/>
        <w:rPr>
          <w:rFonts w:ascii="Arial" w:eastAsia="Calibri" w:hAnsi="Arial" w:cs="Arial"/>
          <w:sz w:val="24"/>
          <w:szCs w:val="24"/>
        </w:rPr>
      </w:pPr>
    </w:p>
    <w:p w14:paraId="3D4BA81B" w14:textId="77777777" w:rsidR="002576B0" w:rsidRPr="00572291" w:rsidRDefault="002576B0" w:rsidP="002576B0">
      <w:pPr>
        <w:autoSpaceDN w:val="0"/>
        <w:spacing w:after="0" w:line="240" w:lineRule="auto"/>
        <w:jc w:val="both"/>
        <w:rPr>
          <w:rFonts w:ascii="Arial" w:eastAsia="Calibri" w:hAnsi="Arial" w:cs="Arial"/>
          <w:b/>
          <w:sz w:val="24"/>
          <w:szCs w:val="24"/>
        </w:rPr>
      </w:pPr>
      <w:r w:rsidRPr="00572291">
        <w:rPr>
          <w:rFonts w:ascii="Arial" w:eastAsia="Calibri" w:hAnsi="Arial" w:cs="Arial"/>
          <w:b/>
          <w:sz w:val="24"/>
          <w:szCs w:val="24"/>
        </w:rPr>
        <w:t>TRANSITORIO ARTÍCULO 80:</w:t>
      </w:r>
    </w:p>
    <w:p w14:paraId="1A7CE555" w14:textId="77777777" w:rsidR="002576B0" w:rsidRPr="00572291" w:rsidRDefault="002576B0" w:rsidP="002576B0">
      <w:pPr>
        <w:autoSpaceDN w:val="0"/>
        <w:spacing w:after="0" w:line="240" w:lineRule="auto"/>
        <w:jc w:val="both"/>
        <w:rPr>
          <w:rFonts w:ascii="Arial" w:eastAsia="Calibri" w:hAnsi="Arial" w:cs="Arial"/>
          <w:sz w:val="24"/>
          <w:szCs w:val="24"/>
        </w:rPr>
      </w:pPr>
    </w:p>
    <w:p w14:paraId="4476B955" w14:textId="77777777" w:rsidR="002576B0" w:rsidRPr="00572291" w:rsidRDefault="002576B0" w:rsidP="002576B0">
      <w:pPr>
        <w:autoSpaceDN w:val="0"/>
        <w:spacing w:after="0" w:line="240" w:lineRule="auto"/>
        <w:jc w:val="both"/>
        <w:rPr>
          <w:rFonts w:ascii="Arial" w:eastAsia="Calibri" w:hAnsi="Arial" w:cs="Arial"/>
          <w:sz w:val="24"/>
          <w:szCs w:val="24"/>
        </w:rPr>
      </w:pPr>
      <w:r w:rsidRPr="00572291">
        <w:rPr>
          <w:rFonts w:ascii="Arial" w:eastAsia="Calibri" w:hAnsi="Arial" w:cs="Arial"/>
          <w:sz w:val="24"/>
          <w:szCs w:val="24"/>
        </w:rPr>
        <w:t xml:space="preserve">Los decanatos y la Vicerrectoría de Docencia deberán contar con los sistemas de información necesarios para llevar un control permanente de las plazas y los tiempos de contratación, y tramitar la solicitud de inicio las investigaciones disciplinarias y ejecutar las acciones establecidas en el reglamento del régimen disciplinario, a fin de garantizar los derechos a los y las funcionarias. </w:t>
      </w:r>
    </w:p>
    <w:p w14:paraId="19B0C859" w14:textId="77777777" w:rsidR="002576B0" w:rsidRPr="00572291" w:rsidRDefault="002576B0" w:rsidP="002576B0">
      <w:pPr>
        <w:autoSpaceDN w:val="0"/>
        <w:spacing w:after="0" w:line="240" w:lineRule="auto"/>
        <w:jc w:val="center"/>
        <w:rPr>
          <w:rFonts w:ascii="Arial" w:eastAsia="Calibri" w:hAnsi="Arial" w:cs="Arial"/>
          <w:sz w:val="24"/>
          <w:szCs w:val="24"/>
        </w:rPr>
      </w:pPr>
    </w:p>
    <w:p w14:paraId="2E02C956" w14:textId="77777777" w:rsidR="002576B0" w:rsidRPr="00572291" w:rsidRDefault="002576B0" w:rsidP="002576B0">
      <w:pPr>
        <w:autoSpaceDN w:val="0"/>
        <w:spacing w:after="0" w:line="240" w:lineRule="auto"/>
        <w:jc w:val="center"/>
        <w:rPr>
          <w:rFonts w:ascii="Arial" w:eastAsia="Calibri" w:hAnsi="Arial" w:cs="Arial"/>
          <w:sz w:val="24"/>
          <w:szCs w:val="24"/>
        </w:rPr>
      </w:pPr>
    </w:p>
    <w:p w14:paraId="3BF2BB43" w14:textId="77777777" w:rsidR="002576B0" w:rsidRPr="00572291" w:rsidRDefault="002576B0" w:rsidP="002576B0">
      <w:pPr>
        <w:autoSpaceDN w:val="0"/>
        <w:spacing w:after="0" w:line="240" w:lineRule="auto"/>
        <w:jc w:val="center"/>
        <w:rPr>
          <w:rFonts w:ascii="Arial" w:eastAsia="Calibri" w:hAnsi="Arial" w:cs="Arial"/>
          <w:sz w:val="24"/>
          <w:szCs w:val="24"/>
        </w:rPr>
      </w:pPr>
      <w:r w:rsidRPr="00572291">
        <w:rPr>
          <w:rFonts w:ascii="Arial" w:eastAsia="Calibri" w:hAnsi="Arial" w:cs="Arial"/>
          <w:sz w:val="24"/>
          <w:szCs w:val="24"/>
        </w:rPr>
        <w:t>APROBADO POR EL CONSEJO UNIVERSITARIO EN SESION CELEBRADA EL 26 DE MARZO DEL 2015, ACTA Nº 3458</w:t>
      </w:r>
    </w:p>
    <w:p w14:paraId="6A06DD11" w14:textId="77777777" w:rsidR="002576B0" w:rsidRPr="00572291" w:rsidRDefault="002576B0" w:rsidP="002576B0">
      <w:pPr>
        <w:widowControl w:val="0"/>
        <w:tabs>
          <w:tab w:val="left" w:pos="204"/>
        </w:tabs>
        <w:autoSpaceDE w:val="0"/>
        <w:autoSpaceDN w:val="0"/>
        <w:spacing w:after="0" w:line="240" w:lineRule="auto"/>
        <w:jc w:val="center"/>
        <w:rPr>
          <w:rFonts w:ascii="Arial" w:eastAsia="Calibri" w:hAnsi="Arial" w:cs="Arial"/>
          <w:sz w:val="24"/>
          <w:szCs w:val="24"/>
          <w:lang w:val="es-MX"/>
        </w:rPr>
      </w:pPr>
    </w:p>
    <w:p w14:paraId="245BCC50" w14:textId="77777777" w:rsidR="002576B0" w:rsidRPr="00572291" w:rsidRDefault="002576B0" w:rsidP="002576B0">
      <w:pPr>
        <w:widowControl w:val="0"/>
        <w:tabs>
          <w:tab w:val="left" w:pos="204"/>
        </w:tabs>
        <w:autoSpaceDE w:val="0"/>
        <w:autoSpaceDN w:val="0"/>
        <w:spacing w:after="0" w:line="240" w:lineRule="auto"/>
        <w:jc w:val="center"/>
        <w:rPr>
          <w:rFonts w:ascii="Arial" w:eastAsia="Calibri" w:hAnsi="Arial" w:cs="Arial"/>
          <w:sz w:val="24"/>
          <w:szCs w:val="24"/>
          <w:lang w:val="es-MX"/>
        </w:rPr>
      </w:pPr>
      <w:r w:rsidRPr="00572291">
        <w:rPr>
          <w:rFonts w:ascii="Arial" w:eastAsia="Calibri" w:hAnsi="Arial" w:cs="Arial"/>
          <w:sz w:val="24"/>
          <w:szCs w:val="24"/>
          <w:lang w:val="es-MX"/>
        </w:rPr>
        <w:t>MODIFICADO POR EL CONSEJO UNIVERSITARIO EN:</w:t>
      </w:r>
    </w:p>
    <w:p w14:paraId="70B9EB8E" w14:textId="77777777" w:rsidR="002576B0" w:rsidRPr="00572291" w:rsidRDefault="002576B0" w:rsidP="002576B0">
      <w:pPr>
        <w:autoSpaceDN w:val="0"/>
        <w:spacing w:after="0" w:line="240" w:lineRule="auto"/>
        <w:jc w:val="center"/>
        <w:rPr>
          <w:rFonts w:ascii="Arial" w:eastAsia="Calibri" w:hAnsi="Arial" w:cs="Arial"/>
          <w:sz w:val="24"/>
          <w:szCs w:val="24"/>
          <w:lang w:val="es-MX"/>
        </w:rPr>
      </w:pPr>
    </w:p>
    <w:p w14:paraId="278EA644" w14:textId="77777777" w:rsidR="002576B0" w:rsidRPr="00572291" w:rsidRDefault="002576B0" w:rsidP="002576B0">
      <w:pPr>
        <w:autoSpaceDN w:val="0"/>
        <w:spacing w:after="0" w:line="240" w:lineRule="auto"/>
        <w:jc w:val="center"/>
        <w:rPr>
          <w:rFonts w:ascii="Arial" w:eastAsia="Calibri" w:hAnsi="Arial" w:cs="Arial"/>
          <w:sz w:val="24"/>
          <w:szCs w:val="24"/>
          <w:lang w:val="es-MX"/>
        </w:rPr>
      </w:pPr>
      <w:r w:rsidRPr="00572291">
        <w:rPr>
          <w:rFonts w:ascii="Arial" w:eastAsia="Calibri" w:hAnsi="Arial" w:cs="Arial"/>
          <w:sz w:val="24"/>
          <w:szCs w:val="24"/>
          <w:lang w:val="es-MX"/>
        </w:rPr>
        <w:lastRenderedPageBreak/>
        <w:t>Acta N° 3491 del 6 de agosto de 2015</w:t>
      </w:r>
    </w:p>
    <w:p w14:paraId="268D45F6" w14:textId="77777777" w:rsidR="002576B0" w:rsidRPr="00572291" w:rsidRDefault="002576B0" w:rsidP="002576B0">
      <w:pPr>
        <w:autoSpaceDN w:val="0"/>
        <w:spacing w:after="0" w:line="240" w:lineRule="auto"/>
        <w:jc w:val="center"/>
        <w:rPr>
          <w:rFonts w:ascii="Arial" w:eastAsia="Calibri" w:hAnsi="Arial" w:cs="Arial"/>
          <w:sz w:val="24"/>
          <w:szCs w:val="24"/>
          <w:lang w:val="es-MX"/>
        </w:rPr>
      </w:pPr>
      <w:r w:rsidRPr="00572291">
        <w:rPr>
          <w:rFonts w:ascii="Arial" w:eastAsia="Calibri" w:hAnsi="Arial" w:cs="Arial"/>
          <w:sz w:val="24"/>
          <w:szCs w:val="24"/>
          <w:lang w:val="es-MX"/>
        </w:rPr>
        <w:t>Acta N° 3522 del 19 de noviembre de 2015</w:t>
      </w:r>
    </w:p>
    <w:p w14:paraId="14C1BE3E" w14:textId="77777777" w:rsidR="002576B0" w:rsidRPr="00572291" w:rsidRDefault="002576B0" w:rsidP="002576B0">
      <w:pPr>
        <w:autoSpaceDN w:val="0"/>
        <w:spacing w:after="0" w:line="240" w:lineRule="auto"/>
        <w:jc w:val="center"/>
        <w:rPr>
          <w:rFonts w:ascii="Arial" w:eastAsia="Calibri" w:hAnsi="Arial" w:cs="Arial"/>
          <w:sz w:val="24"/>
          <w:szCs w:val="24"/>
          <w:lang w:val="es-MX"/>
        </w:rPr>
      </w:pPr>
      <w:r w:rsidRPr="00572291">
        <w:rPr>
          <w:rFonts w:ascii="Arial" w:eastAsia="Calibri" w:hAnsi="Arial" w:cs="Arial"/>
          <w:sz w:val="24"/>
          <w:szCs w:val="24"/>
          <w:lang w:val="es-MX"/>
        </w:rPr>
        <w:t>Acta N° 3527 del 10 de diciembre de 2015</w:t>
      </w:r>
    </w:p>
    <w:p w14:paraId="67AC1C20" w14:textId="77777777" w:rsidR="002576B0" w:rsidRPr="00572291" w:rsidRDefault="002576B0" w:rsidP="002576B0">
      <w:pPr>
        <w:autoSpaceDN w:val="0"/>
        <w:spacing w:after="0" w:line="240" w:lineRule="auto"/>
        <w:jc w:val="center"/>
        <w:rPr>
          <w:rFonts w:ascii="Arial" w:eastAsia="Calibri" w:hAnsi="Arial" w:cs="Arial"/>
          <w:sz w:val="24"/>
          <w:szCs w:val="24"/>
          <w:lang w:val="es-MX"/>
        </w:rPr>
      </w:pPr>
      <w:r w:rsidRPr="00572291">
        <w:rPr>
          <w:rFonts w:ascii="Arial" w:eastAsia="Calibri" w:hAnsi="Arial" w:cs="Arial"/>
          <w:sz w:val="24"/>
          <w:szCs w:val="24"/>
          <w:lang w:val="es-MX"/>
        </w:rPr>
        <w:t>Acta N° 3555 del 12 de mayo de 2016</w:t>
      </w:r>
    </w:p>
    <w:p w14:paraId="50BFDC07" w14:textId="77777777" w:rsidR="002576B0" w:rsidRPr="00572291" w:rsidRDefault="002576B0" w:rsidP="002576B0">
      <w:pPr>
        <w:autoSpaceDN w:val="0"/>
        <w:spacing w:after="0" w:line="240" w:lineRule="auto"/>
        <w:jc w:val="center"/>
        <w:rPr>
          <w:rFonts w:ascii="Arial" w:eastAsia="Calibri" w:hAnsi="Arial" w:cs="Arial"/>
          <w:sz w:val="24"/>
          <w:szCs w:val="24"/>
          <w:lang w:val="es-MX"/>
        </w:rPr>
      </w:pPr>
      <w:r w:rsidRPr="00572291">
        <w:rPr>
          <w:rFonts w:ascii="Arial" w:eastAsia="Calibri" w:hAnsi="Arial" w:cs="Arial"/>
          <w:sz w:val="24"/>
          <w:szCs w:val="24"/>
          <w:lang w:val="es-MX"/>
        </w:rPr>
        <w:t>Acta N° 3558 del 19 de mayo de 2016</w:t>
      </w:r>
    </w:p>
    <w:p w14:paraId="6B68E1AA" w14:textId="77777777" w:rsidR="002576B0" w:rsidRPr="00572291" w:rsidRDefault="002576B0" w:rsidP="002576B0">
      <w:pPr>
        <w:autoSpaceDN w:val="0"/>
        <w:spacing w:after="0" w:line="240" w:lineRule="auto"/>
        <w:jc w:val="center"/>
        <w:rPr>
          <w:rFonts w:ascii="Arial" w:eastAsia="Calibri" w:hAnsi="Arial" w:cs="Arial"/>
          <w:sz w:val="24"/>
          <w:szCs w:val="24"/>
          <w:lang w:val="es-MX"/>
        </w:rPr>
      </w:pPr>
      <w:r w:rsidRPr="00572291">
        <w:rPr>
          <w:rFonts w:ascii="Arial" w:eastAsia="Calibri" w:hAnsi="Arial" w:cs="Arial"/>
          <w:sz w:val="24"/>
          <w:szCs w:val="24"/>
          <w:lang w:val="es-MX"/>
        </w:rPr>
        <w:t>Acta N° 3577 del 11 de agosto de 2016</w:t>
      </w:r>
    </w:p>
    <w:p w14:paraId="31A630E4" w14:textId="77777777" w:rsidR="002576B0" w:rsidRPr="00572291" w:rsidRDefault="002576B0" w:rsidP="002576B0">
      <w:pPr>
        <w:autoSpaceDN w:val="0"/>
        <w:spacing w:after="0" w:line="240" w:lineRule="auto"/>
        <w:jc w:val="center"/>
        <w:rPr>
          <w:rFonts w:ascii="Arial" w:eastAsia="Calibri" w:hAnsi="Arial" w:cs="Arial"/>
          <w:sz w:val="24"/>
          <w:szCs w:val="24"/>
          <w:lang w:val="es-MX"/>
        </w:rPr>
      </w:pPr>
      <w:r w:rsidRPr="00572291">
        <w:rPr>
          <w:rFonts w:ascii="Arial" w:eastAsia="Calibri" w:hAnsi="Arial" w:cs="Arial"/>
          <w:sz w:val="24"/>
          <w:szCs w:val="24"/>
          <w:lang w:val="es-MX"/>
        </w:rPr>
        <w:t>Acta N° 3601 del 17 de noviembre de 2016</w:t>
      </w:r>
    </w:p>
    <w:p w14:paraId="4FAE77AA" w14:textId="77777777" w:rsidR="002576B0" w:rsidRPr="00572291" w:rsidRDefault="002576B0" w:rsidP="002576B0">
      <w:pPr>
        <w:autoSpaceDN w:val="0"/>
        <w:spacing w:after="0" w:line="240" w:lineRule="auto"/>
        <w:jc w:val="center"/>
        <w:rPr>
          <w:rFonts w:ascii="Arial" w:eastAsia="Calibri" w:hAnsi="Arial" w:cs="Arial"/>
          <w:sz w:val="24"/>
          <w:szCs w:val="24"/>
          <w:lang w:val="es-MX"/>
        </w:rPr>
      </w:pPr>
      <w:r w:rsidRPr="00572291">
        <w:rPr>
          <w:rFonts w:ascii="Arial" w:eastAsia="Calibri" w:hAnsi="Arial" w:cs="Arial"/>
          <w:sz w:val="24"/>
          <w:szCs w:val="24"/>
          <w:lang w:val="es-MX"/>
        </w:rPr>
        <w:t>Acta N° 3604-470 del 28 de noviembre de 2016</w:t>
      </w:r>
    </w:p>
    <w:p w14:paraId="7331909E" w14:textId="77777777" w:rsidR="002576B0" w:rsidRPr="00572291" w:rsidRDefault="002576B0" w:rsidP="002576B0">
      <w:pPr>
        <w:autoSpaceDN w:val="0"/>
        <w:spacing w:after="0" w:line="240" w:lineRule="auto"/>
        <w:jc w:val="center"/>
        <w:rPr>
          <w:rFonts w:ascii="Arial" w:eastAsia="Calibri" w:hAnsi="Arial" w:cs="Arial"/>
          <w:sz w:val="24"/>
          <w:szCs w:val="24"/>
          <w:lang w:val="es-MX"/>
        </w:rPr>
      </w:pPr>
      <w:r w:rsidRPr="00572291">
        <w:rPr>
          <w:rFonts w:ascii="Arial" w:eastAsia="Calibri" w:hAnsi="Arial" w:cs="Arial"/>
          <w:sz w:val="24"/>
          <w:szCs w:val="24"/>
          <w:lang w:val="es-MX"/>
        </w:rPr>
        <w:t>Acta N° 3607 del 8 de diciembre de 2016</w:t>
      </w:r>
    </w:p>
    <w:p w14:paraId="4F85F1C3" w14:textId="77777777" w:rsidR="002576B0" w:rsidRPr="00572291" w:rsidRDefault="002576B0" w:rsidP="002576B0">
      <w:pPr>
        <w:autoSpaceDN w:val="0"/>
        <w:spacing w:after="0" w:line="240" w:lineRule="auto"/>
        <w:jc w:val="center"/>
        <w:rPr>
          <w:rFonts w:ascii="Arial" w:eastAsia="Calibri" w:hAnsi="Arial" w:cs="Arial"/>
          <w:sz w:val="24"/>
          <w:szCs w:val="24"/>
          <w:lang w:val="es-MX"/>
        </w:rPr>
      </w:pPr>
      <w:r w:rsidRPr="00572291">
        <w:rPr>
          <w:rFonts w:ascii="Arial" w:eastAsia="Calibri" w:hAnsi="Arial" w:cs="Arial"/>
          <w:sz w:val="24"/>
          <w:szCs w:val="24"/>
          <w:lang w:val="es-MX"/>
        </w:rPr>
        <w:t>Acta N° 3685 del 23 de noviembre de 2017</w:t>
      </w:r>
    </w:p>
    <w:p w14:paraId="6098A320" w14:textId="77777777" w:rsidR="002576B0" w:rsidRPr="00572291" w:rsidRDefault="002576B0" w:rsidP="002576B0">
      <w:pPr>
        <w:autoSpaceDN w:val="0"/>
        <w:spacing w:after="0" w:line="240" w:lineRule="auto"/>
        <w:jc w:val="center"/>
        <w:rPr>
          <w:rFonts w:ascii="Arial" w:eastAsia="Calibri" w:hAnsi="Arial" w:cs="Arial"/>
          <w:sz w:val="24"/>
          <w:szCs w:val="24"/>
          <w:lang w:val="es-MX"/>
        </w:rPr>
      </w:pPr>
      <w:r w:rsidRPr="00572291">
        <w:rPr>
          <w:rFonts w:ascii="Arial" w:eastAsia="Calibri" w:hAnsi="Arial" w:cs="Arial"/>
          <w:sz w:val="24"/>
          <w:szCs w:val="24"/>
          <w:lang w:val="es-MX"/>
        </w:rPr>
        <w:t>Acta N° 3713 del 12 de abril de 2018</w:t>
      </w:r>
    </w:p>
    <w:p w14:paraId="5AB6E1EF" w14:textId="77777777" w:rsidR="002576B0" w:rsidRPr="00572291" w:rsidRDefault="002576B0" w:rsidP="002576B0">
      <w:pPr>
        <w:autoSpaceDN w:val="0"/>
        <w:spacing w:after="0" w:line="240" w:lineRule="auto"/>
        <w:jc w:val="center"/>
        <w:rPr>
          <w:rFonts w:ascii="Arial" w:eastAsia="Calibri" w:hAnsi="Arial" w:cs="Arial"/>
          <w:sz w:val="24"/>
          <w:szCs w:val="24"/>
          <w:lang w:val="es-MX"/>
        </w:rPr>
      </w:pPr>
      <w:r w:rsidRPr="00572291">
        <w:rPr>
          <w:rFonts w:ascii="Arial" w:eastAsia="Calibri" w:hAnsi="Arial" w:cs="Arial"/>
          <w:sz w:val="24"/>
          <w:szCs w:val="24"/>
          <w:lang w:val="es-MX"/>
        </w:rPr>
        <w:t>Acta N° 3763 del 11 de octubre de 2018</w:t>
      </w:r>
    </w:p>
    <w:p w14:paraId="35066976" w14:textId="77777777" w:rsidR="002576B0" w:rsidRPr="00572291" w:rsidRDefault="002576B0" w:rsidP="002576B0">
      <w:pPr>
        <w:autoSpaceDN w:val="0"/>
        <w:spacing w:after="0" w:line="240" w:lineRule="auto"/>
        <w:jc w:val="center"/>
        <w:rPr>
          <w:rFonts w:ascii="Arial" w:eastAsia="Calibri" w:hAnsi="Arial" w:cs="Arial"/>
          <w:sz w:val="24"/>
          <w:szCs w:val="24"/>
          <w:lang w:val="es-MX"/>
        </w:rPr>
      </w:pPr>
      <w:r w:rsidRPr="00572291">
        <w:rPr>
          <w:rFonts w:ascii="Arial" w:eastAsia="Calibri" w:hAnsi="Arial" w:cs="Arial"/>
          <w:sz w:val="24"/>
          <w:szCs w:val="24"/>
          <w:lang w:val="es-MX"/>
        </w:rPr>
        <w:t>Acta N° 3773 del 1 de noviembre de 2018</w:t>
      </w:r>
    </w:p>
    <w:p w14:paraId="5208B353" w14:textId="77777777" w:rsidR="002576B0" w:rsidRPr="00572291" w:rsidRDefault="002576B0" w:rsidP="002576B0">
      <w:pPr>
        <w:autoSpaceDN w:val="0"/>
        <w:spacing w:after="0" w:line="240" w:lineRule="auto"/>
        <w:jc w:val="center"/>
        <w:rPr>
          <w:rFonts w:ascii="Arial" w:eastAsia="Calibri" w:hAnsi="Arial" w:cs="Arial"/>
          <w:sz w:val="24"/>
          <w:szCs w:val="24"/>
          <w:lang w:val="es-MX"/>
        </w:rPr>
      </w:pPr>
      <w:r w:rsidRPr="00572291">
        <w:rPr>
          <w:rFonts w:ascii="Arial" w:eastAsia="Calibri" w:hAnsi="Arial" w:cs="Arial"/>
          <w:sz w:val="24"/>
          <w:szCs w:val="24"/>
          <w:lang w:val="es-MX"/>
        </w:rPr>
        <w:t>Acta N° 3780 del 22 de noviembre de 2018</w:t>
      </w:r>
    </w:p>
    <w:p w14:paraId="32D460BA" w14:textId="77777777" w:rsidR="002576B0" w:rsidRPr="00572291" w:rsidRDefault="002576B0" w:rsidP="002576B0">
      <w:pPr>
        <w:autoSpaceDN w:val="0"/>
        <w:spacing w:after="0" w:line="240" w:lineRule="auto"/>
        <w:jc w:val="center"/>
        <w:rPr>
          <w:rFonts w:ascii="Arial" w:eastAsia="Calibri" w:hAnsi="Arial" w:cs="Arial"/>
          <w:sz w:val="24"/>
          <w:szCs w:val="24"/>
          <w:lang w:val="es-MX"/>
        </w:rPr>
      </w:pPr>
      <w:r w:rsidRPr="00572291">
        <w:rPr>
          <w:rFonts w:ascii="Arial" w:eastAsia="Calibri" w:hAnsi="Arial" w:cs="Arial"/>
          <w:sz w:val="24"/>
          <w:szCs w:val="24"/>
          <w:lang w:val="es-MX"/>
        </w:rPr>
        <w:t>Acta N° 3828 del 27 de junio de 2019</w:t>
      </w:r>
    </w:p>
    <w:p w14:paraId="188F96CA" w14:textId="77777777" w:rsidR="002576B0" w:rsidRPr="00572291" w:rsidRDefault="002576B0" w:rsidP="002576B0">
      <w:pPr>
        <w:autoSpaceDN w:val="0"/>
        <w:spacing w:after="0" w:line="240" w:lineRule="auto"/>
        <w:jc w:val="center"/>
        <w:rPr>
          <w:rFonts w:ascii="Arial" w:eastAsia="Calibri" w:hAnsi="Arial" w:cs="Arial"/>
          <w:sz w:val="24"/>
          <w:szCs w:val="24"/>
          <w:lang w:val="es-MX"/>
        </w:rPr>
      </w:pPr>
      <w:r w:rsidRPr="00572291">
        <w:rPr>
          <w:rFonts w:ascii="Arial" w:eastAsia="Calibri" w:hAnsi="Arial" w:cs="Arial"/>
          <w:sz w:val="24"/>
          <w:szCs w:val="24"/>
          <w:lang w:val="es-MX"/>
        </w:rPr>
        <w:t>Acta N° 3840 del 22 de agosto de 2019</w:t>
      </w:r>
    </w:p>
    <w:p w14:paraId="57988757" w14:textId="77777777" w:rsidR="002576B0" w:rsidRPr="00572291" w:rsidRDefault="002576B0" w:rsidP="002576B0">
      <w:pPr>
        <w:autoSpaceDN w:val="0"/>
        <w:spacing w:after="0" w:line="240" w:lineRule="auto"/>
        <w:jc w:val="center"/>
        <w:rPr>
          <w:rFonts w:ascii="Arial" w:eastAsia="Calibri" w:hAnsi="Arial" w:cs="Arial"/>
          <w:sz w:val="24"/>
          <w:szCs w:val="24"/>
          <w:lang w:val="es-MX"/>
        </w:rPr>
      </w:pPr>
      <w:r w:rsidRPr="00572291">
        <w:rPr>
          <w:rFonts w:ascii="Arial" w:eastAsia="Calibri" w:hAnsi="Arial" w:cs="Arial"/>
          <w:sz w:val="24"/>
          <w:szCs w:val="24"/>
          <w:lang w:val="es-MX"/>
        </w:rPr>
        <w:t>Acta N° 3879-527  del 10 de diciembre de 2019</w:t>
      </w:r>
    </w:p>
    <w:p w14:paraId="118D0B25" w14:textId="77777777" w:rsidR="002576B0" w:rsidRPr="00572291" w:rsidRDefault="002576B0" w:rsidP="002576B0">
      <w:pPr>
        <w:autoSpaceDN w:val="0"/>
        <w:spacing w:after="0" w:line="240" w:lineRule="auto"/>
        <w:jc w:val="center"/>
        <w:rPr>
          <w:rFonts w:ascii="Arial" w:eastAsia="Calibri" w:hAnsi="Arial" w:cs="Arial"/>
          <w:sz w:val="24"/>
          <w:szCs w:val="24"/>
          <w:lang w:val="es-MX"/>
        </w:rPr>
      </w:pPr>
      <w:r w:rsidRPr="00572291">
        <w:rPr>
          <w:rFonts w:ascii="Arial" w:eastAsia="Calibri" w:hAnsi="Arial" w:cs="Arial"/>
          <w:sz w:val="24"/>
          <w:szCs w:val="24"/>
          <w:lang w:val="es-MX"/>
        </w:rPr>
        <w:t>Acta N° 3971-549 del 17 de noviembre de 2020</w:t>
      </w:r>
    </w:p>
    <w:p w14:paraId="6AF14B8D" w14:textId="77777777" w:rsidR="002576B0" w:rsidRPr="00572291" w:rsidRDefault="002576B0" w:rsidP="002576B0">
      <w:pPr>
        <w:autoSpaceDE w:val="0"/>
        <w:autoSpaceDN w:val="0"/>
        <w:spacing w:after="0" w:line="240" w:lineRule="auto"/>
        <w:jc w:val="center"/>
        <w:rPr>
          <w:rFonts w:ascii="Arial" w:eastAsia="Calibri" w:hAnsi="Arial" w:cs="Arial"/>
          <w:sz w:val="24"/>
          <w:szCs w:val="24"/>
        </w:rPr>
      </w:pPr>
      <w:r w:rsidRPr="00572291">
        <w:rPr>
          <w:rFonts w:ascii="Arial" w:eastAsia="Calibri" w:hAnsi="Arial" w:cs="Arial"/>
          <w:sz w:val="24"/>
          <w:szCs w:val="24"/>
        </w:rPr>
        <w:t>Acta N° 3978-550 del 4 de diciembre de 2020</w:t>
      </w:r>
    </w:p>
    <w:p w14:paraId="45EC5A81" w14:textId="77777777" w:rsidR="002576B0" w:rsidRPr="00572291" w:rsidRDefault="002576B0" w:rsidP="002576B0">
      <w:pPr>
        <w:autoSpaceDE w:val="0"/>
        <w:autoSpaceDN w:val="0"/>
        <w:spacing w:after="0" w:line="240" w:lineRule="auto"/>
        <w:jc w:val="center"/>
        <w:rPr>
          <w:rFonts w:ascii="Arial" w:eastAsia="Calibri" w:hAnsi="Arial" w:cs="Arial"/>
          <w:sz w:val="24"/>
          <w:szCs w:val="24"/>
        </w:rPr>
      </w:pPr>
      <w:r w:rsidRPr="00572291">
        <w:rPr>
          <w:rFonts w:ascii="Arial" w:eastAsia="Calibri" w:hAnsi="Arial" w:cs="Arial"/>
          <w:sz w:val="24"/>
          <w:szCs w:val="24"/>
        </w:rPr>
        <w:t>Acta N° 4049 del 9 de setiembre de 2021</w:t>
      </w:r>
    </w:p>
    <w:p w14:paraId="1758F17D" w14:textId="77777777" w:rsidR="002576B0" w:rsidRPr="00572291" w:rsidRDefault="002576B0" w:rsidP="002576B0">
      <w:pPr>
        <w:autoSpaceDE w:val="0"/>
        <w:autoSpaceDN w:val="0"/>
        <w:spacing w:after="0" w:line="240" w:lineRule="auto"/>
        <w:jc w:val="center"/>
        <w:rPr>
          <w:rFonts w:ascii="Arial" w:eastAsia="Calibri" w:hAnsi="Arial" w:cs="Arial"/>
          <w:sz w:val="24"/>
          <w:szCs w:val="24"/>
        </w:rPr>
      </w:pPr>
      <w:r w:rsidRPr="00572291">
        <w:rPr>
          <w:rFonts w:ascii="Arial" w:eastAsia="Calibri" w:hAnsi="Arial" w:cs="Arial"/>
          <w:sz w:val="24"/>
          <w:szCs w:val="24"/>
        </w:rPr>
        <w:t>Acta N° 4055 del 30 de setiembre de 2021</w:t>
      </w:r>
    </w:p>
    <w:p w14:paraId="4A350E18" w14:textId="77777777" w:rsidR="002576B0" w:rsidRPr="00572291" w:rsidRDefault="002576B0" w:rsidP="002576B0">
      <w:pPr>
        <w:autoSpaceDE w:val="0"/>
        <w:autoSpaceDN w:val="0"/>
        <w:spacing w:after="0" w:line="240" w:lineRule="auto"/>
        <w:jc w:val="center"/>
        <w:rPr>
          <w:rFonts w:ascii="Arial" w:eastAsia="Calibri" w:hAnsi="Arial" w:cs="Arial"/>
          <w:sz w:val="24"/>
          <w:szCs w:val="24"/>
        </w:rPr>
      </w:pPr>
      <w:r w:rsidRPr="00572291">
        <w:rPr>
          <w:rFonts w:ascii="Arial" w:eastAsia="Calibri" w:hAnsi="Arial" w:cs="Arial"/>
          <w:sz w:val="24"/>
          <w:szCs w:val="24"/>
        </w:rPr>
        <w:t>Acta N° 4071 del 18 de noviembre de 2021</w:t>
      </w:r>
    </w:p>
    <w:p w14:paraId="706A85B5" w14:textId="77777777" w:rsidR="002576B0" w:rsidRPr="00572291" w:rsidRDefault="002576B0" w:rsidP="002576B0">
      <w:pPr>
        <w:autoSpaceDE w:val="0"/>
        <w:autoSpaceDN w:val="0"/>
        <w:spacing w:after="0" w:line="240" w:lineRule="auto"/>
        <w:jc w:val="center"/>
        <w:rPr>
          <w:rFonts w:ascii="Arial" w:eastAsia="Calibri" w:hAnsi="Arial" w:cs="Arial"/>
          <w:sz w:val="24"/>
          <w:szCs w:val="24"/>
        </w:rPr>
      </w:pPr>
      <w:r w:rsidRPr="00572291">
        <w:rPr>
          <w:rFonts w:ascii="Arial" w:eastAsia="Calibri" w:hAnsi="Arial" w:cs="Arial"/>
          <w:sz w:val="24"/>
          <w:szCs w:val="24"/>
        </w:rPr>
        <w:t>Acta N° 4076-577 del 9 de diciembre de 2021</w:t>
      </w:r>
    </w:p>
    <w:p w14:paraId="41986C89" w14:textId="77777777" w:rsidR="002576B0" w:rsidRPr="00572291" w:rsidRDefault="002576B0" w:rsidP="002576B0">
      <w:pPr>
        <w:autoSpaceDE w:val="0"/>
        <w:autoSpaceDN w:val="0"/>
        <w:spacing w:after="0" w:line="240" w:lineRule="auto"/>
        <w:jc w:val="center"/>
        <w:rPr>
          <w:rFonts w:ascii="Arial" w:eastAsia="Calibri" w:hAnsi="Arial" w:cs="Arial"/>
          <w:sz w:val="24"/>
          <w:szCs w:val="24"/>
        </w:rPr>
      </w:pPr>
      <w:r w:rsidRPr="00572291">
        <w:rPr>
          <w:rFonts w:ascii="Arial" w:eastAsia="Calibri" w:hAnsi="Arial" w:cs="Arial"/>
          <w:sz w:val="24"/>
          <w:szCs w:val="24"/>
        </w:rPr>
        <w:t>Acta N° 4077 del 9 de diciembre de 2021</w:t>
      </w:r>
    </w:p>
    <w:p w14:paraId="0F88A04F" w14:textId="77777777" w:rsidR="002576B0" w:rsidRPr="00572291" w:rsidRDefault="002576B0" w:rsidP="002576B0">
      <w:pPr>
        <w:autoSpaceDE w:val="0"/>
        <w:autoSpaceDN w:val="0"/>
        <w:spacing w:after="0" w:line="240" w:lineRule="auto"/>
        <w:jc w:val="center"/>
        <w:rPr>
          <w:rFonts w:ascii="Arial" w:eastAsia="Calibri" w:hAnsi="Arial" w:cs="Arial"/>
          <w:sz w:val="24"/>
          <w:szCs w:val="24"/>
        </w:rPr>
      </w:pPr>
      <w:r w:rsidRPr="00572291">
        <w:rPr>
          <w:rFonts w:ascii="Arial" w:eastAsia="Calibri" w:hAnsi="Arial" w:cs="Arial"/>
          <w:sz w:val="24"/>
          <w:szCs w:val="24"/>
        </w:rPr>
        <w:t>Acta N° 37-2022 del 7 de julio de 2022</w:t>
      </w:r>
    </w:p>
    <w:p w14:paraId="077AB6B1" w14:textId="77777777" w:rsidR="002576B0" w:rsidRPr="00572291" w:rsidRDefault="002576B0" w:rsidP="002576B0">
      <w:pPr>
        <w:autoSpaceDE w:val="0"/>
        <w:autoSpaceDN w:val="0"/>
        <w:spacing w:after="0" w:line="240" w:lineRule="auto"/>
        <w:jc w:val="center"/>
        <w:rPr>
          <w:rFonts w:ascii="Arial" w:eastAsia="Calibri" w:hAnsi="Arial" w:cs="Arial"/>
          <w:sz w:val="24"/>
          <w:szCs w:val="24"/>
        </w:rPr>
      </w:pPr>
      <w:r w:rsidRPr="00572291">
        <w:rPr>
          <w:rFonts w:ascii="Arial" w:eastAsia="Calibri" w:hAnsi="Arial" w:cs="Arial"/>
          <w:sz w:val="24"/>
          <w:szCs w:val="24"/>
        </w:rPr>
        <w:t>Acta N° 007-2022 del 21 de noviembre de 2022</w:t>
      </w:r>
    </w:p>
    <w:p w14:paraId="09BF5C6D" w14:textId="77777777" w:rsidR="002576B0" w:rsidRPr="00572291" w:rsidRDefault="002576B0" w:rsidP="002576B0">
      <w:pPr>
        <w:autoSpaceDE w:val="0"/>
        <w:autoSpaceDN w:val="0"/>
        <w:spacing w:after="0" w:line="240" w:lineRule="auto"/>
        <w:jc w:val="center"/>
        <w:rPr>
          <w:rFonts w:ascii="Arial" w:eastAsia="Calibri" w:hAnsi="Arial" w:cs="Arial"/>
          <w:sz w:val="24"/>
          <w:szCs w:val="24"/>
        </w:rPr>
      </w:pPr>
      <w:r w:rsidRPr="00572291">
        <w:rPr>
          <w:rFonts w:ascii="Arial" w:eastAsia="Calibri" w:hAnsi="Arial" w:cs="Arial"/>
          <w:sz w:val="24"/>
          <w:szCs w:val="24"/>
        </w:rPr>
        <w:t>Acta N° 009-2022 del 2 de diciembre de 2022</w:t>
      </w:r>
    </w:p>
    <w:p w14:paraId="0D4976F3" w14:textId="77777777" w:rsidR="002576B0" w:rsidRPr="00572291" w:rsidRDefault="002576B0" w:rsidP="002576B0">
      <w:pPr>
        <w:autoSpaceDE w:val="0"/>
        <w:autoSpaceDN w:val="0"/>
        <w:spacing w:after="0" w:line="240" w:lineRule="auto"/>
        <w:jc w:val="center"/>
        <w:rPr>
          <w:rFonts w:ascii="Arial" w:eastAsia="Calibri" w:hAnsi="Arial" w:cs="Arial"/>
          <w:sz w:val="24"/>
          <w:szCs w:val="24"/>
        </w:rPr>
      </w:pPr>
      <w:r w:rsidRPr="00572291">
        <w:rPr>
          <w:rFonts w:ascii="Arial" w:eastAsia="Calibri" w:hAnsi="Arial" w:cs="Arial"/>
          <w:sz w:val="24"/>
          <w:szCs w:val="24"/>
        </w:rPr>
        <w:t>Acta N° 15-2023 del 30 de marzo de 2023</w:t>
      </w:r>
    </w:p>
    <w:p w14:paraId="56650857" w14:textId="77777777" w:rsidR="002576B0" w:rsidRPr="00572291" w:rsidRDefault="002576B0" w:rsidP="002576B0">
      <w:pPr>
        <w:autoSpaceDE w:val="0"/>
        <w:autoSpaceDN w:val="0"/>
        <w:spacing w:after="0" w:line="240" w:lineRule="auto"/>
        <w:jc w:val="center"/>
        <w:rPr>
          <w:rFonts w:ascii="Arial" w:eastAsia="Calibri" w:hAnsi="Arial" w:cs="Arial"/>
          <w:sz w:val="24"/>
          <w:szCs w:val="24"/>
        </w:rPr>
      </w:pPr>
      <w:r w:rsidRPr="00572291">
        <w:rPr>
          <w:rFonts w:ascii="Arial" w:eastAsia="Calibri" w:hAnsi="Arial" w:cs="Arial"/>
          <w:sz w:val="24"/>
          <w:szCs w:val="24"/>
        </w:rPr>
        <w:t>Acta N° 16-2023 del 13 de abril de 2023</w:t>
      </w:r>
    </w:p>
    <w:p w14:paraId="7CFDD70E" w14:textId="77777777" w:rsidR="002576B0" w:rsidRPr="00572291" w:rsidRDefault="002576B0" w:rsidP="002576B0">
      <w:pPr>
        <w:autoSpaceDE w:val="0"/>
        <w:autoSpaceDN w:val="0"/>
        <w:spacing w:after="0" w:line="240" w:lineRule="auto"/>
        <w:jc w:val="center"/>
        <w:rPr>
          <w:rFonts w:ascii="Arial" w:eastAsia="Calibri" w:hAnsi="Arial" w:cs="Arial"/>
          <w:sz w:val="24"/>
          <w:szCs w:val="24"/>
        </w:rPr>
      </w:pPr>
      <w:r w:rsidRPr="00572291">
        <w:rPr>
          <w:rFonts w:ascii="Arial" w:eastAsia="Calibri" w:hAnsi="Arial" w:cs="Arial"/>
          <w:sz w:val="24"/>
          <w:szCs w:val="24"/>
        </w:rPr>
        <w:t>Acta N° 29-2023 del 15 de junio de 2023</w:t>
      </w:r>
    </w:p>
    <w:p w14:paraId="3130320B" w14:textId="77777777" w:rsidR="002576B0" w:rsidRPr="00572291" w:rsidRDefault="002576B0" w:rsidP="002576B0">
      <w:pPr>
        <w:autoSpaceDE w:val="0"/>
        <w:autoSpaceDN w:val="0"/>
        <w:spacing w:after="0" w:line="240" w:lineRule="auto"/>
        <w:jc w:val="center"/>
        <w:rPr>
          <w:rFonts w:ascii="Arial" w:eastAsia="Calibri" w:hAnsi="Arial" w:cs="Arial"/>
          <w:sz w:val="24"/>
          <w:szCs w:val="24"/>
        </w:rPr>
      </w:pPr>
      <w:r w:rsidRPr="00572291">
        <w:rPr>
          <w:rFonts w:ascii="Arial" w:eastAsia="Calibri" w:hAnsi="Arial" w:cs="Arial"/>
          <w:sz w:val="24"/>
          <w:szCs w:val="24"/>
        </w:rPr>
        <w:t>Acta N° 37-2023 del 4 de agosto de 2023</w:t>
      </w:r>
    </w:p>
    <w:p w14:paraId="20FC9083" w14:textId="77777777" w:rsidR="002576B0" w:rsidRPr="00572291" w:rsidRDefault="002576B0" w:rsidP="002576B0">
      <w:pPr>
        <w:autoSpaceDE w:val="0"/>
        <w:autoSpaceDN w:val="0"/>
        <w:spacing w:after="0" w:line="240" w:lineRule="auto"/>
        <w:jc w:val="center"/>
        <w:rPr>
          <w:rFonts w:ascii="Arial" w:eastAsia="Calibri" w:hAnsi="Arial" w:cs="Arial"/>
          <w:sz w:val="24"/>
          <w:szCs w:val="24"/>
        </w:rPr>
      </w:pPr>
      <w:r w:rsidRPr="00572291">
        <w:rPr>
          <w:rFonts w:ascii="Arial" w:eastAsia="Calibri" w:hAnsi="Arial" w:cs="Arial"/>
          <w:sz w:val="24"/>
          <w:szCs w:val="24"/>
        </w:rPr>
        <w:t>Acta N° 60-2023 del 30 de noviembre de 2023</w:t>
      </w:r>
    </w:p>
    <w:p w14:paraId="1440B421" w14:textId="77777777" w:rsidR="002576B0" w:rsidRPr="00572291" w:rsidRDefault="002576B0" w:rsidP="002576B0">
      <w:pPr>
        <w:autoSpaceDE w:val="0"/>
        <w:autoSpaceDN w:val="0"/>
        <w:spacing w:after="0" w:line="240" w:lineRule="auto"/>
        <w:jc w:val="center"/>
        <w:rPr>
          <w:rFonts w:ascii="Arial" w:eastAsia="Calibri" w:hAnsi="Arial" w:cs="Arial"/>
          <w:sz w:val="24"/>
          <w:szCs w:val="24"/>
        </w:rPr>
      </w:pPr>
      <w:r w:rsidRPr="00572291">
        <w:rPr>
          <w:rFonts w:ascii="Arial" w:eastAsia="Calibri" w:hAnsi="Arial" w:cs="Arial"/>
          <w:sz w:val="24"/>
          <w:szCs w:val="24"/>
        </w:rPr>
        <w:t>Acta N° 17-2024 del 23 de mayo de 2024</w:t>
      </w:r>
    </w:p>
    <w:p w14:paraId="114B14DB" w14:textId="77777777" w:rsidR="002576B0" w:rsidRPr="00572291" w:rsidRDefault="002576B0" w:rsidP="002576B0">
      <w:pPr>
        <w:autoSpaceDE w:val="0"/>
        <w:autoSpaceDN w:val="0"/>
        <w:spacing w:after="0" w:line="240" w:lineRule="auto"/>
        <w:jc w:val="center"/>
        <w:rPr>
          <w:rFonts w:ascii="Arial" w:eastAsia="Calibri" w:hAnsi="Arial" w:cs="Arial"/>
          <w:sz w:val="24"/>
          <w:szCs w:val="24"/>
        </w:rPr>
      </w:pPr>
      <w:r w:rsidRPr="00572291">
        <w:rPr>
          <w:rFonts w:ascii="Arial" w:eastAsia="Calibri" w:hAnsi="Arial" w:cs="Arial"/>
          <w:sz w:val="24"/>
          <w:szCs w:val="24"/>
        </w:rPr>
        <w:t>Acta Extraordinaria 15-2024 del 19 de noviembre de 2024</w:t>
      </w:r>
    </w:p>
    <w:p w14:paraId="086BD840" w14:textId="77777777" w:rsidR="002576B0" w:rsidRPr="00572291" w:rsidRDefault="002576B0" w:rsidP="002576B0">
      <w:pPr>
        <w:autoSpaceDE w:val="0"/>
        <w:autoSpaceDN w:val="0"/>
        <w:spacing w:after="0" w:line="240" w:lineRule="auto"/>
        <w:jc w:val="center"/>
        <w:rPr>
          <w:rFonts w:ascii="Arial" w:eastAsia="Calibri" w:hAnsi="Arial" w:cs="Arial"/>
          <w:sz w:val="24"/>
          <w:szCs w:val="24"/>
        </w:rPr>
      </w:pPr>
      <w:r w:rsidRPr="00572291">
        <w:rPr>
          <w:rFonts w:ascii="Arial" w:eastAsia="Calibri" w:hAnsi="Arial" w:cs="Arial"/>
          <w:sz w:val="24"/>
          <w:szCs w:val="24"/>
        </w:rPr>
        <w:t>Acta Extraordinaria 17-2024 del 6 de diciembre de 2024</w:t>
      </w:r>
    </w:p>
    <w:p w14:paraId="2C53B5B1" w14:textId="77777777" w:rsidR="002576B0" w:rsidRPr="00572291" w:rsidRDefault="002576B0" w:rsidP="002576B0">
      <w:pPr>
        <w:autoSpaceDE w:val="0"/>
        <w:autoSpaceDN w:val="0"/>
        <w:spacing w:after="0" w:line="240" w:lineRule="auto"/>
        <w:jc w:val="center"/>
        <w:rPr>
          <w:rFonts w:ascii="Arial" w:eastAsia="Calibri" w:hAnsi="Arial" w:cs="Arial"/>
          <w:sz w:val="24"/>
          <w:szCs w:val="24"/>
        </w:rPr>
      </w:pPr>
      <w:r w:rsidRPr="00572291">
        <w:rPr>
          <w:rFonts w:ascii="Arial" w:eastAsia="Calibri" w:hAnsi="Arial" w:cs="Arial"/>
          <w:sz w:val="24"/>
          <w:szCs w:val="24"/>
        </w:rPr>
        <w:t>Acta N° 40 del 12 de diciembre de 2024</w:t>
      </w:r>
    </w:p>
    <w:p w14:paraId="226E01BF" w14:textId="77777777" w:rsidR="002576B0" w:rsidRPr="00572291" w:rsidRDefault="002576B0" w:rsidP="002576B0">
      <w:pPr>
        <w:autoSpaceDE w:val="0"/>
        <w:autoSpaceDN w:val="0"/>
        <w:spacing w:after="0" w:line="240" w:lineRule="auto"/>
        <w:jc w:val="center"/>
        <w:rPr>
          <w:rFonts w:ascii="Arial" w:eastAsia="Calibri" w:hAnsi="Arial" w:cs="Arial"/>
          <w:sz w:val="24"/>
          <w:szCs w:val="24"/>
        </w:rPr>
      </w:pPr>
      <w:r w:rsidRPr="00572291">
        <w:rPr>
          <w:rFonts w:ascii="Arial" w:eastAsia="Calibri" w:hAnsi="Arial" w:cs="Arial"/>
          <w:sz w:val="24"/>
          <w:szCs w:val="24"/>
        </w:rPr>
        <w:t>Acta N° 38-2025 del 9 de octubre de 2025</w:t>
      </w:r>
    </w:p>
    <w:p w14:paraId="7145C9EF" w14:textId="77777777" w:rsidR="002576B0" w:rsidRPr="00A534A7" w:rsidRDefault="002576B0" w:rsidP="002576B0">
      <w:pPr>
        <w:rPr>
          <w:rFonts w:ascii="Arial" w:eastAsia="Calibri" w:hAnsi="Arial" w:cs="Arial"/>
        </w:rPr>
      </w:pPr>
    </w:p>
    <w:p w14:paraId="74AA7462" w14:textId="77777777" w:rsidR="002576B0" w:rsidRPr="002576B0" w:rsidRDefault="002576B0"/>
    <w:sectPr w:rsidR="002576B0" w:rsidRPr="002576B0">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w:charset w:val="00"/>
    <w:family w:val="swiss"/>
    <w:pitch w:val="variable"/>
    <w:sig w:usb0="E00082FF" w:usb1="400078FF" w:usb2="00000021" w:usb3="00000000" w:csb0="0000019F" w:csb1="00000000"/>
  </w:font>
  <w:font w:name="Courier New">
    <w:panose1 w:val="02070309020205020404"/>
    <w:charset w:val="00"/>
    <w:family w:val="modern"/>
    <w:pitch w:val="fixed"/>
    <w:sig w:usb0="E0002EFF" w:usb1="C0007843"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Lucida Grande">
    <w:charset w:val="00"/>
    <w:family w:val="swiss"/>
    <w:pitch w:val="variable"/>
    <w:sig w:usb0="E1000AEF" w:usb1="5000A1FF" w:usb2="00000000" w:usb3="00000000" w:csb0="000001BF" w:csb1="00000000"/>
  </w:font>
  <w:font w:name="Calibri Light">
    <w:panose1 w:val="020F0302020204030204"/>
    <w:charset w:val="00"/>
    <w:family w:val="swiss"/>
    <w:pitch w:val="variable"/>
    <w:sig w:usb0="E4002EFF" w:usb1="C000247B" w:usb2="00000009" w:usb3="00000000" w:csb0="000001FF" w:csb1="00000000"/>
  </w:font>
  <w:font w:name="Liberation Sans">
    <w:altName w:val="Arial"/>
    <w:charset w:val="00"/>
    <w:family w:val="swiss"/>
    <w:pitch w:val="variable"/>
  </w:font>
  <w:font w:name="Droid Sans Fallback;Times New R">
    <w:panose1 w:val="00000000000000000000"/>
    <w:charset w:val="00"/>
    <w:family w:val="roman"/>
    <w:notTrueType/>
    <w:pitch w:val="default"/>
  </w:font>
  <w:font w:name="FreeSans">
    <w:altName w:val="Cambria"/>
    <w:panose1 w:val="00000000000000000000"/>
    <w:charset w:val="00"/>
    <w:family w:val="roman"/>
    <w:notTrueType/>
    <w:pitch w:val="default"/>
  </w:font>
  <w:font w:name="DejaVu Sans">
    <w:charset w:val="00"/>
    <w:family w:val="swiss"/>
    <w:pitch w:val="variable"/>
    <w:sig w:usb0="E7002EFF" w:usb1="D200FDFF" w:usb2="0A246029" w:usb3="00000000" w:csb0="000001FF" w:csb1="00000000"/>
  </w:font>
  <w:font w:name="Liberation Serif;Times New Roma">
    <w:altName w:val="Times New Roman"/>
    <w:charset w:val="00"/>
    <w:family w:val="roman"/>
    <w:pitch w:val="default"/>
  </w:font>
  <w:font w:name="Droid Sans Fallback">
    <w:altName w:val="Segoe UI"/>
    <w:panose1 w:val="00000000000000000000"/>
    <w:charset w:val="00"/>
    <w:family w:val="roman"/>
    <w:notTrueType/>
    <w:pitch w:val="default"/>
    <w:sig w:usb0="00000003" w:usb1="00000000" w:usb2="00000000" w:usb3="00000000" w:csb0="00000001" w:csb1="00000000"/>
  </w:font>
  <w:font w:name="Lohit Hindi">
    <w:altName w:val="MS Mincho"/>
    <w:charset w:val="80"/>
    <w:family w:val="auto"/>
    <w:pitch w:val="variable"/>
  </w:font>
  <w:font w:name="Droid Sans">
    <w:charset w:val="00"/>
    <w:family w:val="roman"/>
    <w:pitch w:val="default"/>
  </w:font>
  <w:font w:name="F">
    <w:altName w:val="Calibri"/>
    <w:charset w:val="00"/>
    <w:family w:val="auto"/>
    <w:pitch w:val="variable"/>
  </w:font>
  <w:font w:name="WenQuanYi Zen Hei">
    <w:charset w:val="00"/>
    <w:family w:val="auto"/>
    <w:pitch w:val="variable"/>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singleLevel"/>
    <w:tmpl w:val="275C3806"/>
    <w:name w:val="WW8Num1"/>
    <w:lvl w:ilvl="0">
      <w:start w:val="1"/>
      <w:numFmt w:val="lowerLetter"/>
      <w:lvlText w:val="%1)"/>
      <w:lvlJc w:val="left"/>
      <w:pPr>
        <w:tabs>
          <w:tab w:val="num" w:pos="0"/>
        </w:tabs>
        <w:ind w:left="720" w:hanging="360"/>
      </w:pPr>
      <w:rPr>
        <w:rFonts w:ascii="Arial" w:hAnsi="Arial" w:cs="Arial"/>
        <w:b w:val="0"/>
        <w:bCs/>
        <w:sz w:val="20"/>
        <w:szCs w:val="20"/>
      </w:rPr>
    </w:lvl>
  </w:abstractNum>
  <w:abstractNum w:abstractNumId="1" w15:restartNumberingAfterBreak="0">
    <w:nsid w:val="00000003"/>
    <w:multiLevelType w:val="singleLevel"/>
    <w:tmpl w:val="00000003"/>
    <w:name w:val="WW8Num2"/>
    <w:styleLink w:val="LFO11"/>
    <w:lvl w:ilvl="0">
      <w:start w:val="1"/>
      <w:numFmt w:val="bullet"/>
      <w:lvlText w:val=""/>
      <w:lvlJc w:val="left"/>
      <w:pPr>
        <w:tabs>
          <w:tab w:val="num" w:pos="360"/>
        </w:tabs>
        <w:ind w:left="360" w:hanging="360"/>
      </w:pPr>
      <w:rPr>
        <w:rFonts w:ascii="Symbol" w:hAnsi="Symbol" w:cs="Symbol"/>
        <w:b w:val="0"/>
      </w:rPr>
    </w:lvl>
  </w:abstractNum>
  <w:abstractNum w:abstractNumId="2" w15:restartNumberingAfterBreak="0">
    <w:nsid w:val="00404030"/>
    <w:multiLevelType w:val="multilevel"/>
    <w:tmpl w:val="533C8BEA"/>
    <w:styleLink w:val="WWOutlineListStyle111112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 w15:restartNumberingAfterBreak="0">
    <w:nsid w:val="0123513D"/>
    <w:multiLevelType w:val="multilevel"/>
    <w:tmpl w:val="122CA978"/>
    <w:styleLink w:val="WWOutlineListStyle2111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01A70986"/>
    <w:multiLevelType w:val="multilevel"/>
    <w:tmpl w:val="1706A610"/>
    <w:styleLink w:val="WWOutlineListStyle131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5" w15:restartNumberingAfterBreak="0">
    <w:nsid w:val="01FC4165"/>
    <w:multiLevelType w:val="multilevel"/>
    <w:tmpl w:val="E7BA68A8"/>
    <w:styleLink w:val="WWOutlineListStyle51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6" w15:restartNumberingAfterBreak="0">
    <w:nsid w:val="02470387"/>
    <w:multiLevelType w:val="multilevel"/>
    <w:tmpl w:val="079C347C"/>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7" w15:restartNumberingAfterBreak="0">
    <w:nsid w:val="02BF0594"/>
    <w:multiLevelType w:val="multilevel"/>
    <w:tmpl w:val="5CEEA41E"/>
    <w:styleLink w:val="WWOutlineListStyle4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8" w15:restartNumberingAfterBreak="0">
    <w:nsid w:val="03AA3EDF"/>
    <w:multiLevelType w:val="multilevel"/>
    <w:tmpl w:val="8A7E6E44"/>
    <w:styleLink w:val="WWOutlineListStyle511121"/>
    <w:lvl w:ilvl="0">
      <w:start w:val="1"/>
      <w:numFmt w:val="decimal"/>
      <w:lvlText w:val="%1."/>
      <w:lvlJc w:val="left"/>
      <w:pPr>
        <w:ind w:left="720" w:hanging="360"/>
      </w:pPr>
      <w:rPr>
        <w:rFonts w:eastAsia="Arial" w:cs="Arial"/>
        <w:b w:val="0"/>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03FE4BDF"/>
    <w:multiLevelType w:val="multilevel"/>
    <w:tmpl w:val="026EAB4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044E5ACE"/>
    <w:multiLevelType w:val="multilevel"/>
    <w:tmpl w:val="C78822C4"/>
    <w:styleLink w:val="WWOutlineListStyle1321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05750D7C"/>
    <w:multiLevelType w:val="multilevel"/>
    <w:tmpl w:val="2280020E"/>
    <w:styleLink w:val="WWOutlineListStyle77"/>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2" w15:restartNumberingAfterBreak="0">
    <w:nsid w:val="059B2B05"/>
    <w:multiLevelType w:val="multilevel"/>
    <w:tmpl w:val="15FCDC3A"/>
    <w:styleLink w:val="WWOutlineListStyle1522"/>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06046A5D"/>
    <w:multiLevelType w:val="multilevel"/>
    <w:tmpl w:val="9CB2D8A0"/>
    <w:styleLink w:val="WWOutlineListStyle31112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06701B80"/>
    <w:multiLevelType w:val="multilevel"/>
    <w:tmpl w:val="7046B46A"/>
    <w:styleLink w:val="LFO144"/>
    <w:lvl w:ilvl="0">
      <w:start w:val="1"/>
      <w:numFmt w:val="lowerLetter"/>
      <w:lvlText w:val="%1)"/>
      <w:lvlJc w:val="left"/>
      <w:pPr>
        <w:ind w:left="709" w:hanging="709"/>
      </w:pPr>
      <w:rPr>
        <w:rFonts w:ascii="Arial" w:eastAsia="Arial" w:hAnsi="Arial" w:cs="Arial"/>
        <w:b w:val="0"/>
        <w:i w:val="0"/>
        <w:strike w:val="0"/>
        <w:dstrike w:val="0"/>
        <w:color w:val="000000"/>
        <w:position w:val="0"/>
        <w:sz w:val="24"/>
        <w:szCs w:val="24"/>
        <w:u w:val="none"/>
        <w:shd w:val="clear" w:color="auto" w:fill="auto"/>
        <w:vertAlign w:val="baseline"/>
      </w:rPr>
    </w:lvl>
    <w:lvl w:ilvl="1">
      <w:numFmt w:val="bullet"/>
      <w:lvlText w:val="o"/>
      <w:lvlJc w:val="left"/>
      <w:pPr>
        <w:ind w:left="1440" w:hanging="1440"/>
      </w:pPr>
      <w:rPr>
        <w:rFonts w:ascii="Times New Roman" w:eastAsia="Times New Roman" w:hAnsi="Times New Roman" w:cs="Times New Roman"/>
        <w:b w:val="0"/>
        <w:i w:val="0"/>
        <w:strike w:val="0"/>
        <w:dstrike w:val="0"/>
        <w:color w:val="000000"/>
        <w:position w:val="0"/>
        <w:sz w:val="24"/>
        <w:szCs w:val="24"/>
        <w:u w:val="none"/>
        <w:shd w:val="clear" w:color="auto" w:fill="auto"/>
        <w:vertAlign w:val="baseline"/>
      </w:rPr>
    </w:lvl>
    <w:lvl w:ilvl="2">
      <w:numFmt w:val="bullet"/>
      <w:lvlText w:val="▪"/>
      <w:lvlJc w:val="left"/>
      <w:pPr>
        <w:ind w:left="2160" w:hanging="2160"/>
      </w:pPr>
      <w:rPr>
        <w:rFonts w:ascii="Times New Roman" w:eastAsia="Times New Roman" w:hAnsi="Times New Roman" w:cs="Times New Roman"/>
        <w:b w:val="0"/>
        <w:i w:val="0"/>
        <w:strike w:val="0"/>
        <w:dstrike w:val="0"/>
        <w:color w:val="000000"/>
        <w:position w:val="0"/>
        <w:sz w:val="24"/>
        <w:szCs w:val="24"/>
        <w:u w:val="none"/>
        <w:shd w:val="clear" w:color="auto" w:fill="auto"/>
        <w:vertAlign w:val="baseline"/>
      </w:rPr>
    </w:lvl>
    <w:lvl w:ilvl="3">
      <w:numFmt w:val="bullet"/>
      <w:lvlText w:val="•"/>
      <w:lvlJc w:val="left"/>
      <w:pPr>
        <w:ind w:left="2880" w:hanging="2880"/>
      </w:pPr>
      <w:rPr>
        <w:rFonts w:ascii="Times New Roman" w:eastAsia="Times New Roman" w:hAnsi="Times New Roman" w:cs="Times New Roman"/>
        <w:b w:val="0"/>
        <w:i w:val="0"/>
        <w:strike w:val="0"/>
        <w:dstrike w:val="0"/>
        <w:color w:val="000000"/>
        <w:position w:val="0"/>
        <w:sz w:val="24"/>
        <w:szCs w:val="24"/>
        <w:u w:val="none"/>
        <w:shd w:val="clear" w:color="auto" w:fill="auto"/>
        <w:vertAlign w:val="baseline"/>
      </w:rPr>
    </w:lvl>
    <w:lvl w:ilvl="4">
      <w:numFmt w:val="bullet"/>
      <w:lvlText w:val="o"/>
      <w:lvlJc w:val="left"/>
      <w:pPr>
        <w:ind w:left="3600" w:hanging="3600"/>
      </w:pPr>
      <w:rPr>
        <w:rFonts w:ascii="Times New Roman" w:eastAsia="Times New Roman" w:hAnsi="Times New Roman" w:cs="Times New Roman"/>
        <w:b w:val="0"/>
        <w:i w:val="0"/>
        <w:strike w:val="0"/>
        <w:dstrike w:val="0"/>
        <w:color w:val="000000"/>
        <w:position w:val="0"/>
        <w:sz w:val="24"/>
        <w:szCs w:val="24"/>
        <w:u w:val="none"/>
        <w:shd w:val="clear" w:color="auto" w:fill="auto"/>
        <w:vertAlign w:val="baseline"/>
      </w:rPr>
    </w:lvl>
    <w:lvl w:ilvl="5">
      <w:numFmt w:val="bullet"/>
      <w:lvlText w:val="▪"/>
      <w:lvlJc w:val="left"/>
      <w:pPr>
        <w:ind w:left="4320" w:hanging="4320"/>
      </w:pPr>
      <w:rPr>
        <w:rFonts w:ascii="Times New Roman" w:eastAsia="Times New Roman" w:hAnsi="Times New Roman" w:cs="Times New Roman"/>
        <w:b w:val="0"/>
        <w:i w:val="0"/>
        <w:strike w:val="0"/>
        <w:dstrike w:val="0"/>
        <w:color w:val="000000"/>
        <w:position w:val="0"/>
        <w:sz w:val="24"/>
        <w:szCs w:val="24"/>
        <w:u w:val="none"/>
        <w:shd w:val="clear" w:color="auto" w:fill="auto"/>
        <w:vertAlign w:val="baseline"/>
      </w:rPr>
    </w:lvl>
    <w:lvl w:ilvl="6">
      <w:numFmt w:val="bullet"/>
      <w:lvlText w:val="•"/>
      <w:lvlJc w:val="left"/>
      <w:pPr>
        <w:ind w:left="5040" w:hanging="5040"/>
      </w:pPr>
      <w:rPr>
        <w:rFonts w:ascii="Times New Roman" w:eastAsia="Times New Roman" w:hAnsi="Times New Roman" w:cs="Times New Roman"/>
        <w:b w:val="0"/>
        <w:i w:val="0"/>
        <w:strike w:val="0"/>
        <w:dstrike w:val="0"/>
        <w:color w:val="000000"/>
        <w:position w:val="0"/>
        <w:sz w:val="24"/>
        <w:szCs w:val="24"/>
        <w:u w:val="none"/>
        <w:shd w:val="clear" w:color="auto" w:fill="auto"/>
        <w:vertAlign w:val="baseline"/>
      </w:rPr>
    </w:lvl>
    <w:lvl w:ilvl="7">
      <w:numFmt w:val="bullet"/>
      <w:lvlText w:val="o"/>
      <w:lvlJc w:val="left"/>
      <w:pPr>
        <w:ind w:left="5760" w:hanging="5760"/>
      </w:pPr>
      <w:rPr>
        <w:rFonts w:ascii="Times New Roman" w:eastAsia="Times New Roman" w:hAnsi="Times New Roman" w:cs="Times New Roman"/>
        <w:b w:val="0"/>
        <w:i w:val="0"/>
        <w:strike w:val="0"/>
        <w:dstrike w:val="0"/>
        <w:color w:val="000000"/>
        <w:position w:val="0"/>
        <w:sz w:val="24"/>
        <w:szCs w:val="24"/>
        <w:u w:val="none"/>
        <w:shd w:val="clear" w:color="auto" w:fill="auto"/>
        <w:vertAlign w:val="baseline"/>
      </w:rPr>
    </w:lvl>
    <w:lvl w:ilvl="8">
      <w:numFmt w:val="bullet"/>
      <w:lvlText w:val="▪"/>
      <w:lvlJc w:val="left"/>
      <w:pPr>
        <w:ind w:left="6480" w:hanging="6480"/>
      </w:pPr>
      <w:rPr>
        <w:rFonts w:ascii="Times New Roman" w:eastAsia="Times New Roman" w:hAnsi="Times New Roman" w:cs="Times New Roman"/>
        <w:b w:val="0"/>
        <w:i w:val="0"/>
        <w:strike w:val="0"/>
        <w:dstrike w:val="0"/>
        <w:color w:val="000000"/>
        <w:position w:val="0"/>
        <w:sz w:val="24"/>
        <w:szCs w:val="24"/>
        <w:u w:val="none"/>
        <w:shd w:val="clear" w:color="auto" w:fill="auto"/>
        <w:vertAlign w:val="baseline"/>
      </w:rPr>
    </w:lvl>
  </w:abstractNum>
  <w:abstractNum w:abstractNumId="15" w15:restartNumberingAfterBreak="0">
    <w:nsid w:val="06A800F9"/>
    <w:multiLevelType w:val="multilevel"/>
    <w:tmpl w:val="00F047BE"/>
    <w:styleLink w:val="WWOutlineListStyle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6" w15:restartNumberingAfterBreak="0">
    <w:nsid w:val="07777F7E"/>
    <w:multiLevelType w:val="multilevel"/>
    <w:tmpl w:val="D63C54DA"/>
    <w:styleLink w:val="WWOutlineListStyle3"/>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7" w15:restartNumberingAfterBreak="0">
    <w:nsid w:val="078103FA"/>
    <w:multiLevelType w:val="multilevel"/>
    <w:tmpl w:val="897E23CE"/>
    <w:styleLink w:val="WWOutlineListStyle7111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8" w15:restartNumberingAfterBreak="0">
    <w:nsid w:val="078C247F"/>
    <w:multiLevelType w:val="multilevel"/>
    <w:tmpl w:val="36804E4A"/>
    <w:styleLink w:val="WWNum3"/>
    <w:lvl w:ilvl="0">
      <w:start w:val="1"/>
      <w:numFmt w:val="decimal"/>
      <w:lvlText w:val="%1."/>
      <w:lvlJc w:val="left"/>
      <w:pPr>
        <w:ind w:left="720" w:hanging="360"/>
      </w:pPr>
      <w:rPr>
        <w:rFonts w:cs="Times New Roman"/>
        <w:u w:val="none"/>
      </w:rPr>
    </w:lvl>
    <w:lvl w:ilvl="1">
      <w:start w:val="1"/>
      <w:numFmt w:val="lowerLetter"/>
      <w:lvlText w:val="."/>
      <w:lvlJc w:val="left"/>
      <w:pPr>
        <w:ind w:left="1440" w:hanging="360"/>
      </w:pPr>
      <w:rPr>
        <w:rFonts w:cs="Times New Roman"/>
        <w:u w:val="none"/>
      </w:rPr>
    </w:lvl>
    <w:lvl w:ilvl="2">
      <w:start w:val="1"/>
      <w:numFmt w:val="lowerRoman"/>
      <w:lvlText w:val="."/>
      <w:lvlJc w:val="right"/>
      <w:pPr>
        <w:ind w:left="2160" w:hanging="360"/>
      </w:pPr>
      <w:rPr>
        <w:rFonts w:cs="Times New Roman"/>
        <w:u w:val="none"/>
      </w:rPr>
    </w:lvl>
    <w:lvl w:ilvl="3">
      <w:start w:val="1"/>
      <w:numFmt w:val="decimal"/>
      <w:lvlText w:val="."/>
      <w:lvlJc w:val="left"/>
      <w:pPr>
        <w:ind w:left="2880" w:hanging="360"/>
      </w:pPr>
      <w:rPr>
        <w:rFonts w:cs="Times New Roman"/>
        <w:u w:val="none"/>
      </w:rPr>
    </w:lvl>
    <w:lvl w:ilvl="4">
      <w:start w:val="1"/>
      <w:numFmt w:val="lowerLetter"/>
      <w:lvlText w:val="."/>
      <w:lvlJc w:val="left"/>
      <w:pPr>
        <w:ind w:left="3600" w:hanging="360"/>
      </w:pPr>
      <w:rPr>
        <w:rFonts w:cs="Times New Roman"/>
        <w:u w:val="none"/>
      </w:rPr>
    </w:lvl>
    <w:lvl w:ilvl="5">
      <w:start w:val="1"/>
      <w:numFmt w:val="lowerRoman"/>
      <w:lvlText w:val="."/>
      <w:lvlJc w:val="right"/>
      <w:pPr>
        <w:ind w:left="4320" w:hanging="360"/>
      </w:pPr>
      <w:rPr>
        <w:rFonts w:cs="Times New Roman"/>
        <w:u w:val="none"/>
      </w:rPr>
    </w:lvl>
    <w:lvl w:ilvl="6">
      <w:start w:val="1"/>
      <w:numFmt w:val="decimal"/>
      <w:lvlText w:val="."/>
      <w:lvlJc w:val="left"/>
      <w:pPr>
        <w:ind w:left="5040" w:hanging="360"/>
      </w:pPr>
      <w:rPr>
        <w:rFonts w:cs="Times New Roman"/>
        <w:u w:val="none"/>
      </w:rPr>
    </w:lvl>
    <w:lvl w:ilvl="7">
      <w:start w:val="1"/>
      <w:numFmt w:val="lowerLetter"/>
      <w:lvlText w:val="."/>
      <w:lvlJc w:val="left"/>
      <w:pPr>
        <w:ind w:left="5760" w:hanging="360"/>
      </w:pPr>
      <w:rPr>
        <w:rFonts w:cs="Times New Roman"/>
        <w:u w:val="none"/>
      </w:rPr>
    </w:lvl>
    <w:lvl w:ilvl="8">
      <w:start w:val="1"/>
      <w:numFmt w:val="lowerRoman"/>
      <w:lvlText w:val="."/>
      <w:lvlJc w:val="right"/>
      <w:pPr>
        <w:ind w:left="6480" w:hanging="360"/>
      </w:pPr>
      <w:rPr>
        <w:rFonts w:cs="Times New Roman"/>
        <w:u w:val="none"/>
      </w:rPr>
    </w:lvl>
  </w:abstractNum>
  <w:abstractNum w:abstractNumId="19" w15:restartNumberingAfterBreak="0">
    <w:nsid w:val="080842FB"/>
    <w:multiLevelType w:val="multilevel"/>
    <w:tmpl w:val="CFF0DE9E"/>
    <w:styleLink w:val="WWOutlineListStyle67"/>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0" w15:restartNumberingAfterBreak="0">
    <w:nsid w:val="08611A64"/>
    <w:multiLevelType w:val="multilevel"/>
    <w:tmpl w:val="3C889996"/>
    <w:styleLink w:val="LFO143"/>
    <w:lvl w:ilvl="0">
      <w:start w:val="1"/>
      <w:numFmt w:val="decimal"/>
      <w:lvlText w:val="%1."/>
      <w:lvlJc w:val="left"/>
      <w:pPr>
        <w:ind w:left="358" w:hanging="360"/>
      </w:pPr>
    </w:lvl>
    <w:lvl w:ilvl="1">
      <w:start w:val="1"/>
      <w:numFmt w:val="lowerLetter"/>
      <w:lvlText w:val="."/>
      <w:lvlJc w:val="left"/>
      <w:pPr>
        <w:ind w:left="1078" w:hanging="360"/>
      </w:pPr>
    </w:lvl>
    <w:lvl w:ilvl="2">
      <w:start w:val="1"/>
      <w:numFmt w:val="lowerRoman"/>
      <w:lvlText w:val="."/>
      <w:lvlJc w:val="right"/>
      <w:pPr>
        <w:ind w:left="1798" w:hanging="180"/>
      </w:pPr>
    </w:lvl>
    <w:lvl w:ilvl="3">
      <w:start w:val="1"/>
      <w:numFmt w:val="decimal"/>
      <w:lvlText w:val="."/>
      <w:lvlJc w:val="left"/>
      <w:pPr>
        <w:ind w:left="2518" w:hanging="360"/>
      </w:pPr>
    </w:lvl>
    <w:lvl w:ilvl="4">
      <w:start w:val="1"/>
      <w:numFmt w:val="lowerLetter"/>
      <w:lvlText w:val="."/>
      <w:lvlJc w:val="left"/>
      <w:pPr>
        <w:ind w:left="3238" w:hanging="360"/>
      </w:pPr>
    </w:lvl>
    <w:lvl w:ilvl="5">
      <w:start w:val="1"/>
      <w:numFmt w:val="lowerRoman"/>
      <w:lvlText w:val="."/>
      <w:lvlJc w:val="right"/>
      <w:pPr>
        <w:ind w:left="3958" w:hanging="180"/>
      </w:pPr>
    </w:lvl>
    <w:lvl w:ilvl="6">
      <w:start w:val="1"/>
      <w:numFmt w:val="decimal"/>
      <w:lvlText w:val="."/>
      <w:lvlJc w:val="left"/>
      <w:pPr>
        <w:ind w:left="4678" w:hanging="360"/>
      </w:pPr>
    </w:lvl>
    <w:lvl w:ilvl="7">
      <w:start w:val="1"/>
      <w:numFmt w:val="lowerLetter"/>
      <w:lvlText w:val="."/>
      <w:lvlJc w:val="left"/>
      <w:pPr>
        <w:ind w:left="5398" w:hanging="360"/>
      </w:pPr>
    </w:lvl>
    <w:lvl w:ilvl="8">
      <w:start w:val="1"/>
      <w:numFmt w:val="lowerRoman"/>
      <w:lvlText w:val="."/>
      <w:lvlJc w:val="right"/>
      <w:pPr>
        <w:ind w:left="6118" w:hanging="180"/>
      </w:pPr>
    </w:lvl>
  </w:abstractNum>
  <w:abstractNum w:abstractNumId="21" w15:restartNumberingAfterBreak="0">
    <w:nsid w:val="095A6DDD"/>
    <w:multiLevelType w:val="multilevel"/>
    <w:tmpl w:val="01BAA8FC"/>
    <w:styleLink w:val="WWOutlineListStyle158"/>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
      <w:lvlJc w:val="left"/>
    </w:lvl>
    <w:lvl w:ilvl="8">
      <w:start w:val="1"/>
      <w:numFmt w:val="none"/>
      <w:lvlText w:val=""/>
      <w:lvlJc w:val="left"/>
    </w:lvl>
  </w:abstractNum>
  <w:abstractNum w:abstractNumId="22" w15:restartNumberingAfterBreak="0">
    <w:nsid w:val="0A004FC2"/>
    <w:multiLevelType w:val="multilevel"/>
    <w:tmpl w:val="1BA85170"/>
    <w:styleLink w:val="WWOutlineListStyle322"/>
    <w:lvl w:ilvl="0">
      <w:start w:val="1"/>
      <w:numFmt w:val="none"/>
      <w:lvlText w:val=""/>
      <w:lvlJc w:val="left"/>
    </w:lvl>
    <w:lvl w:ilvl="1">
      <w:start w:val="1"/>
      <w:numFmt w:val="none"/>
      <w:lvlText w:val=""/>
      <w:lvlJc w:val="left"/>
    </w:lvl>
    <w:lvl w:ilvl="2">
      <w:start w:val="1"/>
      <w:numFmt w:val="lowerRoman"/>
      <w:lvlText w:val="%3."/>
      <w:lvlJc w:val="right"/>
      <w:pPr>
        <w:ind w:left="2160" w:hanging="180"/>
      </w:pPr>
      <w:rPr>
        <w:position w:val="0"/>
        <w:vertAlign w:val="baseline"/>
      </w:rPr>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23" w15:restartNumberingAfterBreak="0">
    <w:nsid w:val="0A4C48D2"/>
    <w:multiLevelType w:val="multilevel"/>
    <w:tmpl w:val="D81EBA00"/>
    <w:styleLink w:val="WWNum31"/>
    <w:lvl w:ilvl="0">
      <w:start w:val="1"/>
      <w:numFmt w:val="decimal"/>
      <w:lvlText w:val="%1."/>
      <w:lvlJc w:val="left"/>
      <w:pPr>
        <w:ind w:left="644" w:hanging="358"/>
      </w:pPr>
      <w:rPr>
        <w:u w:val="none"/>
      </w:rPr>
    </w:lvl>
    <w:lvl w:ilvl="1">
      <w:start w:val="1"/>
      <w:numFmt w:val="lowerLetter"/>
      <w:lvlText w:val="%2."/>
      <w:lvlJc w:val="left"/>
      <w:pPr>
        <w:ind w:left="1078" w:hanging="360"/>
      </w:pPr>
      <w:rPr>
        <w:u w:val="none"/>
      </w:rPr>
    </w:lvl>
    <w:lvl w:ilvl="2">
      <w:start w:val="1"/>
      <w:numFmt w:val="lowerRoman"/>
      <w:lvlText w:val="%3."/>
      <w:lvlJc w:val="right"/>
      <w:pPr>
        <w:ind w:left="1798" w:hanging="180"/>
      </w:pPr>
      <w:rPr>
        <w:u w:val="none"/>
      </w:rPr>
    </w:lvl>
    <w:lvl w:ilvl="3">
      <w:start w:val="1"/>
      <w:numFmt w:val="decimal"/>
      <w:lvlText w:val="%4."/>
      <w:lvlJc w:val="left"/>
      <w:pPr>
        <w:ind w:left="2518" w:hanging="360"/>
      </w:pPr>
      <w:rPr>
        <w:u w:val="none"/>
      </w:rPr>
    </w:lvl>
    <w:lvl w:ilvl="4">
      <w:start w:val="1"/>
      <w:numFmt w:val="lowerLetter"/>
      <w:lvlText w:val="%5."/>
      <w:lvlJc w:val="left"/>
      <w:pPr>
        <w:ind w:left="3238" w:hanging="360"/>
      </w:pPr>
      <w:rPr>
        <w:u w:val="none"/>
      </w:rPr>
    </w:lvl>
    <w:lvl w:ilvl="5">
      <w:start w:val="1"/>
      <w:numFmt w:val="lowerRoman"/>
      <w:lvlText w:val="%6."/>
      <w:lvlJc w:val="right"/>
      <w:pPr>
        <w:ind w:left="3958" w:hanging="180"/>
      </w:pPr>
      <w:rPr>
        <w:u w:val="none"/>
      </w:rPr>
    </w:lvl>
    <w:lvl w:ilvl="6">
      <w:start w:val="1"/>
      <w:numFmt w:val="decimal"/>
      <w:lvlText w:val="%7."/>
      <w:lvlJc w:val="left"/>
      <w:pPr>
        <w:ind w:left="4678" w:hanging="360"/>
      </w:pPr>
      <w:rPr>
        <w:u w:val="none"/>
      </w:rPr>
    </w:lvl>
    <w:lvl w:ilvl="7">
      <w:start w:val="1"/>
      <w:numFmt w:val="lowerLetter"/>
      <w:lvlText w:val="%8."/>
      <w:lvlJc w:val="left"/>
      <w:pPr>
        <w:ind w:left="5398" w:hanging="360"/>
      </w:pPr>
      <w:rPr>
        <w:u w:val="none"/>
      </w:rPr>
    </w:lvl>
    <w:lvl w:ilvl="8">
      <w:start w:val="1"/>
      <w:numFmt w:val="lowerRoman"/>
      <w:lvlText w:val="%9."/>
      <w:lvlJc w:val="right"/>
      <w:pPr>
        <w:ind w:left="6118" w:hanging="180"/>
      </w:pPr>
      <w:rPr>
        <w:u w:val="none"/>
      </w:rPr>
    </w:lvl>
  </w:abstractNum>
  <w:abstractNum w:abstractNumId="24" w15:restartNumberingAfterBreak="0">
    <w:nsid w:val="0A935733"/>
    <w:multiLevelType w:val="multilevel"/>
    <w:tmpl w:val="E9DE7618"/>
    <w:styleLink w:val="WWNum5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5" w15:restartNumberingAfterBreak="0">
    <w:nsid w:val="0B06264B"/>
    <w:multiLevelType w:val="multilevel"/>
    <w:tmpl w:val="A5FC37A2"/>
    <w:styleLink w:val="WWOutlineListStyle87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6" w15:restartNumberingAfterBreak="0">
    <w:nsid w:val="0B502F81"/>
    <w:multiLevelType w:val="multilevel"/>
    <w:tmpl w:val="379CE2D2"/>
    <w:styleLink w:val="WWOutlineListStyle1114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7" w15:restartNumberingAfterBreak="0">
    <w:nsid w:val="0BC40AFD"/>
    <w:multiLevelType w:val="multilevel"/>
    <w:tmpl w:val="8FC8771A"/>
    <w:styleLink w:val="WWOutlineListStyle7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8" w15:restartNumberingAfterBreak="0">
    <w:nsid w:val="0BC77446"/>
    <w:multiLevelType w:val="multilevel"/>
    <w:tmpl w:val="ECFC1DC6"/>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29" w15:restartNumberingAfterBreak="0">
    <w:nsid w:val="0C1A71DA"/>
    <w:multiLevelType w:val="multilevel"/>
    <w:tmpl w:val="26B0745A"/>
    <w:styleLink w:val="WWOutlineListStyle9111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0" w15:restartNumberingAfterBreak="0">
    <w:nsid w:val="0C263218"/>
    <w:multiLevelType w:val="multilevel"/>
    <w:tmpl w:val="FD5EAA78"/>
    <w:styleLink w:val="WWOutlineListStyle61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1" w15:restartNumberingAfterBreak="0">
    <w:nsid w:val="0C5D7508"/>
    <w:multiLevelType w:val="multilevel"/>
    <w:tmpl w:val="26447A1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2" w15:restartNumberingAfterBreak="0">
    <w:nsid w:val="0CA70DF1"/>
    <w:multiLevelType w:val="multilevel"/>
    <w:tmpl w:val="236AEB34"/>
    <w:styleLink w:val="WWOutlineListStyle2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3" w15:restartNumberingAfterBreak="0">
    <w:nsid w:val="0D911FEB"/>
    <w:multiLevelType w:val="hybridMultilevel"/>
    <w:tmpl w:val="8418FC54"/>
    <w:lvl w:ilvl="0" w:tplc="140A001B">
      <w:start w:val="1"/>
      <w:numFmt w:val="lowerRoman"/>
      <w:lvlText w:val="%1."/>
      <w:lvlJc w:val="right"/>
      <w:pPr>
        <w:ind w:left="1800" w:hanging="360"/>
      </w:pPr>
    </w:lvl>
    <w:lvl w:ilvl="1" w:tplc="140A0019" w:tentative="1">
      <w:start w:val="1"/>
      <w:numFmt w:val="lowerLetter"/>
      <w:lvlText w:val="%2."/>
      <w:lvlJc w:val="left"/>
      <w:pPr>
        <w:ind w:left="2520" w:hanging="360"/>
      </w:pPr>
    </w:lvl>
    <w:lvl w:ilvl="2" w:tplc="140A001B" w:tentative="1">
      <w:start w:val="1"/>
      <w:numFmt w:val="lowerRoman"/>
      <w:lvlText w:val="%3."/>
      <w:lvlJc w:val="right"/>
      <w:pPr>
        <w:ind w:left="3240" w:hanging="180"/>
      </w:pPr>
    </w:lvl>
    <w:lvl w:ilvl="3" w:tplc="140A000F" w:tentative="1">
      <w:start w:val="1"/>
      <w:numFmt w:val="decimal"/>
      <w:lvlText w:val="%4."/>
      <w:lvlJc w:val="left"/>
      <w:pPr>
        <w:ind w:left="3960" w:hanging="360"/>
      </w:pPr>
    </w:lvl>
    <w:lvl w:ilvl="4" w:tplc="140A0019" w:tentative="1">
      <w:start w:val="1"/>
      <w:numFmt w:val="lowerLetter"/>
      <w:lvlText w:val="%5."/>
      <w:lvlJc w:val="left"/>
      <w:pPr>
        <w:ind w:left="4680" w:hanging="360"/>
      </w:pPr>
    </w:lvl>
    <w:lvl w:ilvl="5" w:tplc="140A001B" w:tentative="1">
      <w:start w:val="1"/>
      <w:numFmt w:val="lowerRoman"/>
      <w:lvlText w:val="%6."/>
      <w:lvlJc w:val="right"/>
      <w:pPr>
        <w:ind w:left="5400" w:hanging="180"/>
      </w:pPr>
    </w:lvl>
    <w:lvl w:ilvl="6" w:tplc="140A000F" w:tentative="1">
      <w:start w:val="1"/>
      <w:numFmt w:val="decimal"/>
      <w:lvlText w:val="%7."/>
      <w:lvlJc w:val="left"/>
      <w:pPr>
        <w:ind w:left="6120" w:hanging="360"/>
      </w:pPr>
    </w:lvl>
    <w:lvl w:ilvl="7" w:tplc="140A0019" w:tentative="1">
      <w:start w:val="1"/>
      <w:numFmt w:val="lowerLetter"/>
      <w:lvlText w:val="%8."/>
      <w:lvlJc w:val="left"/>
      <w:pPr>
        <w:ind w:left="6840" w:hanging="360"/>
      </w:pPr>
    </w:lvl>
    <w:lvl w:ilvl="8" w:tplc="140A001B" w:tentative="1">
      <w:start w:val="1"/>
      <w:numFmt w:val="lowerRoman"/>
      <w:lvlText w:val="%9."/>
      <w:lvlJc w:val="right"/>
      <w:pPr>
        <w:ind w:left="7560" w:hanging="180"/>
      </w:pPr>
    </w:lvl>
  </w:abstractNum>
  <w:abstractNum w:abstractNumId="34" w15:restartNumberingAfterBreak="0">
    <w:nsid w:val="0D9F3D3D"/>
    <w:multiLevelType w:val="multilevel"/>
    <w:tmpl w:val="04AC8216"/>
    <w:lvl w:ilvl="0">
      <w:start w:val="1"/>
      <w:numFmt w:val="decimal"/>
      <w:lvlText w:val="%1."/>
      <w:lvlJc w:val="left"/>
      <w:pPr>
        <w:ind w:left="720" w:hanging="360"/>
      </w:pPr>
      <w:rPr>
        <w:rFonts w:ascii="Arial" w:eastAsia="Arial" w:hAnsi="Arial" w:cs="Arial"/>
        <w:iCs/>
        <w:sz w:val="24"/>
        <w:szCs w:val="24"/>
        <w:lang w:val="es-CR" w:eastAsia="hi-IN" w:bidi="hi-IN"/>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5" w15:restartNumberingAfterBreak="0">
    <w:nsid w:val="0ECA19DB"/>
    <w:multiLevelType w:val="multilevel"/>
    <w:tmpl w:val="43A803FE"/>
    <w:styleLink w:val="WWOutlineListStyle11111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6" w15:restartNumberingAfterBreak="0">
    <w:nsid w:val="0FC768AC"/>
    <w:multiLevelType w:val="multilevel"/>
    <w:tmpl w:val="CD6C412E"/>
    <w:styleLink w:val="WWOutlineListStyle41112"/>
    <w:lvl w:ilvl="0">
      <w:start w:val="1"/>
      <w:numFmt w:val="decimal"/>
      <w:lvlText w:val="%1."/>
      <w:lvlJc w:val="left"/>
      <w:pPr>
        <w:ind w:left="720" w:hanging="360"/>
      </w:pPr>
    </w:lvl>
    <w:lvl w:ilvl="1">
      <w:start w:val="1"/>
      <w:numFmt w:val="decimal"/>
      <w:lvlText w:val="%2."/>
      <w:lvlJc w:val="left"/>
      <w:pPr>
        <w:ind w:left="1440" w:hanging="360"/>
      </w:pPr>
      <w:rPr>
        <w:rFonts w:eastAsia="Arial" w:cs="Arial"/>
        <w:b w:val="0"/>
        <w:sz w:val="20"/>
        <w:szCs w:val="20"/>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7" w15:restartNumberingAfterBreak="0">
    <w:nsid w:val="0FEF7B1F"/>
    <w:multiLevelType w:val="multilevel"/>
    <w:tmpl w:val="3B3E3AFA"/>
    <w:styleLink w:val="WWOutlineListStyle137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8" w15:restartNumberingAfterBreak="0">
    <w:nsid w:val="10682099"/>
    <w:multiLevelType w:val="multilevel"/>
    <w:tmpl w:val="A6DAA3CA"/>
    <w:styleLink w:val="WWOutlineListStyle3211"/>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9" w15:restartNumberingAfterBreak="0">
    <w:nsid w:val="10BB1AEB"/>
    <w:multiLevelType w:val="multilevel"/>
    <w:tmpl w:val="CAF81D88"/>
    <w:lvl w:ilvl="0">
      <w:start w:val="1"/>
      <w:numFmt w:val="lowerLetter"/>
      <w:pStyle w:val="Encabezado1"/>
      <w:lvlText w:val="%1)"/>
      <w:lvlJc w:val="left"/>
      <w:pPr>
        <w:ind w:left="709" w:hanging="709"/>
      </w:pPr>
      <w:rPr>
        <w:rFonts w:ascii="Arial" w:eastAsia="Arial" w:hAnsi="Arial" w:cs="Arial"/>
        <w:b w:val="0"/>
        <w:i w:val="0"/>
        <w:strike w:val="0"/>
        <w:color w:val="000000"/>
        <w:sz w:val="24"/>
        <w:szCs w:val="24"/>
        <w:u w:val="none"/>
        <w:shd w:val="clear" w:color="auto" w:fill="auto"/>
        <w:vertAlign w:val="baseline"/>
      </w:rPr>
    </w:lvl>
    <w:lvl w:ilvl="1">
      <w:start w:val="1"/>
      <w:numFmt w:val="bullet"/>
      <w:lvlText w:val="o"/>
      <w:lvlJc w:val="left"/>
      <w:pPr>
        <w:ind w:left="1440" w:hanging="1440"/>
      </w:pPr>
      <w:rPr>
        <w:rFonts w:ascii="Times New Roman" w:eastAsia="Times New Roman" w:hAnsi="Times New Roman" w:cs="Times New Roman"/>
        <w:b w:val="0"/>
        <w:i w:val="0"/>
        <w:strike w:val="0"/>
        <w:color w:val="000000"/>
        <w:sz w:val="24"/>
        <w:szCs w:val="24"/>
        <w:u w:val="none"/>
        <w:shd w:val="clear" w:color="auto" w:fill="auto"/>
        <w:vertAlign w:val="baseline"/>
      </w:rPr>
    </w:lvl>
    <w:lvl w:ilvl="2">
      <w:start w:val="1"/>
      <w:numFmt w:val="bullet"/>
      <w:lvlText w:val="▪"/>
      <w:lvlJc w:val="left"/>
      <w:pPr>
        <w:ind w:left="2160" w:hanging="2160"/>
      </w:pPr>
      <w:rPr>
        <w:rFonts w:ascii="Times New Roman" w:eastAsia="Times New Roman" w:hAnsi="Times New Roman" w:cs="Times New Roman"/>
        <w:b w:val="0"/>
        <w:i w:val="0"/>
        <w:strike w:val="0"/>
        <w:color w:val="000000"/>
        <w:sz w:val="24"/>
        <w:szCs w:val="24"/>
        <w:u w:val="none"/>
        <w:shd w:val="clear" w:color="auto" w:fill="auto"/>
        <w:vertAlign w:val="baseline"/>
      </w:rPr>
    </w:lvl>
    <w:lvl w:ilvl="3">
      <w:start w:val="1"/>
      <w:numFmt w:val="bullet"/>
      <w:lvlText w:val="•"/>
      <w:lvlJc w:val="left"/>
      <w:pPr>
        <w:ind w:left="2880" w:hanging="2880"/>
      </w:pPr>
      <w:rPr>
        <w:rFonts w:ascii="Times New Roman" w:eastAsia="Times New Roman" w:hAnsi="Times New Roman" w:cs="Times New Roman"/>
        <w:b w:val="0"/>
        <w:i w:val="0"/>
        <w:strike w:val="0"/>
        <w:color w:val="000000"/>
        <w:sz w:val="24"/>
        <w:szCs w:val="24"/>
        <w:u w:val="none"/>
        <w:shd w:val="clear" w:color="auto" w:fill="auto"/>
        <w:vertAlign w:val="baseline"/>
      </w:rPr>
    </w:lvl>
    <w:lvl w:ilvl="4">
      <w:start w:val="1"/>
      <w:numFmt w:val="bullet"/>
      <w:lvlText w:val="o"/>
      <w:lvlJc w:val="left"/>
      <w:pPr>
        <w:ind w:left="3600" w:hanging="3600"/>
      </w:pPr>
      <w:rPr>
        <w:rFonts w:ascii="Times New Roman" w:eastAsia="Times New Roman" w:hAnsi="Times New Roman" w:cs="Times New Roman"/>
        <w:b w:val="0"/>
        <w:i w:val="0"/>
        <w:strike w:val="0"/>
        <w:color w:val="000000"/>
        <w:sz w:val="24"/>
        <w:szCs w:val="24"/>
        <w:u w:val="none"/>
        <w:shd w:val="clear" w:color="auto" w:fill="auto"/>
        <w:vertAlign w:val="baseline"/>
      </w:rPr>
    </w:lvl>
    <w:lvl w:ilvl="5">
      <w:start w:val="1"/>
      <w:numFmt w:val="bullet"/>
      <w:lvlText w:val="▪"/>
      <w:lvlJc w:val="left"/>
      <w:pPr>
        <w:ind w:left="4320" w:hanging="4320"/>
      </w:pPr>
      <w:rPr>
        <w:rFonts w:ascii="Times New Roman" w:eastAsia="Times New Roman" w:hAnsi="Times New Roman" w:cs="Times New Roman"/>
        <w:b w:val="0"/>
        <w:i w:val="0"/>
        <w:strike w:val="0"/>
        <w:color w:val="000000"/>
        <w:sz w:val="24"/>
        <w:szCs w:val="24"/>
        <w:u w:val="none"/>
        <w:shd w:val="clear" w:color="auto" w:fill="auto"/>
        <w:vertAlign w:val="baseline"/>
      </w:rPr>
    </w:lvl>
    <w:lvl w:ilvl="6">
      <w:start w:val="1"/>
      <w:numFmt w:val="bullet"/>
      <w:lvlText w:val="•"/>
      <w:lvlJc w:val="left"/>
      <w:pPr>
        <w:ind w:left="5040" w:hanging="5040"/>
      </w:pPr>
      <w:rPr>
        <w:rFonts w:ascii="Times New Roman" w:eastAsia="Times New Roman" w:hAnsi="Times New Roman" w:cs="Times New Roman"/>
        <w:b w:val="0"/>
        <w:i w:val="0"/>
        <w:strike w:val="0"/>
        <w:color w:val="000000"/>
        <w:sz w:val="24"/>
        <w:szCs w:val="24"/>
        <w:u w:val="none"/>
        <w:shd w:val="clear" w:color="auto" w:fill="auto"/>
        <w:vertAlign w:val="baseline"/>
      </w:rPr>
    </w:lvl>
    <w:lvl w:ilvl="7">
      <w:start w:val="1"/>
      <w:numFmt w:val="bullet"/>
      <w:lvlText w:val="o"/>
      <w:lvlJc w:val="left"/>
      <w:pPr>
        <w:ind w:left="5760" w:hanging="5760"/>
      </w:pPr>
      <w:rPr>
        <w:rFonts w:ascii="Times New Roman" w:eastAsia="Times New Roman" w:hAnsi="Times New Roman" w:cs="Times New Roman"/>
        <w:b w:val="0"/>
        <w:i w:val="0"/>
        <w:strike w:val="0"/>
        <w:color w:val="000000"/>
        <w:sz w:val="24"/>
        <w:szCs w:val="24"/>
        <w:u w:val="none"/>
        <w:shd w:val="clear" w:color="auto" w:fill="auto"/>
        <w:vertAlign w:val="baseline"/>
      </w:rPr>
    </w:lvl>
    <w:lvl w:ilvl="8">
      <w:start w:val="1"/>
      <w:numFmt w:val="bullet"/>
      <w:lvlText w:val="▪"/>
      <w:lvlJc w:val="left"/>
      <w:pPr>
        <w:ind w:left="6480" w:hanging="6480"/>
      </w:pPr>
      <w:rPr>
        <w:rFonts w:ascii="Times New Roman" w:eastAsia="Times New Roman" w:hAnsi="Times New Roman" w:cs="Times New Roman"/>
        <w:b w:val="0"/>
        <w:i w:val="0"/>
        <w:strike w:val="0"/>
        <w:color w:val="000000"/>
        <w:sz w:val="24"/>
        <w:szCs w:val="24"/>
        <w:u w:val="none"/>
        <w:shd w:val="clear" w:color="auto" w:fill="auto"/>
        <w:vertAlign w:val="baseline"/>
      </w:rPr>
    </w:lvl>
  </w:abstractNum>
  <w:abstractNum w:abstractNumId="40" w15:restartNumberingAfterBreak="0">
    <w:nsid w:val="12487BB4"/>
    <w:multiLevelType w:val="multilevel"/>
    <w:tmpl w:val="DA023DAC"/>
    <w:styleLink w:val="WWOutlineListStyle132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1" w15:restartNumberingAfterBreak="0">
    <w:nsid w:val="124A4E94"/>
    <w:multiLevelType w:val="multilevel"/>
    <w:tmpl w:val="7DD6E9D4"/>
    <w:lvl w:ilvl="0">
      <w:start w:val="1"/>
      <w:numFmt w:val="upperLetter"/>
      <w:lvlText w:val="%1."/>
      <w:lvlJc w:val="left"/>
      <w:pPr>
        <w:ind w:left="718" w:hanging="360"/>
      </w:pPr>
      <w:rPr>
        <w:rFonts w:cs="Times New Roman"/>
        <w:b/>
        <w:position w:val="0"/>
        <w:vertAlign w:val="baseline"/>
      </w:rPr>
    </w:lvl>
    <w:lvl w:ilvl="1">
      <w:start w:val="1"/>
      <w:numFmt w:val="lowerLetter"/>
      <w:lvlText w:val="%2."/>
      <w:lvlJc w:val="left"/>
      <w:pPr>
        <w:ind w:left="1438" w:hanging="360"/>
      </w:pPr>
      <w:rPr>
        <w:rFonts w:cs="Times New Roman"/>
        <w:position w:val="0"/>
        <w:vertAlign w:val="baseline"/>
      </w:rPr>
    </w:lvl>
    <w:lvl w:ilvl="2">
      <w:start w:val="1"/>
      <w:numFmt w:val="lowerRoman"/>
      <w:lvlText w:val="%3."/>
      <w:lvlJc w:val="right"/>
      <w:pPr>
        <w:ind w:left="2158" w:hanging="180"/>
      </w:pPr>
      <w:rPr>
        <w:rFonts w:cs="Times New Roman"/>
        <w:position w:val="0"/>
        <w:vertAlign w:val="baseline"/>
      </w:rPr>
    </w:lvl>
    <w:lvl w:ilvl="3">
      <w:start w:val="1"/>
      <w:numFmt w:val="decimal"/>
      <w:lvlText w:val="%4."/>
      <w:lvlJc w:val="left"/>
      <w:pPr>
        <w:ind w:left="2878" w:hanging="360"/>
      </w:pPr>
      <w:rPr>
        <w:rFonts w:cs="Times New Roman"/>
        <w:position w:val="0"/>
        <w:vertAlign w:val="baseline"/>
      </w:rPr>
    </w:lvl>
    <w:lvl w:ilvl="4">
      <w:start w:val="1"/>
      <w:numFmt w:val="lowerLetter"/>
      <w:lvlText w:val="%5."/>
      <w:lvlJc w:val="left"/>
      <w:pPr>
        <w:ind w:left="3598" w:hanging="360"/>
      </w:pPr>
      <w:rPr>
        <w:rFonts w:cs="Times New Roman"/>
        <w:position w:val="0"/>
        <w:vertAlign w:val="baseline"/>
      </w:rPr>
    </w:lvl>
    <w:lvl w:ilvl="5">
      <w:start w:val="1"/>
      <w:numFmt w:val="lowerRoman"/>
      <w:lvlText w:val="%6."/>
      <w:lvlJc w:val="right"/>
      <w:pPr>
        <w:ind w:left="4318" w:hanging="180"/>
      </w:pPr>
      <w:rPr>
        <w:rFonts w:cs="Times New Roman"/>
        <w:position w:val="0"/>
        <w:vertAlign w:val="baseline"/>
      </w:rPr>
    </w:lvl>
    <w:lvl w:ilvl="6">
      <w:start w:val="1"/>
      <w:numFmt w:val="decimal"/>
      <w:lvlText w:val="%7."/>
      <w:lvlJc w:val="left"/>
      <w:pPr>
        <w:ind w:left="5038" w:hanging="360"/>
      </w:pPr>
      <w:rPr>
        <w:rFonts w:cs="Times New Roman"/>
        <w:position w:val="0"/>
        <w:vertAlign w:val="baseline"/>
      </w:rPr>
    </w:lvl>
    <w:lvl w:ilvl="7">
      <w:start w:val="1"/>
      <w:numFmt w:val="lowerLetter"/>
      <w:lvlText w:val="%8."/>
      <w:lvlJc w:val="left"/>
      <w:pPr>
        <w:ind w:left="5758" w:hanging="360"/>
      </w:pPr>
      <w:rPr>
        <w:rFonts w:cs="Times New Roman"/>
        <w:position w:val="0"/>
        <w:vertAlign w:val="baseline"/>
      </w:rPr>
    </w:lvl>
    <w:lvl w:ilvl="8">
      <w:start w:val="1"/>
      <w:numFmt w:val="lowerRoman"/>
      <w:lvlText w:val="%9."/>
      <w:lvlJc w:val="right"/>
      <w:pPr>
        <w:ind w:left="6478" w:hanging="180"/>
      </w:pPr>
      <w:rPr>
        <w:rFonts w:cs="Times New Roman"/>
        <w:position w:val="0"/>
        <w:vertAlign w:val="baseline"/>
      </w:rPr>
    </w:lvl>
  </w:abstractNum>
  <w:abstractNum w:abstractNumId="42" w15:restartNumberingAfterBreak="0">
    <w:nsid w:val="127848BA"/>
    <w:multiLevelType w:val="multilevel"/>
    <w:tmpl w:val="93DE30DA"/>
    <w:styleLink w:val="WWOutlineListStyle92111"/>
    <w:lvl w:ilvl="0">
      <w:start w:val="1"/>
      <w:numFmt w:val="upperLetter"/>
      <w:lvlText w:val="%1."/>
      <w:lvlJc w:val="left"/>
      <w:pPr>
        <w:ind w:left="720" w:firstLine="360"/>
      </w:pPr>
      <w:rPr>
        <w:strike w:val="0"/>
        <w:dstrike w:val="0"/>
        <w:u w:val="none"/>
      </w:rPr>
    </w:lvl>
    <w:lvl w:ilvl="1">
      <w:start w:val="1"/>
      <w:numFmt w:val="lowerLetter"/>
      <w:lvlText w:val="%2."/>
      <w:lvlJc w:val="left"/>
      <w:pPr>
        <w:ind w:left="1440" w:firstLine="1080"/>
      </w:pPr>
      <w:rPr>
        <w:strike w:val="0"/>
        <w:dstrike w:val="0"/>
        <w:u w:val="none"/>
      </w:rPr>
    </w:lvl>
    <w:lvl w:ilvl="2">
      <w:start w:val="1"/>
      <w:numFmt w:val="lowerRoman"/>
      <w:lvlText w:val="%3."/>
      <w:lvlJc w:val="right"/>
      <w:pPr>
        <w:ind w:left="2160" w:firstLine="1800"/>
      </w:pPr>
      <w:rPr>
        <w:strike w:val="0"/>
        <w:dstrike w:val="0"/>
        <w:u w:val="none"/>
      </w:rPr>
    </w:lvl>
    <w:lvl w:ilvl="3">
      <w:start w:val="1"/>
      <w:numFmt w:val="decimal"/>
      <w:lvlText w:val="%4."/>
      <w:lvlJc w:val="left"/>
      <w:pPr>
        <w:ind w:left="2880" w:firstLine="2520"/>
      </w:pPr>
      <w:rPr>
        <w:strike w:val="0"/>
        <w:dstrike w:val="0"/>
        <w:u w:val="none"/>
      </w:rPr>
    </w:lvl>
    <w:lvl w:ilvl="4">
      <w:start w:val="1"/>
      <w:numFmt w:val="lowerLetter"/>
      <w:lvlText w:val="%5."/>
      <w:lvlJc w:val="left"/>
      <w:pPr>
        <w:ind w:left="3600" w:firstLine="3240"/>
      </w:pPr>
      <w:rPr>
        <w:strike w:val="0"/>
        <w:dstrike w:val="0"/>
        <w:u w:val="none"/>
      </w:rPr>
    </w:lvl>
    <w:lvl w:ilvl="5">
      <w:start w:val="1"/>
      <w:numFmt w:val="lowerRoman"/>
      <w:lvlText w:val="%6."/>
      <w:lvlJc w:val="right"/>
      <w:pPr>
        <w:ind w:left="4320" w:firstLine="3960"/>
      </w:pPr>
      <w:rPr>
        <w:strike w:val="0"/>
        <w:dstrike w:val="0"/>
        <w:u w:val="none"/>
      </w:rPr>
    </w:lvl>
    <w:lvl w:ilvl="6">
      <w:start w:val="1"/>
      <w:numFmt w:val="decimal"/>
      <w:lvlText w:val="%7."/>
      <w:lvlJc w:val="left"/>
      <w:pPr>
        <w:ind w:left="5040" w:firstLine="4680"/>
      </w:pPr>
      <w:rPr>
        <w:strike w:val="0"/>
        <w:dstrike w:val="0"/>
        <w:u w:val="none"/>
      </w:rPr>
    </w:lvl>
    <w:lvl w:ilvl="7">
      <w:start w:val="1"/>
      <w:numFmt w:val="lowerLetter"/>
      <w:lvlText w:val="%8."/>
      <w:lvlJc w:val="left"/>
      <w:pPr>
        <w:ind w:left="5760" w:firstLine="5400"/>
      </w:pPr>
      <w:rPr>
        <w:strike w:val="0"/>
        <w:dstrike w:val="0"/>
        <w:u w:val="none"/>
      </w:rPr>
    </w:lvl>
    <w:lvl w:ilvl="8">
      <w:start w:val="1"/>
      <w:numFmt w:val="lowerRoman"/>
      <w:lvlText w:val="%9."/>
      <w:lvlJc w:val="right"/>
      <w:pPr>
        <w:ind w:left="6480" w:firstLine="6120"/>
      </w:pPr>
      <w:rPr>
        <w:strike w:val="0"/>
        <w:dstrike w:val="0"/>
        <w:u w:val="none"/>
      </w:rPr>
    </w:lvl>
  </w:abstractNum>
  <w:abstractNum w:abstractNumId="43" w15:restartNumberingAfterBreak="0">
    <w:nsid w:val="12A16B59"/>
    <w:multiLevelType w:val="multilevel"/>
    <w:tmpl w:val="F86C023A"/>
    <w:styleLink w:val="WWOutlineListStyle8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44" w15:restartNumberingAfterBreak="0">
    <w:nsid w:val="12DC3492"/>
    <w:multiLevelType w:val="multilevel"/>
    <w:tmpl w:val="F3DE0B94"/>
    <w:styleLink w:val="WWOutlineListStyle1131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5" w15:restartNumberingAfterBreak="0">
    <w:nsid w:val="13DC2488"/>
    <w:multiLevelType w:val="multilevel"/>
    <w:tmpl w:val="80862A24"/>
    <w:styleLink w:val="WWOutlineListStyle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46" w15:restartNumberingAfterBreak="0">
    <w:nsid w:val="1471765F"/>
    <w:multiLevelType w:val="multilevel"/>
    <w:tmpl w:val="B80C2E98"/>
    <w:styleLink w:val="WWOutlineListStyle1011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47" w15:restartNumberingAfterBreak="0">
    <w:nsid w:val="14F64971"/>
    <w:multiLevelType w:val="multilevel"/>
    <w:tmpl w:val="7A84B52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8" w15:restartNumberingAfterBreak="0">
    <w:nsid w:val="15A4641E"/>
    <w:multiLevelType w:val="multilevel"/>
    <w:tmpl w:val="58D0BFE0"/>
    <w:styleLink w:val="WWOutlineListStyle1132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49" w15:restartNumberingAfterBreak="0">
    <w:nsid w:val="15C37F19"/>
    <w:multiLevelType w:val="multilevel"/>
    <w:tmpl w:val="46BAA96A"/>
    <w:styleLink w:val="WWOutlineListStyle7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
      <w:lvlJc w:val="left"/>
    </w:lvl>
    <w:lvl w:ilvl="8">
      <w:start w:val="1"/>
      <w:numFmt w:val="none"/>
      <w:lvlText w:val=""/>
      <w:lvlJc w:val="left"/>
    </w:lvl>
  </w:abstractNum>
  <w:abstractNum w:abstractNumId="50" w15:restartNumberingAfterBreak="0">
    <w:nsid w:val="168638EF"/>
    <w:multiLevelType w:val="multilevel"/>
    <w:tmpl w:val="C9288556"/>
    <w:styleLink w:val="WWOutlineListStyle11211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1" w15:restartNumberingAfterBreak="0">
    <w:nsid w:val="168D4574"/>
    <w:multiLevelType w:val="multilevel"/>
    <w:tmpl w:val="72DE30FC"/>
    <w:lvl w:ilvl="0">
      <w:start w:val="1"/>
      <w:numFmt w:val="lowerLetter"/>
      <w:lvlText w:val="%1)"/>
      <w:lvlJc w:val="left"/>
      <w:pPr>
        <w:ind w:left="720" w:hanging="360"/>
      </w:pPr>
      <w:rPr>
        <w:b w:val="0"/>
        <w:position w:val="0"/>
        <w:vertAlign w:val="baseline"/>
      </w:rPr>
    </w:lvl>
    <w:lvl w:ilvl="1">
      <w:start w:val="1"/>
      <w:numFmt w:val="lowerLetter"/>
      <w:lvlText w:val="%2."/>
      <w:lvlJc w:val="left"/>
      <w:pPr>
        <w:ind w:left="1440" w:hanging="360"/>
      </w:pPr>
      <w:rPr>
        <w:position w:val="0"/>
        <w:vertAlign w:val="baseline"/>
      </w:rPr>
    </w:lvl>
    <w:lvl w:ilvl="2">
      <w:start w:val="1"/>
      <w:numFmt w:val="lowerRoman"/>
      <w:lvlText w:val="%3."/>
      <w:lvlJc w:val="right"/>
      <w:pPr>
        <w:ind w:left="2160" w:hanging="180"/>
      </w:pPr>
      <w:rPr>
        <w:position w:val="0"/>
        <w:vertAlign w:val="baseline"/>
      </w:rPr>
    </w:lvl>
    <w:lvl w:ilvl="3">
      <w:start w:val="1"/>
      <w:numFmt w:val="decimal"/>
      <w:lvlText w:val="%4."/>
      <w:lvlJc w:val="left"/>
      <w:pPr>
        <w:ind w:left="2880" w:hanging="360"/>
      </w:pPr>
      <w:rPr>
        <w:position w:val="0"/>
        <w:vertAlign w:val="baseline"/>
      </w:rPr>
    </w:lvl>
    <w:lvl w:ilvl="4">
      <w:start w:val="1"/>
      <w:numFmt w:val="lowerLetter"/>
      <w:lvlText w:val="%5."/>
      <w:lvlJc w:val="left"/>
      <w:pPr>
        <w:ind w:left="3600" w:hanging="360"/>
      </w:pPr>
      <w:rPr>
        <w:position w:val="0"/>
        <w:vertAlign w:val="baseline"/>
      </w:rPr>
    </w:lvl>
    <w:lvl w:ilvl="5">
      <w:start w:val="1"/>
      <w:numFmt w:val="lowerRoman"/>
      <w:lvlText w:val="%6."/>
      <w:lvlJc w:val="right"/>
      <w:pPr>
        <w:ind w:left="4320" w:hanging="180"/>
      </w:pPr>
      <w:rPr>
        <w:position w:val="0"/>
        <w:vertAlign w:val="baseline"/>
      </w:rPr>
    </w:lvl>
    <w:lvl w:ilvl="6">
      <w:start w:val="1"/>
      <w:numFmt w:val="decimal"/>
      <w:lvlText w:val="%7."/>
      <w:lvlJc w:val="left"/>
      <w:pPr>
        <w:ind w:left="5040" w:hanging="360"/>
      </w:pPr>
      <w:rPr>
        <w:position w:val="0"/>
        <w:vertAlign w:val="baseline"/>
      </w:rPr>
    </w:lvl>
    <w:lvl w:ilvl="7">
      <w:start w:val="1"/>
      <w:numFmt w:val="lowerLetter"/>
      <w:lvlText w:val="%8."/>
      <w:lvlJc w:val="left"/>
      <w:pPr>
        <w:ind w:left="5760" w:hanging="360"/>
      </w:pPr>
      <w:rPr>
        <w:position w:val="0"/>
        <w:vertAlign w:val="baseline"/>
      </w:rPr>
    </w:lvl>
    <w:lvl w:ilvl="8">
      <w:start w:val="1"/>
      <w:numFmt w:val="lowerRoman"/>
      <w:lvlText w:val="%9."/>
      <w:lvlJc w:val="right"/>
      <w:pPr>
        <w:ind w:left="6480" w:hanging="180"/>
      </w:pPr>
      <w:rPr>
        <w:position w:val="0"/>
        <w:vertAlign w:val="baseline"/>
      </w:rPr>
    </w:lvl>
  </w:abstractNum>
  <w:abstractNum w:abstractNumId="52" w15:restartNumberingAfterBreak="0">
    <w:nsid w:val="17070F17"/>
    <w:multiLevelType w:val="multilevel"/>
    <w:tmpl w:val="173A4DA6"/>
    <w:styleLink w:val="WWOutlineListStyle1712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53" w15:restartNumberingAfterBreak="0">
    <w:nsid w:val="172D5D41"/>
    <w:multiLevelType w:val="multilevel"/>
    <w:tmpl w:val="C01471C2"/>
    <w:styleLink w:val="WWOutlineListStyle121121"/>
    <w:lvl w:ilvl="0">
      <w:start w:val="1"/>
      <w:numFmt w:val="decimal"/>
      <w:lvlText w:val="%1."/>
      <w:lvlJc w:val="left"/>
      <w:pPr>
        <w:ind w:left="720" w:hanging="360"/>
      </w:pPr>
      <w:rPr>
        <w:b w:val="0"/>
        <w:position w:val="0"/>
        <w:vertAlign w:val="baseline"/>
      </w:rPr>
    </w:lvl>
    <w:lvl w:ilvl="1">
      <w:start w:val="1"/>
      <w:numFmt w:val="lowerLetter"/>
      <w:lvlText w:val="%2."/>
      <w:lvlJc w:val="left"/>
      <w:pPr>
        <w:ind w:left="1440" w:hanging="360"/>
      </w:pPr>
      <w:rPr>
        <w:position w:val="0"/>
        <w:vertAlign w:val="baseline"/>
      </w:rPr>
    </w:lvl>
    <w:lvl w:ilvl="2">
      <w:start w:val="1"/>
      <w:numFmt w:val="lowerRoman"/>
      <w:lvlText w:val="%3."/>
      <w:lvlJc w:val="right"/>
      <w:pPr>
        <w:ind w:left="2160" w:hanging="180"/>
      </w:pPr>
      <w:rPr>
        <w:position w:val="0"/>
        <w:vertAlign w:val="baseline"/>
      </w:rPr>
    </w:lvl>
    <w:lvl w:ilvl="3">
      <w:start w:val="1"/>
      <w:numFmt w:val="decimal"/>
      <w:lvlText w:val="%4."/>
      <w:lvlJc w:val="left"/>
      <w:pPr>
        <w:ind w:left="2880" w:hanging="360"/>
      </w:pPr>
      <w:rPr>
        <w:position w:val="0"/>
        <w:vertAlign w:val="baseline"/>
      </w:rPr>
    </w:lvl>
    <w:lvl w:ilvl="4">
      <w:start w:val="1"/>
      <w:numFmt w:val="lowerLetter"/>
      <w:lvlText w:val="%5."/>
      <w:lvlJc w:val="left"/>
      <w:pPr>
        <w:ind w:left="3600" w:hanging="360"/>
      </w:pPr>
      <w:rPr>
        <w:position w:val="0"/>
        <w:vertAlign w:val="baseline"/>
      </w:rPr>
    </w:lvl>
    <w:lvl w:ilvl="5">
      <w:start w:val="1"/>
      <w:numFmt w:val="lowerRoman"/>
      <w:lvlText w:val="%6."/>
      <w:lvlJc w:val="right"/>
      <w:pPr>
        <w:ind w:left="4320" w:hanging="180"/>
      </w:pPr>
      <w:rPr>
        <w:position w:val="0"/>
        <w:vertAlign w:val="baseline"/>
      </w:rPr>
    </w:lvl>
    <w:lvl w:ilvl="6">
      <w:start w:val="1"/>
      <w:numFmt w:val="decimal"/>
      <w:lvlText w:val="%7."/>
      <w:lvlJc w:val="left"/>
      <w:pPr>
        <w:ind w:left="5040" w:hanging="360"/>
      </w:pPr>
      <w:rPr>
        <w:position w:val="0"/>
        <w:vertAlign w:val="baseline"/>
      </w:rPr>
    </w:lvl>
    <w:lvl w:ilvl="7">
      <w:start w:val="1"/>
      <w:numFmt w:val="lowerLetter"/>
      <w:lvlText w:val="%8."/>
      <w:lvlJc w:val="left"/>
      <w:pPr>
        <w:ind w:left="5760" w:hanging="360"/>
      </w:pPr>
      <w:rPr>
        <w:position w:val="0"/>
        <w:vertAlign w:val="baseline"/>
      </w:rPr>
    </w:lvl>
    <w:lvl w:ilvl="8">
      <w:start w:val="1"/>
      <w:numFmt w:val="lowerRoman"/>
      <w:lvlText w:val="%9."/>
      <w:lvlJc w:val="right"/>
      <w:pPr>
        <w:ind w:left="6480" w:hanging="180"/>
      </w:pPr>
      <w:rPr>
        <w:position w:val="0"/>
        <w:vertAlign w:val="baseline"/>
      </w:rPr>
    </w:lvl>
  </w:abstractNum>
  <w:abstractNum w:abstractNumId="54" w15:restartNumberingAfterBreak="0">
    <w:nsid w:val="17AA13CB"/>
    <w:multiLevelType w:val="multilevel"/>
    <w:tmpl w:val="FB12A0A4"/>
    <w:lvl w:ilvl="0">
      <w:start w:val="1"/>
      <w:numFmt w:val="decimal"/>
      <w:lvlText w:val="%1."/>
      <w:lvlJc w:val="left"/>
      <w:pPr>
        <w:ind w:left="360" w:hanging="360"/>
      </w:pPr>
      <w:rPr>
        <w:position w:val="0"/>
        <w:vertAlign w:val="baseline"/>
      </w:rPr>
    </w:lvl>
    <w:lvl w:ilvl="1">
      <w:start w:val="1"/>
      <w:numFmt w:val="lowerLetter"/>
      <w:lvlText w:val="%2."/>
      <w:lvlJc w:val="left"/>
      <w:pPr>
        <w:ind w:left="1080" w:hanging="360"/>
      </w:pPr>
      <w:rPr>
        <w:rFonts w:cs="Times New Roman"/>
        <w:position w:val="0"/>
        <w:vertAlign w:val="baseline"/>
      </w:rPr>
    </w:lvl>
    <w:lvl w:ilvl="2">
      <w:start w:val="1"/>
      <w:numFmt w:val="lowerRoman"/>
      <w:lvlText w:val="%3."/>
      <w:lvlJc w:val="right"/>
      <w:pPr>
        <w:ind w:left="1800" w:hanging="180"/>
      </w:pPr>
      <w:rPr>
        <w:rFonts w:cs="Times New Roman"/>
        <w:position w:val="0"/>
        <w:vertAlign w:val="baseline"/>
      </w:rPr>
    </w:lvl>
    <w:lvl w:ilvl="3">
      <w:start w:val="1"/>
      <w:numFmt w:val="decimal"/>
      <w:lvlText w:val="%4."/>
      <w:lvlJc w:val="left"/>
      <w:pPr>
        <w:ind w:left="2520" w:hanging="360"/>
      </w:pPr>
      <w:rPr>
        <w:rFonts w:cs="Times New Roman"/>
        <w:position w:val="0"/>
        <w:vertAlign w:val="baseline"/>
      </w:rPr>
    </w:lvl>
    <w:lvl w:ilvl="4">
      <w:start w:val="1"/>
      <w:numFmt w:val="lowerLetter"/>
      <w:lvlText w:val="%5."/>
      <w:lvlJc w:val="left"/>
      <w:pPr>
        <w:ind w:left="3240" w:hanging="360"/>
      </w:pPr>
      <w:rPr>
        <w:rFonts w:cs="Times New Roman"/>
        <w:position w:val="0"/>
        <w:vertAlign w:val="baseline"/>
      </w:rPr>
    </w:lvl>
    <w:lvl w:ilvl="5">
      <w:start w:val="1"/>
      <w:numFmt w:val="lowerRoman"/>
      <w:lvlText w:val="%6."/>
      <w:lvlJc w:val="right"/>
      <w:pPr>
        <w:ind w:left="3960" w:hanging="180"/>
      </w:pPr>
      <w:rPr>
        <w:rFonts w:cs="Times New Roman"/>
        <w:position w:val="0"/>
        <w:vertAlign w:val="baseline"/>
      </w:rPr>
    </w:lvl>
    <w:lvl w:ilvl="6">
      <w:start w:val="1"/>
      <w:numFmt w:val="decimal"/>
      <w:lvlText w:val="%7."/>
      <w:lvlJc w:val="left"/>
      <w:pPr>
        <w:ind w:left="4680" w:hanging="360"/>
      </w:pPr>
      <w:rPr>
        <w:rFonts w:cs="Times New Roman"/>
        <w:position w:val="0"/>
        <w:vertAlign w:val="baseline"/>
      </w:rPr>
    </w:lvl>
    <w:lvl w:ilvl="7">
      <w:start w:val="1"/>
      <w:numFmt w:val="lowerLetter"/>
      <w:lvlText w:val="%8."/>
      <w:lvlJc w:val="left"/>
      <w:pPr>
        <w:ind w:left="5400" w:hanging="360"/>
      </w:pPr>
      <w:rPr>
        <w:rFonts w:cs="Times New Roman"/>
        <w:position w:val="0"/>
        <w:vertAlign w:val="baseline"/>
      </w:rPr>
    </w:lvl>
    <w:lvl w:ilvl="8">
      <w:start w:val="1"/>
      <w:numFmt w:val="lowerRoman"/>
      <w:lvlText w:val="%9."/>
      <w:lvlJc w:val="right"/>
      <w:pPr>
        <w:ind w:left="6120" w:hanging="180"/>
      </w:pPr>
      <w:rPr>
        <w:rFonts w:cs="Times New Roman"/>
        <w:position w:val="0"/>
        <w:vertAlign w:val="baseline"/>
      </w:rPr>
    </w:lvl>
  </w:abstractNum>
  <w:abstractNum w:abstractNumId="55" w15:restartNumberingAfterBreak="0">
    <w:nsid w:val="17DB63A9"/>
    <w:multiLevelType w:val="hybridMultilevel"/>
    <w:tmpl w:val="287A3726"/>
    <w:lvl w:ilvl="0" w:tplc="140A0017">
      <w:start w:val="1"/>
      <w:numFmt w:val="lowerLetter"/>
      <w:lvlText w:val="%1)"/>
      <w:lvlJc w:val="left"/>
      <w:pPr>
        <w:ind w:left="718" w:hanging="360"/>
      </w:pPr>
    </w:lvl>
    <w:lvl w:ilvl="1" w:tplc="140A0019" w:tentative="1">
      <w:start w:val="1"/>
      <w:numFmt w:val="lowerLetter"/>
      <w:lvlText w:val="%2."/>
      <w:lvlJc w:val="left"/>
      <w:pPr>
        <w:ind w:left="1438" w:hanging="360"/>
      </w:pPr>
    </w:lvl>
    <w:lvl w:ilvl="2" w:tplc="140A001B" w:tentative="1">
      <w:start w:val="1"/>
      <w:numFmt w:val="lowerRoman"/>
      <w:lvlText w:val="%3."/>
      <w:lvlJc w:val="right"/>
      <w:pPr>
        <w:ind w:left="2158" w:hanging="180"/>
      </w:pPr>
    </w:lvl>
    <w:lvl w:ilvl="3" w:tplc="140A000F" w:tentative="1">
      <w:start w:val="1"/>
      <w:numFmt w:val="decimal"/>
      <w:lvlText w:val="%4."/>
      <w:lvlJc w:val="left"/>
      <w:pPr>
        <w:ind w:left="2878" w:hanging="360"/>
      </w:pPr>
    </w:lvl>
    <w:lvl w:ilvl="4" w:tplc="140A0019" w:tentative="1">
      <w:start w:val="1"/>
      <w:numFmt w:val="lowerLetter"/>
      <w:lvlText w:val="%5."/>
      <w:lvlJc w:val="left"/>
      <w:pPr>
        <w:ind w:left="3598" w:hanging="360"/>
      </w:pPr>
    </w:lvl>
    <w:lvl w:ilvl="5" w:tplc="140A001B" w:tentative="1">
      <w:start w:val="1"/>
      <w:numFmt w:val="lowerRoman"/>
      <w:lvlText w:val="%6."/>
      <w:lvlJc w:val="right"/>
      <w:pPr>
        <w:ind w:left="4318" w:hanging="180"/>
      </w:pPr>
    </w:lvl>
    <w:lvl w:ilvl="6" w:tplc="140A000F" w:tentative="1">
      <w:start w:val="1"/>
      <w:numFmt w:val="decimal"/>
      <w:lvlText w:val="%7."/>
      <w:lvlJc w:val="left"/>
      <w:pPr>
        <w:ind w:left="5038" w:hanging="360"/>
      </w:pPr>
    </w:lvl>
    <w:lvl w:ilvl="7" w:tplc="140A0019" w:tentative="1">
      <w:start w:val="1"/>
      <w:numFmt w:val="lowerLetter"/>
      <w:lvlText w:val="%8."/>
      <w:lvlJc w:val="left"/>
      <w:pPr>
        <w:ind w:left="5758" w:hanging="360"/>
      </w:pPr>
    </w:lvl>
    <w:lvl w:ilvl="8" w:tplc="140A001B" w:tentative="1">
      <w:start w:val="1"/>
      <w:numFmt w:val="lowerRoman"/>
      <w:lvlText w:val="%9."/>
      <w:lvlJc w:val="right"/>
      <w:pPr>
        <w:ind w:left="6478" w:hanging="180"/>
      </w:pPr>
    </w:lvl>
  </w:abstractNum>
  <w:abstractNum w:abstractNumId="56" w15:restartNumberingAfterBreak="0">
    <w:nsid w:val="18300F51"/>
    <w:multiLevelType w:val="multilevel"/>
    <w:tmpl w:val="767E5306"/>
    <w:styleLink w:val="WWOutlineListStyle811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57" w15:restartNumberingAfterBreak="0">
    <w:nsid w:val="185A60AC"/>
    <w:multiLevelType w:val="multilevel"/>
    <w:tmpl w:val="D742A6B6"/>
    <w:lvl w:ilvl="0">
      <w:start w:val="1"/>
      <w:numFmt w:val="upperLetter"/>
      <w:pStyle w:val="Listaconvietas1"/>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58" w15:restartNumberingAfterBreak="0">
    <w:nsid w:val="188146E6"/>
    <w:multiLevelType w:val="multilevel"/>
    <w:tmpl w:val="308A8098"/>
    <w:styleLink w:val="WWNum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59" w15:restartNumberingAfterBreak="0">
    <w:nsid w:val="19586D0E"/>
    <w:multiLevelType w:val="hybridMultilevel"/>
    <w:tmpl w:val="DF0205F6"/>
    <w:lvl w:ilvl="0" w:tplc="140A0017">
      <w:start w:val="1"/>
      <w:numFmt w:val="lowerLetter"/>
      <w:lvlText w:val="%1)"/>
      <w:lvlJc w:val="left"/>
      <w:pPr>
        <w:ind w:left="1080" w:hanging="360"/>
      </w:pPr>
    </w:lvl>
    <w:lvl w:ilvl="1" w:tplc="140A0019" w:tentative="1">
      <w:start w:val="1"/>
      <w:numFmt w:val="lowerLetter"/>
      <w:lvlText w:val="%2."/>
      <w:lvlJc w:val="left"/>
      <w:pPr>
        <w:ind w:left="1800" w:hanging="360"/>
      </w:pPr>
    </w:lvl>
    <w:lvl w:ilvl="2" w:tplc="140A001B" w:tentative="1">
      <w:start w:val="1"/>
      <w:numFmt w:val="lowerRoman"/>
      <w:lvlText w:val="%3."/>
      <w:lvlJc w:val="right"/>
      <w:pPr>
        <w:ind w:left="2520" w:hanging="180"/>
      </w:pPr>
    </w:lvl>
    <w:lvl w:ilvl="3" w:tplc="140A000F" w:tentative="1">
      <w:start w:val="1"/>
      <w:numFmt w:val="decimal"/>
      <w:lvlText w:val="%4."/>
      <w:lvlJc w:val="left"/>
      <w:pPr>
        <w:ind w:left="3240" w:hanging="360"/>
      </w:pPr>
    </w:lvl>
    <w:lvl w:ilvl="4" w:tplc="140A0019" w:tentative="1">
      <w:start w:val="1"/>
      <w:numFmt w:val="lowerLetter"/>
      <w:lvlText w:val="%5."/>
      <w:lvlJc w:val="left"/>
      <w:pPr>
        <w:ind w:left="3960" w:hanging="360"/>
      </w:pPr>
    </w:lvl>
    <w:lvl w:ilvl="5" w:tplc="140A001B" w:tentative="1">
      <w:start w:val="1"/>
      <w:numFmt w:val="lowerRoman"/>
      <w:lvlText w:val="%6."/>
      <w:lvlJc w:val="right"/>
      <w:pPr>
        <w:ind w:left="4680" w:hanging="180"/>
      </w:pPr>
    </w:lvl>
    <w:lvl w:ilvl="6" w:tplc="140A000F" w:tentative="1">
      <w:start w:val="1"/>
      <w:numFmt w:val="decimal"/>
      <w:lvlText w:val="%7."/>
      <w:lvlJc w:val="left"/>
      <w:pPr>
        <w:ind w:left="5400" w:hanging="360"/>
      </w:pPr>
    </w:lvl>
    <w:lvl w:ilvl="7" w:tplc="140A0019" w:tentative="1">
      <w:start w:val="1"/>
      <w:numFmt w:val="lowerLetter"/>
      <w:lvlText w:val="%8."/>
      <w:lvlJc w:val="left"/>
      <w:pPr>
        <w:ind w:left="6120" w:hanging="360"/>
      </w:pPr>
    </w:lvl>
    <w:lvl w:ilvl="8" w:tplc="140A001B" w:tentative="1">
      <w:start w:val="1"/>
      <w:numFmt w:val="lowerRoman"/>
      <w:lvlText w:val="%9."/>
      <w:lvlJc w:val="right"/>
      <w:pPr>
        <w:ind w:left="6840" w:hanging="180"/>
      </w:pPr>
    </w:lvl>
  </w:abstractNum>
  <w:abstractNum w:abstractNumId="60" w15:restartNumberingAfterBreak="0">
    <w:nsid w:val="1A097906"/>
    <w:multiLevelType w:val="multilevel"/>
    <w:tmpl w:val="75BC49C0"/>
    <w:styleLink w:val="WWOutlineListStyle18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61" w15:restartNumberingAfterBreak="0">
    <w:nsid w:val="1B08413D"/>
    <w:multiLevelType w:val="multilevel"/>
    <w:tmpl w:val="E8C6A534"/>
    <w:styleLink w:val="WWOutlineListStyle711121"/>
    <w:lvl w:ilvl="0">
      <w:start w:val="1"/>
      <w:numFmt w:val="lowerLetter"/>
      <w:lvlText w:val="%1."/>
      <w:lvlJc w:val="left"/>
      <w:pPr>
        <w:ind w:left="720" w:hanging="360"/>
      </w:pPr>
      <w:rPr>
        <w:rFonts w:eastAsia="Arial" w:cs="Arial"/>
        <w:b w:val="0"/>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2" w15:restartNumberingAfterBreak="0">
    <w:nsid w:val="1B136AFA"/>
    <w:multiLevelType w:val="multilevel"/>
    <w:tmpl w:val="7E8059A4"/>
    <w:styleLink w:val="WWOutlineListStyle16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63" w15:restartNumberingAfterBreak="0">
    <w:nsid w:val="1B9C623E"/>
    <w:multiLevelType w:val="multilevel"/>
    <w:tmpl w:val="45FE9E70"/>
    <w:lvl w:ilvl="0">
      <w:start w:val="1"/>
      <w:numFmt w:val="lowerLetter"/>
      <w:lvlText w:val="%1)"/>
      <w:lvlJc w:val="left"/>
      <w:pPr>
        <w:ind w:left="1800" w:hanging="360"/>
      </w:p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64" w15:restartNumberingAfterBreak="0">
    <w:nsid w:val="1BFD682F"/>
    <w:multiLevelType w:val="multilevel"/>
    <w:tmpl w:val="4C5E0418"/>
    <w:styleLink w:val="WWOutlineListStyle1912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65" w15:restartNumberingAfterBreak="0">
    <w:nsid w:val="1E1C51AC"/>
    <w:multiLevelType w:val="multilevel"/>
    <w:tmpl w:val="F51612E2"/>
    <w:styleLink w:val="WWNum7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66" w15:restartNumberingAfterBreak="0">
    <w:nsid w:val="1E5A1CCA"/>
    <w:multiLevelType w:val="multilevel"/>
    <w:tmpl w:val="351CBBE4"/>
    <w:styleLink w:val="WWOutlineListStyle1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67" w15:restartNumberingAfterBreak="0">
    <w:nsid w:val="1E6425A2"/>
    <w:multiLevelType w:val="multilevel"/>
    <w:tmpl w:val="D5966DBC"/>
    <w:styleLink w:val="WWOutlineListStyle1321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8" w15:restartNumberingAfterBreak="0">
    <w:nsid w:val="1F1D48BB"/>
    <w:multiLevelType w:val="multilevel"/>
    <w:tmpl w:val="F76C7A42"/>
    <w:lvl w:ilvl="0">
      <w:start w:val="1"/>
      <w:numFmt w:val="decimal"/>
      <w:lvlText w:val="%1."/>
      <w:lvlJc w:val="left"/>
      <w:pPr>
        <w:ind w:left="1287" w:hanging="360"/>
      </w:pPr>
    </w:lvl>
    <w:lvl w:ilvl="1">
      <w:start w:val="1"/>
      <w:numFmt w:val="lowerLetter"/>
      <w:lvlText w:val="%2."/>
      <w:lvlJc w:val="left"/>
      <w:pPr>
        <w:ind w:left="2007" w:hanging="360"/>
      </w:pPr>
    </w:lvl>
    <w:lvl w:ilvl="2">
      <w:start w:val="1"/>
      <w:numFmt w:val="lowerRoman"/>
      <w:lvlText w:val="%3."/>
      <w:lvlJc w:val="right"/>
      <w:pPr>
        <w:ind w:left="2727" w:hanging="180"/>
      </w:p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abstractNum w:abstractNumId="69" w15:restartNumberingAfterBreak="0">
    <w:nsid w:val="1F26371D"/>
    <w:multiLevelType w:val="multilevel"/>
    <w:tmpl w:val="06ECCEEE"/>
    <w:styleLink w:val="WWOutlineListStyle57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70" w15:restartNumberingAfterBreak="0">
    <w:nsid w:val="20EB0315"/>
    <w:multiLevelType w:val="multilevel"/>
    <w:tmpl w:val="D8C0CA74"/>
    <w:styleLink w:val="WWOutlineListStyle1112"/>
    <w:lvl w:ilvl="0">
      <w:start w:val="1"/>
      <w:numFmt w:val="upperLetter"/>
      <w:lvlText w:val="%1."/>
      <w:lvlJc w:val="left"/>
      <w:pPr>
        <w:ind w:left="720" w:hanging="360"/>
      </w:pPr>
      <w:rPr>
        <w:rFonts w:eastAsia="Arial" w:cs="Arial"/>
        <w:b w:val="0"/>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1" w15:restartNumberingAfterBreak="0">
    <w:nsid w:val="20EE70AB"/>
    <w:multiLevelType w:val="multilevel"/>
    <w:tmpl w:val="34C009C6"/>
    <w:styleLink w:val="WWOutlineListStyle21112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2" w15:restartNumberingAfterBreak="0">
    <w:nsid w:val="21601789"/>
    <w:multiLevelType w:val="multilevel"/>
    <w:tmpl w:val="446AEC24"/>
    <w:styleLink w:val="WWOutlineListStyle121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73" w15:restartNumberingAfterBreak="0">
    <w:nsid w:val="21C52A26"/>
    <w:multiLevelType w:val="multilevel"/>
    <w:tmpl w:val="61B85990"/>
    <w:styleLink w:val="WWOutlineListStyle91112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74" w15:restartNumberingAfterBreak="0">
    <w:nsid w:val="22A673B8"/>
    <w:multiLevelType w:val="multilevel"/>
    <w:tmpl w:val="477A8A24"/>
    <w:styleLink w:val="WWNum4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75" w15:restartNumberingAfterBreak="0">
    <w:nsid w:val="2305211A"/>
    <w:multiLevelType w:val="multilevel"/>
    <w:tmpl w:val="0F629D8A"/>
    <w:styleLink w:val="WWOutlineListStyle1114"/>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76" w15:restartNumberingAfterBreak="0">
    <w:nsid w:val="234E2BF6"/>
    <w:multiLevelType w:val="multilevel"/>
    <w:tmpl w:val="81A86EAA"/>
    <w:styleLink w:val="WWOutlineListStyle15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77" w15:restartNumberingAfterBreak="0">
    <w:nsid w:val="23F34D0E"/>
    <w:multiLevelType w:val="multilevel"/>
    <w:tmpl w:val="18A23D04"/>
    <w:styleLink w:val="WWNum1"/>
    <w:lvl w:ilvl="0">
      <w:start w:val="1"/>
      <w:numFmt w:val="upperRoman"/>
      <w:lvlText w:val="%1."/>
      <w:lvlJc w:val="right"/>
      <w:pPr>
        <w:ind w:left="720" w:hanging="360"/>
      </w:pPr>
      <w:rPr>
        <w:b/>
        <w:u w:val="none"/>
      </w:rPr>
    </w:lvl>
    <w:lvl w:ilvl="1">
      <w:start w:val="1"/>
      <w:numFmt w:val="lowerLetter"/>
      <w:lvlText w:val="."/>
      <w:lvlJc w:val="left"/>
      <w:pPr>
        <w:ind w:left="1440" w:hanging="360"/>
      </w:pPr>
      <w:rPr>
        <w:rFonts w:cs="Times New Roman"/>
        <w:u w:val="none"/>
      </w:rPr>
    </w:lvl>
    <w:lvl w:ilvl="2">
      <w:start w:val="1"/>
      <w:numFmt w:val="lowerRoman"/>
      <w:lvlText w:val="."/>
      <w:lvlJc w:val="right"/>
      <w:pPr>
        <w:ind w:left="2160" w:hanging="360"/>
      </w:pPr>
      <w:rPr>
        <w:rFonts w:cs="Times New Roman"/>
        <w:u w:val="none"/>
      </w:rPr>
    </w:lvl>
    <w:lvl w:ilvl="3">
      <w:start w:val="1"/>
      <w:numFmt w:val="decimal"/>
      <w:lvlText w:val="."/>
      <w:lvlJc w:val="left"/>
      <w:pPr>
        <w:ind w:left="2880" w:hanging="360"/>
      </w:pPr>
      <w:rPr>
        <w:rFonts w:cs="Times New Roman"/>
        <w:u w:val="none"/>
      </w:rPr>
    </w:lvl>
    <w:lvl w:ilvl="4">
      <w:start w:val="1"/>
      <w:numFmt w:val="lowerLetter"/>
      <w:lvlText w:val="."/>
      <w:lvlJc w:val="left"/>
      <w:pPr>
        <w:ind w:left="3600" w:hanging="360"/>
      </w:pPr>
      <w:rPr>
        <w:rFonts w:cs="Times New Roman"/>
        <w:u w:val="none"/>
      </w:rPr>
    </w:lvl>
    <w:lvl w:ilvl="5">
      <w:start w:val="1"/>
      <w:numFmt w:val="lowerRoman"/>
      <w:lvlText w:val="."/>
      <w:lvlJc w:val="right"/>
      <w:pPr>
        <w:ind w:left="4320" w:hanging="360"/>
      </w:pPr>
      <w:rPr>
        <w:rFonts w:cs="Times New Roman"/>
        <w:u w:val="none"/>
      </w:rPr>
    </w:lvl>
    <w:lvl w:ilvl="6">
      <w:start w:val="1"/>
      <w:numFmt w:val="decimal"/>
      <w:lvlText w:val="."/>
      <w:lvlJc w:val="left"/>
      <w:pPr>
        <w:ind w:left="5040" w:hanging="360"/>
      </w:pPr>
      <w:rPr>
        <w:rFonts w:cs="Times New Roman"/>
        <w:u w:val="none"/>
      </w:rPr>
    </w:lvl>
    <w:lvl w:ilvl="7">
      <w:start w:val="1"/>
      <w:numFmt w:val="lowerLetter"/>
      <w:lvlText w:val="."/>
      <w:lvlJc w:val="left"/>
      <w:pPr>
        <w:ind w:left="5760" w:hanging="360"/>
      </w:pPr>
      <w:rPr>
        <w:rFonts w:cs="Times New Roman"/>
        <w:u w:val="none"/>
      </w:rPr>
    </w:lvl>
    <w:lvl w:ilvl="8">
      <w:start w:val="1"/>
      <w:numFmt w:val="lowerRoman"/>
      <w:lvlText w:val="."/>
      <w:lvlJc w:val="right"/>
      <w:pPr>
        <w:ind w:left="6480" w:hanging="360"/>
      </w:pPr>
      <w:rPr>
        <w:rFonts w:cs="Times New Roman"/>
        <w:u w:val="none"/>
      </w:rPr>
    </w:lvl>
  </w:abstractNum>
  <w:abstractNum w:abstractNumId="78" w15:restartNumberingAfterBreak="0">
    <w:nsid w:val="24D36661"/>
    <w:multiLevelType w:val="multilevel"/>
    <w:tmpl w:val="E3CA79C8"/>
    <w:styleLink w:val="WWOutlineListStyle31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79" w15:restartNumberingAfterBreak="0">
    <w:nsid w:val="24FA3E02"/>
    <w:multiLevelType w:val="multilevel"/>
    <w:tmpl w:val="4B96492A"/>
    <w:styleLink w:val="WWOutlineListStyle1111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80" w15:restartNumberingAfterBreak="0">
    <w:nsid w:val="262E5E9B"/>
    <w:multiLevelType w:val="multilevel"/>
    <w:tmpl w:val="3A0AF644"/>
    <w:styleLink w:val="WWOutlineListStyle110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81" w15:restartNumberingAfterBreak="0">
    <w:nsid w:val="265F4F2E"/>
    <w:multiLevelType w:val="hybridMultilevel"/>
    <w:tmpl w:val="9AE2723E"/>
    <w:lvl w:ilvl="0" w:tplc="140A0017">
      <w:start w:val="1"/>
      <w:numFmt w:val="lowerLetter"/>
      <w:lvlText w:val="%1)"/>
      <w:lvlJc w:val="left"/>
      <w:pPr>
        <w:ind w:left="718" w:hanging="360"/>
      </w:pPr>
    </w:lvl>
    <w:lvl w:ilvl="1" w:tplc="140A0019" w:tentative="1">
      <w:start w:val="1"/>
      <w:numFmt w:val="lowerLetter"/>
      <w:lvlText w:val="%2."/>
      <w:lvlJc w:val="left"/>
      <w:pPr>
        <w:ind w:left="1438" w:hanging="360"/>
      </w:pPr>
    </w:lvl>
    <w:lvl w:ilvl="2" w:tplc="140A001B" w:tentative="1">
      <w:start w:val="1"/>
      <w:numFmt w:val="lowerRoman"/>
      <w:lvlText w:val="%3."/>
      <w:lvlJc w:val="right"/>
      <w:pPr>
        <w:ind w:left="2158" w:hanging="180"/>
      </w:pPr>
    </w:lvl>
    <w:lvl w:ilvl="3" w:tplc="140A000F" w:tentative="1">
      <w:start w:val="1"/>
      <w:numFmt w:val="decimal"/>
      <w:lvlText w:val="%4."/>
      <w:lvlJc w:val="left"/>
      <w:pPr>
        <w:ind w:left="2878" w:hanging="360"/>
      </w:pPr>
    </w:lvl>
    <w:lvl w:ilvl="4" w:tplc="140A0019" w:tentative="1">
      <w:start w:val="1"/>
      <w:numFmt w:val="lowerLetter"/>
      <w:lvlText w:val="%5."/>
      <w:lvlJc w:val="left"/>
      <w:pPr>
        <w:ind w:left="3598" w:hanging="360"/>
      </w:pPr>
    </w:lvl>
    <w:lvl w:ilvl="5" w:tplc="140A001B" w:tentative="1">
      <w:start w:val="1"/>
      <w:numFmt w:val="lowerRoman"/>
      <w:lvlText w:val="%6."/>
      <w:lvlJc w:val="right"/>
      <w:pPr>
        <w:ind w:left="4318" w:hanging="180"/>
      </w:pPr>
    </w:lvl>
    <w:lvl w:ilvl="6" w:tplc="140A000F" w:tentative="1">
      <w:start w:val="1"/>
      <w:numFmt w:val="decimal"/>
      <w:lvlText w:val="%7."/>
      <w:lvlJc w:val="left"/>
      <w:pPr>
        <w:ind w:left="5038" w:hanging="360"/>
      </w:pPr>
    </w:lvl>
    <w:lvl w:ilvl="7" w:tplc="140A0019" w:tentative="1">
      <w:start w:val="1"/>
      <w:numFmt w:val="lowerLetter"/>
      <w:lvlText w:val="%8."/>
      <w:lvlJc w:val="left"/>
      <w:pPr>
        <w:ind w:left="5758" w:hanging="360"/>
      </w:pPr>
    </w:lvl>
    <w:lvl w:ilvl="8" w:tplc="140A001B" w:tentative="1">
      <w:start w:val="1"/>
      <w:numFmt w:val="lowerRoman"/>
      <w:lvlText w:val="%9."/>
      <w:lvlJc w:val="right"/>
      <w:pPr>
        <w:ind w:left="6478" w:hanging="180"/>
      </w:pPr>
    </w:lvl>
  </w:abstractNum>
  <w:abstractNum w:abstractNumId="82" w15:restartNumberingAfterBreak="0">
    <w:nsid w:val="266D5EB7"/>
    <w:multiLevelType w:val="multilevel"/>
    <w:tmpl w:val="AF304928"/>
    <w:styleLink w:val="WWOutlineListStyle81112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83" w15:restartNumberingAfterBreak="0">
    <w:nsid w:val="26D14FB5"/>
    <w:multiLevelType w:val="multilevel"/>
    <w:tmpl w:val="28605CB8"/>
    <w:styleLink w:val="WWOutlineListStyle411121"/>
    <w:lvl w:ilvl="0">
      <w:start w:val="1"/>
      <w:numFmt w:val="decimal"/>
      <w:lvlText w:val="%1."/>
      <w:lvlJc w:val="left"/>
      <w:pPr>
        <w:ind w:left="720" w:hanging="360"/>
      </w:pPr>
    </w:lvl>
    <w:lvl w:ilvl="1">
      <w:start w:val="1"/>
      <w:numFmt w:val="decimal"/>
      <w:lvlText w:val="%2."/>
      <w:lvlJc w:val="left"/>
      <w:pPr>
        <w:ind w:left="1440" w:hanging="360"/>
      </w:pPr>
      <w:rPr>
        <w:rFonts w:eastAsia="Arial" w:cs="Arial"/>
        <w:b w:val="0"/>
        <w:sz w:val="20"/>
        <w:szCs w:val="20"/>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4" w15:restartNumberingAfterBreak="0">
    <w:nsid w:val="273007CC"/>
    <w:multiLevelType w:val="multilevel"/>
    <w:tmpl w:val="7CB00FAE"/>
    <w:styleLink w:val="WWOutlineListStyle142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5" w15:restartNumberingAfterBreak="0">
    <w:nsid w:val="27C56817"/>
    <w:multiLevelType w:val="multilevel"/>
    <w:tmpl w:val="EDCEB06C"/>
    <w:styleLink w:val="WWOutlineListStyle10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86" w15:restartNumberingAfterBreak="0">
    <w:nsid w:val="27C90EF6"/>
    <w:multiLevelType w:val="multilevel"/>
    <w:tmpl w:val="5EBE0E32"/>
    <w:styleLink w:val="WWOutlineListStyle7"/>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87" w15:restartNumberingAfterBreak="0">
    <w:nsid w:val="27E23E3F"/>
    <w:multiLevelType w:val="multilevel"/>
    <w:tmpl w:val="84FA031A"/>
    <w:styleLink w:val="WWOutlineListStyle14212"/>
    <w:lvl w:ilvl="0">
      <w:start w:val="1"/>
      <w:numFmt w:val="upperLetter"/>
      <w:lvlText w:val="%1."/>
      <w:lvlJc w:val="left"/>
      <w:pPr>
        <w:ind w:left="720" w:hanging="360"/>
      </w:pPr>
      <w:rPr>
        <w:b/>
      </w:rPr>
    </w:lvl>
    <w:lvl w:ilvl="1">
      <w:start w:val="1"/>
      <w:numFmt w:val="decimal"/>
      <w:lvlText w:val="%2."/>
      <w:lvlJc w:val="left"/>
      <w:pPr>
        <w:ind w:left="1785" w:hanging="705"/>
      </w:pPr>
      <w:rPr>
        <w:rFonts w:eastAsia="Arial"/>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8" w15:restartNumberingAfterBreak="0">
    <w:nsid w:val="27FC3115"/>
    <w:multiLevelType w:val="multilevel"/>
    <w:tmpl w:val="67162A5C"/>
    <w:styleLink w:val="WWOutlineListStyle1421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9" w15:restartNumberingAfterBreak="0">
    <w:nsid w:val="284C1D24"/>
    <w:multiLevelType w:val="multilevel"/>
    <w:tmpl w:val="3F787408"/>
    <w:styleLink w:val="WWOutlineListStyle15112"/>
    <w:lvl w:ilvl="0">
      <w:start w:val="1"/>
      <w:numFmt w:val="lowerLetter"/>
      <w:lvlText w:val="%1."/>
      <w:lvlJc w:val="left"/>
      <w:pPr>
        <w:ind w:left="1080" w:hanging="360"/>
      </w:pPr>
      <w:rPr>
        <w:vertAlign w:val="baseline"/>
      </w:rPr>
    </w:lvl>
    <w:lvl w:ilvl="1">
      <w:start w:val="1"/>
      <w:numFmt w:val="lowerLetter"/>
      <w:lvlText w:val="%2."/>
      <w:lvlJc w:val="left"/>
      <w:pPr>
        <w:ind w:left="1800" w:hanging="360"/>
      </w:pPr>
      <w:rPr>
        <w:vertAlign w:val="baseline"/>
      </w:rPr>
    </w:lvl>
    <w:lvl w:ilvl="2">
      <w:start w:val="1"/>
      <w:numFmt w:val="lowerRoman"/>
      <w:lvlText w:val="%3."/>
      <w:lvlJc w:val="right"/>
      <w:pPr>
        <w:ind w:left="2520" w:hanging="180"/>
      </w:pPr>
      <w:rPr>
        <w:vertAlign w:val="baseline"/>
      </w:rPr>
    </w:lvl>
    <w:lvl w:ilvl="3">
      <w:start w:val="1"/>
      <w:numFmt w:val="decimal"/>
      <w:lvlText w:val="%4."/>
      <w:lvlJc w:val="left"/>
      <w:pPr>
        <w:ind w:left="3240" w:hanging="360"/>
      </w:pPr>
      <w:rPr>
        <w:vertAlign w:val="baseline"/>
      </w:rPr>
    </w:lvl>
    <w:lvl w:ilvl="4">
      <w:start w:val="1"/>
      <w:numFmt w:val="lowerLetter"/>
      <w:lvlText w:val="%5."/>
      <w:lvlJc w:val="left"/>
      <w:pPr>
        <w:ind w:left="3960" w:hanging="360"/>
      </w:pPr>
      <w:rPr>
        <w:vertAlign w:val="baseline"/>
      </w:rPr>
    </w:lvl>
    <w:lvl w:ilvl="5">
      <w:start w:val="1"/>
      <w:numFmt w:val="lowerRoman"/>
      <w:lvlText w:val="%6."/>
      <w:lvlJc w:val="right"/>
      <w:pPr>
        <w:ind w:left="4680" w:hanging="180"/>
      </w:pPr>
      <w:rPr>
        <w:vertAlign w:val="baseline"/>
      </w:rPr>
    </w:lvl>
    <w:lvl w:ilvl="6">
      <w:start w:val="1"/>
      <w:numFmt w:val="decimal"/>
      <w:lvlText w:val="%7."/>
      <w:lvlJc w:val="left"/>
      <w:pPr>
        <w:ind w:left="5400" w:hanging="360"/>
      </w:pPr>
      <w:rPr>
        <w:vertAlign w:val="baseline"/>
      </w:rPr>
    </w:lvl>
    <w:lvl w:ilvl="7">
      <w:start w:val="1"/>
      <w:numFmt w:val="lowerLetter"/>
      <w:lvlText w:val="%8."/>
      <w:lvlJc w:val="left"/>
      <w:pPr>
        <w:ind w:left="6120" w:hanging="360"/>
      </w:pPr>
      <w:rPr>
        <w:vertAlign w:val="baseline"/>
      </w:rPr>
    </w:lvl>
    <w:lvl w:ilvl="8">
      <w:start w:val="1"/>
      <w:numFmt w:val="lowerRoman"/>
      <w:lvlText w:val="%9."/>
      <w:lvlJc w:val="right"/>
      <w:pPr>
        <w:ind w:left="6840" w:hanging="180"/>
      </w:pPr>
      <w:rPr>
        <w:vertAlign w:val="baseline"/>
      </w:rPr>
    </w:lvl>
  </w:abstractNum>
  <w:abstractNum w:abstractNumId="90" w15:restartNumberingAfterBreak="0">
    <w:nsid w:val="293D32D5"/>
    <w:multiLevelType w:val="multilevel"/>
    <w:tmpl w:val="AF3C3FAA"/>
    <w:styleLink w:val="WWOutlineListStyle2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91" w15:restartNumberingAfterBreak="0">
    <w:nsid w:val="298D401F"/>
    <w:multiLevelType w:val="multilevel"/>
    <w:tmpl w:val="4FB43AA2"/>
    <w:styleLink w:val="WWOutlineListStyle1121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2" w15:restartNumberingAfterBreak="0">
    <w:nsid w:val="2AA4165A"/>
    <w:multiLevelType w:val="multilevel"/>
    <w:tmpl w:val="47A04B40"/>
    <w:styleLink w:val="WWOutlineListStyle152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93" w15:restartNumberingAfterBreak="0">
    <w:nsid w:val="2AB87DBF"/>
    <w:multiLevelType w:val="multilevel"/>
    <w:tmpl w:val="118EF696"/>
    <w:styleLink w:val="WWOutlineListStyle61112"/>
    <w:lvl w:ilvl="0">
      <w:start w:val="1"/>
      <w:numFmt w:val="upperLetter"/>
      <w:lvlText w:val="%1."/>
      <w:lvlJc w:val="left"/>
      <w:pPr>
        <w:ind w:left="720" w:hanging="360"/>
      </w:pPr>
      <w:rPr>
        <w:rFonts w:eastAsia="Arial" w:cs="Arial"/>
        <w:b/>
        <w:sz w:val="20"/>
        <w:szCs w:val="20"/>
      </w:rPr>
    </w:lvl>
    <w:lvl w:ilvl="1">
      <w:start w:val="1"/>
      <w:numFmt w:val="decimal"/>
      <w:lvlText w:val="%2."/>
      <w:lvlJc w:val="left"/>
      <w:pPr>
        <w:ind w:left="1785" w:hanging="705"/>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4" w15:restartNumberingAfterBreak="0">
    <w:nsid w:val="2AC21297"/>
    <w:multiLevelType w:val="multilevel"/>
    <w:tmpl w:val="ED3CCF72"/>
    <w:lvl w:ilvl="0">
      <w:start w:val="1"/>
      <w:numFmt w:val="decimal"/>
      <w:lvlText w:val="%1."/>
      <w:lvlJc w:val="left"/>
      <w:pPr>
        <w:ind w:left="720" w:hanging="360"/>
      </w:pPr>
      <w:rPr>
        <w:rFonts w:ascii="Arial" w:hAnsi="Arial" w:cs="Arial"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5" w15:restartNumberingAfterBreak="0">
    <w:nsid w:val="2ADD1EDA"/>
    <w:multiLevelType w:val="multilevel"/>
    <w:tmpl w:val="A0B6FB40"/>
    <w:lvl w:ilvl="0">
      <w:start w:val="1"/>
      <w:numFmt w:val="lowerLetter"/>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96" w15:restartNumberingAfterBreak="0">
    <w:nsid w:val="2C0C0E1E"/>
    <w:multiLevelType w:val="multilevel"/>
    <w:tmpl w:val="494EC74A"/>
    <w:styleLink w:val="WWOutlineListStyle11012"/>
    <w:lvl w:ilvl="0">
      <w:start w:val="1"/>
      <w:numFmt w:val="decimal"/>
      <w:lvlText w:val="%1."/>
      <w:lvlJc w:val="left"/>
      <w:pPr>
        <w:ind w:left="720" w:hanging="360"/>
      </w:pPr>
      <w:rPr>
        <w:rFonts w:eastAsia="Arial" w:cs="Arial"/>
        <w:b w:val="0"/>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7" w15:restartNumberingAfterBreak="0">
    <w:nsid w:val="2C7A1159"/>
    <w:multiLevelType w:val="multilevel"/>
    <w:tmpl w:val="7CBCB492"/>
    <w:styleLink w:val="WWOutlineListStyle1812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98" w15:restartNumberingAfterBreak="0">
    <w:nsid w:val="2CEF1795"/>
    <w:multiLevelType w:val="multilevel"/>
    <w:tmpl w:val="C79C4B92"/>
    <w:styleLink w:val="WWOutlineListStyle67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99" w15:restartNumberingAfterBreak="0">
    <w:nsid w:val="2D1F464B"/>
    <w:multiLevelType w:val="multilevel"/>
    <w:tmpl w:val="DF8806C2"/>
    <w:styleLink w:val="WWOutlineListStyle122111"/>
    <w:lvl w:ilvl="0">
      <w:start w:val="1"/>
      <w:numFmt w:val="decimal"/>
      <w:lvlText w:val="%1."/>
      <w:lvlJc w:val="left"/>
      <w:pPr>
        <w:ind w:left="720" w:hanging="360"/>
      </w:pPr>
    </w:lvl>
    <w:lvl w:ilvl="1">
      <w:start w:val="1"/>
      <w:numFmt w:val="decimal"/>
      <w:lvlText w:val="%2."/>
      <w:lvlJc w:val="left"/>
      <w:pPr>
        <w:ind w:left="1440" w:hanging="360"/>
      </w:pPr>
      <w:rPr>
        <w:rFonts w:ascii="Arial" w:hAnsi="Arial" w:cs="Arial"/>
        <w:sz w:val="20"/>
        <w:szCs w:val="20"/>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0" w15:restartNumberingAfterBreak="0">
    <w:nsid w:val="2D2641FA"/>
    <w:multiLevelType w:val="multilevel"/>
    <w:tmpl w:val="CC989A1C"/>
    <w:styleLink w:val="WWOutlineListStyle142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01" w15:restartNumberingAfterBreak="0">
    <w:nsid w:val="2DC63F7A"/>
    <w:multiLevelType w:val="multilevel"/>
    <w:tmpl w:val="ED18641A"/>
    <w:styleLink w:val="WWOutlineListStyle4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02" w15:restartNumberingAfterBreak="0">
    <w:nsid w:val="2E18191C"/>
    <w:multiLevelType w:val="multilevel"/>
    <w:tmpl w:val="08389F4A"/>
    <w:styleLink w:val="WWOutlineListStyle127"/>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03" w15:restartNumberingAfterBreak="0">
    <w:nsid w:val="2E551F09"/>
    <w:multiLevelType w:val="multilevel"/>
    <w:tmpl w:val="A1DAA75A"/>
    <w:styleLink w:val="WWOutlineListStyle147"/>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04" w15:restartNumberingAfterBreak="0">
    <w:nsid w:val="2ED85B84"/>
    <w:multiLevelType w:val="multilevel"/>
    <w:tmpl w:val="429CE51C"/>
    <w:styleLink w:val="WWOutlineListStyle4111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05" w15:restartNumberingAfterBreak="0">
    <w:nsid w:val="2EDE4433"/>
    <w:multiLevelType w:val="multilevel"/>
    <w:tmpl w:val="424E287C"/>
    <w:styleLink w:val="WWOutlineListStyle107"/>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06" w15:restartNumberingAfterBreak="0">
    <w:nsid w:val="2F307E93"/>
    <w:multiLevelType w:val="multilevel"/>
    <w:tmpl w:val="23BAEBA8"/>
    <w:styleLink w:val="WWOutlineListStyle12211"/>
    <w:lvl w:ilvl="0">
      <w:start w:val="1"/>
      <w:numFmt w:val="decimal"/>
      <w:lvlText w:val="%1."/>
      <w:lvlJc w:val="left"/>
      <w:pPr>
        <w:ind w:left="720" w:hanging="360"/>
      </w:pPr>
    </w:lvl>
    <w:lvl w:ilvl="1">
      <w:start w:val="1"/>
      <w:numFmt w:val="decimal"/>
      <w:lvlText w:val="%2."/>
      <w:lvlJc w:val="left"/>
      <w:pPr>
        <w:ind w:left="1440" w:hanging="360"/>
      </w:pPr>
      <w:rPr>
        <w:rFonts w:ascii="Arial" w:hAnsi="Arial" w:cs="Arial"/>
        <w:sz w:val="20"/>
        <w:szCs w:val="20"/>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7" w15:restartNumberingAfterBreak="0">
    <w:nsid w:val="2FC12B5A"/>
    <w:multiLevelType w:val="multilevel"/>
    <w:tmpl w:val="888CEF3E"/>
    <w:styleLink w:val="WWOutlineListStyle13112"/>
    <w:lvl w:ilvl="0">
      <w:start w:val="1"/>
      <w:numFmt w:val="upperLetter"/>
      <w:lvlText w:val="%1."/>
      <w:lvlJc w:val="left"/>
      <w:pPr>
        <w:ind w:left="720" w:hanging="360"/>
      </w:pPr>
      <w:rPr>
        <w:b/>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08" w15:restartNumberingAfterBreak="0">
    <w:nsid w:val="302E233B"/>
    <w:multiLevelType w:val="multilevel"/>
    <w:tmpl w:val="75163D18"/>
    <w:styleLink w:val="WWOutlineListStyle22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09" w15:restartNumberingAfterBreak="0">
    <w:nsid w:val="31C8018E"/>
    <w:multiLevelType w:val="multilevel"/>
    <w:tmpl w:val="BCD490A6"/>
    <w:styleLink w:val="WWOutlineListStyle110112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10" w15:restartNumberingAfterBreak="0">
    <w:nsid w:val="32150216"/>
    <w:multiLevelType w:val="multilevel"/>
    <w:tmpl w:val="6382C7EC"/>
    <w:styleLink w:val="WWOutlineListStyle11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11" w15:restartNumberingAfterBreak="0">
    <w:nsid w:val="32F35EEA"/>
    <w:multiLevelType w:val="multilevel"/>
    <w:tmpl w:val="26086638"/>
    <w:styleLink w:val="WWNum4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12" w15:restartNumberingAfterBreak="0">
    <w:nsid w:val="33685C4E"/>
    <w:multiLevelType w:val="multilevel"/>
    <w:tmpl w:val="CEAE9910"/>
    <w:styleLink w:val="WWOutlineListStyle1211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13" w15:restartNumberingAfterBreak="0">
    <w:nsid w:val="33742678"/>
    <w:multiLevelType w:val="multilevel"/>
    <w:tmpl w:val="0F58F050"/>
    <w:styleLink w:val="WWOutlineListStyle151121"/>
    <w:lvl w:ilvl="0">
      <w:start w:val="1"/>
      <w:numFmt w:val="lowerLetter"/>
      <w:lvlText w:val="%1."/>
      <w:lvlJc w:val="left"/>
      <w:pPr>
        <w:ind w:left="1080" w:hanging="360"/>
      </w:pPr>
      <w:rPr>
        <w:position w:val="0"/>
        <w:vertAlign w:val="baseline"/>
      </w:rPr>
    </w:lvl>
    <w:lvl w:ilvl="1">
      <w:start w:val="1"/>
      <w:numFmt w:val="lowerLetter"/>
      <w:lvlText w:val="%2."/>
      <w:lvlJc w:val="left"/>
      <w:pPr>
        <w:ind w:left="1800" w:hanging="360"/>
      </w:pPr>
      <w:rPr>
        <w:position w:val="0"/>
        <w:vertAlign w:val="baseline"/>
      </w:rPr>
    </w:lvl>
    <w:lvl w:ilvl="2">
      <w:start w:val="1"/>
      <w:numFmt w:val="lowerRoman"/>
      <w:lvlText w:val="%3."/>
      <w:lvlJc w:val="right"/>
      <w:pPr>
        <w:ind w:left="2520" w:hanging="180"/>
      </w:pPr>
      <w:rPr>
        <w:position w:val="0"/>
        <w:vertAlign w:val="baseline"/>
      </w:rPr>
    </w:lvl>
    <w:lvl w:ilvl="3">
      <w:start w:val="1"/>
      <w:numFmt w:val="decimal"/>
      <w:lvlText w:val="%4."/>
      <w:lvlJc w:val="left"/>
      <w:pPr>
        <w:ind w:left="3240" w:hanging="360"/>
      </w:pPr>
      <w:rPr>
        <w:position w:val="0"/>
        <w:vertAlign w:val="baseline"/>
      </w:rPr>
    </w:lvl>
    <w:lvl w:ilvl="4">
      <w:start w:val="1"/>
      <w:numFmt w:val="lowerLetter"/>
      <w:lvlText w:val="%5."/>
      <w:lvlJc w:val="left"/>
      <w:pPr>
        <w:ind w:left="3960" w:hanging="360"/>
      </w:pPr>
      <w:rPr>
        <w:position w:val="0"/>
        <w:vertAlign w:val="baseline"/>
      </w:rPr>
    </w:lvl>
    <w:lvl w:ilvl="5">
      <w:start w:val="1"/>
      <w:numFmt w:val="lowerRoman"/>
      <w:lvlText w:val="%6."/>
      <w:lvlJc w:val="right"/>
      <w:pPr>
        <w:ind w:left="4680" w:hanging="180"/>
      </w:pPr>
      <w:rPr>
        <w:position w:val="0"/>
        <w:vertAlign w:val="baseline"/>
      </w:rPr>
    </w:lvl>
    <w:lvl w:ilvl="6">
      <w:start w:val="1"/>
      <w:numFmt w:val="decimal"/>
      <w:lvlText w:val="%7."/>
      <w:lvlJc w:val="left"/>
      <w:pPr>
        <w:ind w:left="5400" w:hanging="360"/>
      </w:pPr>
      <w:rPr>
        <w:position w:val="0"/>
        <w:vertAlign w:val="baseline"/>
      </w:rPr>
    </w:lvl>
    <w:lvl w:ilvl="7">
      <w:start w:val="1"/>
      <w:numFmt w:val="lowerLetter"/>
      <w:lvlText w:val="%8."/>
      <w:lvlJc w:val="left"/>
      <w:pPr>
        <w:ind w:left="6120" w:hanging="360"/>
      </w:pPr>
      <w:rPr>
        <w:position w:val="0"/>
        <w:vertAlign w:val="baseline"/>
      </w:rPr>
    </w:lvl>
    <w:lvl w:ilvl="8">
      <w:start w:val="1"/>
      <w:numFmt w:val="lowerRoman"/>
      <w:lvlText w:val="%9."/>
      <w:lvlJc w:val="right"/>
      <w:pPr>
        <w:ind w:left="6840" w:hanging="180"/>
      </w:pPr>
      <w:rPr>
        <w:position w:val="0"/>
        <w:vertAlign w:val="baseline"/>
      </w:rPr>
    </w:lvl>
  </w:abstractNum>
  <w:abstractNum w:abstractNumId="114" w15:restartNumberingAfterBreak="0">
    <w:nsid w:val="33A03614"/>
    <w:multiLevelType w:val="multilevel"/>
    <w:tmpl w:val="D5C44400"/>
    <w:styleLink w:val="WWOutlineListStyle322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15" w15:restartNumberingAfterBreak="0">
    <w:nsid w:val="35594DBB"/>
    <w:multiLevelType w:val="multilevel"/>
    <w:tmpl w:val="AE965C72"/>
    <w:lvl w:ilvl="0">
      <w:start w:val="1"/>
      <w:numFmt w:val="lowerRoman"/>
      <w:lvlText w:val="%1)"/>
      <w:lvlJc w:val="left"/>
      <w:pPr>
        <w:ind w:left="1570" w:hanging="360"/>
      </w:pPr>
      <w:rPr>
        <w:position w:val="0"/>
        <w:vertAlign w:val="baseline"/>
      </w:rPr>
    </w:lvl>
    <w:lvl w:ilvl="1">
      <w:start w:val="1"/>
      <w:numFmt w:val="lowerLetter"/>
      <w:lvlText w:val="%2."/>
      <w:lvlJc w:val="left"/>
      <w:pPr>
        <w:ind w:left="2290" w:hanging="360"/>
      </w:pPr>
      <w:rPr>
        <w:position w:val="0"/>
        <w:vertAlign w:val="baseline"/>
      </w:rPr>
    </w:lvl>
    <w:lvl w:ilvl="2">
      <w:start w:val="1"/>
      <w:numFmt w:val="lowerRoman"/>
      <w:lvlText w:val="%3."/>
      <w:lvlJc w:val="right"/>
      <w:pPr>
        <w:ind w:left="3010" w:hanging="180"/>
      </w:pPr>
      <w:rPr>
        <w:position w:val="0"/>
        <w:vertAlign w:val="baseline"/>
      </w:rPr>
    </w:lvl>
    <w:lvl w:ilvl="3">
      <w:start w:val="1"/>
      <w:numFmt w:val="decimal"/>
      <w:lvlText w:val="%4."/>
      <w:lvlJc w:val="left"/>
      <w:pPr>
        <w:ind w:left="3730" w:hanging="360"/>
      </w:pPr>
      <w:rPr>
        <w:position w:val="0"/>
        <w:vertAlign w:val="baseline"/>
      </w:rPr>
    </w:lvl>
    <w:lvl w:ilvl="4">
      <w:start w:val="1"/>
      <w:numFmt w:val="lowerLetter"/>
      <w:lvlText w:val="%5."/>
      <w:lvlJc w:val="left"/>
      <w:pPr>
        <w:ind w:left="4450" w:hanging="360"/>
      </w:pPr>
      <w:rPr>
        <w:position w:val="0"/>
        <w:vertAlign w:val="baseline"/>
      </w:rPr>
    </w:lvl>
    <w:lvl w:ilvl="5">
      <w:start w:val="1"/>
      <w:numFmt w:val="lowerRoman"/>
      <w:lvlText w:val="%6."/>
      <w:lvlJc w:val="right"/>
      <w:pPr>
        <w:ind w:left="5170" w:hanging="180"/>
      </w:pPr>
      <w:rPr>
        <w:position w:val="0"/>
        <w:vertAlign w:val="baseline"/>
      </w:rPr>
    </w:lvl>
    <w:lvl w:ilvl="6">
      <w:start w:val="1"/>
      <w:numFmt w:val="decimal"/>
      <w:lvlText w:val="%7."/>
      <w:lvlJc w:val="left"/>
      <w:pPr>
        <w:ind w:left="5890" w:hanging="360"/>
      </w:pPr>
      <w:rPr>
        <w:position w:val="0"/>
        <w:vertAlign w:val="baseline"/>
      </w:rPr>
    </w:lvl>
    <w:lvl w:ilvl="7">
      <w:start w:val="1"/>
      <w:numFmt w:val="lowerLetter"/>
      <w:lvlText w:val="%8."/>
      <w:lvlJc w:val="left"/>
      <w:pPr>
        <w:ind w:left="6610" w:hanging="360"/>
      </w:pPr>
      <w:rPr>
        <w:position w:val="0"/>
        <w:vertAlign w:val="baseline"/>
      </w:rPr>
    </w:lvl>
    <w:lvl w:ilvl="8">
      <w:start w:val="1"/>
      <w:numFmt w:val="lowerRoman"/>
      <w:lvlText w:val="%9."/>
      <w:lvlJc w:val="right"/>
      <w:pPr>
        <w:ind w:left="7330" w:hanging="180"/>
      </w:pPr>
      <w:rPr>
        <w:position w:val="0"/>
        <w:vertAlign w:val="baseline"/>
      </w:rPr>
    </w:lvl>
  </w:abstractNum>
  <w:abstractNum w:abstractNumId="116" w15:restartNumberingAfterBreak="0">
    <w:nsid w:val="35E53EAA"/>
    <w:multiLevelType w:val="multilevel"/>
    <w:tmpl w:val="6EFE6CF0"/>
    <w:styleLink w:val="WWOutlineListStyle2111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17" w15:restartNumberingAfterBreak="0">
    <w:nsid w:val="35FF485C"/>
    <w:multiLevelType w:val="multilevel"/>
    <w:tmpl w:val="892CFF72"/>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118" w15:restartNumberingAfterBreak="0">
    <w:nsid w:val="3673210D"/>
    <w:multiLevelType w:val="hybridMultilevel"/>
    <w:tmpl w:val="5786168C"/>
    <w:lvl w:ilvl="0" w:tplc="140A0017">
      <w:start w:val="1"/>
      <w:numFmt w:val="lowerLetter"/>
      <w:lvlText w:val="%1)"/>
      <w:lvlJc w:val="left"/>
      <w:pPr>
        <w:ind w:left="718" w:hanging="360"/>
      </w:pPr>
    </w:lvl>
    <w:lvl w:ilvl="1" w:tplc="140A0019" w:tentative="1">
      <w:start w:val="1"/>
      <w:numFmt w:val="lowerLetter"/>
      <w:lvlText w:val="%2."/>
      <w:lvlJc w:val="left"/>
      <w:pPr>
        <w:ind w:left="1438" w:hanging="360"/>
      </w:pPr>
    </w:lvl>
    <w:lvl w:ilvl="2" w:tplc="140A001B" w:tentative="1">
      <w:start w:val="1"/>
      <w:numFmt w:val="lowerRoman"/>
      <w:lvlText w:val="%3."/>
      <w:lvlJc w:val="right"/>
      <w:pPr>
        <w:ind w:left="2158" w:hanging="180"/>
      </w:pPr>
    </w:lvl>
    <w:lvl w:ilvl="3" w:tplc="140A000F" w:tentative="1">
      <w:start w:val="1"/>
      <w:numFmt w:val="decimal"/>
      <w:lvlText w:val="%4."/>
      <w:lvlJc w:val="left"/>
      <w:pPr>
        <w:ind w:left="2878" w:hanging="360"/>
      </w:pPr>
    </w:lvl>
    <w:lvl w:ilvl="4" w:tplc="140A0019" w:tentative="1">
      <w:start w:val="1"/>
      <w:numFmt w:val="lowerLetter"/>
      <w:lvlText w:val="%5."/>
      <w:lvlJc w:val="left"/>
      <w:pPr>
        <w:ind w:left="3598" w:hanging="360"/>
      </w:pPr>
    </w:lvl>
    <w:lvl w:ilvl="5" w:tplc="140A001B" w:tentative="1">
      <w:start w:val="1"/>
      <w:numFmt w:val="lowerRoman"/>
      <w:lvlText w:val="%6."/>
      <w:lvlJc w:val="right"/>
      <w:pPr>
        <w:ind w:left="4318" w:hanging="180"/>
      </w:pPr>
    </w:lvl>
    <w:lvl w:ilvl="6" w:tplc="140A000F" w:tentative="1">
      <w:start w:val="1"/>
      <w:numFmt w:val="decimal"/>
      <w:lvlText w:val="%7."/>
      <w:lvlJc w:val="left"/>
      <w:pPr>
        <w:ind w:left="5038" w:hanging="360"/>
      </w:pPr>
    </w:lvl>
    <w:lvl w:ilvl="7" w:tplc="140A0019" w:tentative="1">
      <w:start w:val="1"/>
      <w:numFmt w:val="lowerLetter"/>
      <w:lvlText w:val="%8."/>
      <w:lvlJc w:val="left"/>
      <w:pPr>
        <w:ind w:left="5758" w:hanging="360"/>
      </w:pPr>
    </w:lvl>
    <w:lvl w:ilvl="8" w:tplc="140A001B" w:tentative="1">
      <w:start w:val="1"/>
      <w:numFmt w:val="lowerRoman"/>
      <w:lvlText w:val="%9."/>
      <w:lvlJc w:val="right"/>
      <w:pPr>
        <w:ind w:left="6478" w:hanging="180"/>
      </w:pPr>
    </w:lvl>
  </w:abstractNum>
  <w:abstractNum w:abstractNumId="119" w15:restartNumberingAfterBreak="0">
    <w:nsid w:val="384D284E"/>
    <w:multiLevelType w:val="multilevel"/>
    <w:tmpl w:val="CE88C8D2"/>
    <w:styleLink w:val="WWOutlineListStyle10111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20" w15:restartNumberingAfterBreak="0">
    <w:nsid w:val="396A44FB"/>
    <w:multiLevelType w:val="multilevel"/>
    <w:tmpl w:val="21EE10AE"/>
    <w:lvl w:ilvl="0">
      <w:start w:val="1"/>
      <w:numFmt w:val="lowerLetter"/>
      <w:lvlText w:val="%1)"/>
      <w:lvlJc w:val="left"/>
      <w:pPr>
        <w:ind w:left="1440" w:hanging="360"/>
      </w:pPr>
      <w:rPr>
        <w:vertAlign w:val="baseline"/>
      </w:rPr>
    </w:lvl>
    <w:lvl w:ilvl="1">
      <w:start w:val="1"/>
      <w:numFmt w:val="lowerLetter"/>
      <w:lvlText w:val="%2."/>
      <w:lvlJc w:val="left"/>
      <w:pPr>
        <w:ind w:left="2160" w:hanging="360"/>
      </w:pPr>
      <w:rPr>
        <w:vertAlign w:val="baseline"/>
      </w:rPr>
    </w:lvl>
    <w:lvl w:ilvl="2">
      <w:start w:val="1"/>
      <w:numFmt w:val="lowerRoman"/>
      <w:lvlText w:val="%3."/>
      <w:lvlJc w:val="right"/>
      <w:pPr>
        <w:ind w:left="2880" w:hanging="180"/>
      </w:pPr>
      <w:rPr>
        <w:vertAlign w:val="baseline"/>
      </w:rPr>
    </w:lvl>
    <w:lvl w:ilvl="3">
      <w:start w:val="1"/>
      <w:numFmt w:val="decimal"/>
      <w:lvlText w:val="%4."/>
      <w:lvlJc w:val="left"/>
      <w:pPr>
        <w:ind w:left="3600" w:hanging="360"/>
      </w:pPr>
      <w:rPr>
        <w:vertAlign w:val="baseline"/>
      </w:rPr>
    </w:lvl>
    <w:lvl w:ilvl="4">
      <w:start w:val="1"/>
      <w:numFmt w:val="lowerLetter"/>
      <w:lvlText w:val="%5."/>
      <w:lvlJc w:val="left"/>
      <w:pPr>
        <w:ind w:left="4320" w:hanging="360"/>
      </w:pPr>
      <w:rPr>
        <w:vertAlign w:val="baseline"/>
      </w:rPr>
    </w:lvl>
    <w:lvl w:ilvl="5">
      <w:start w:val="1"/>
      <w:numFmt w:val="lowerRoman"/>
      <w:lvlText w:val="%6."/>
      <w:lvlJc w:val="right"/>
      <w:pPr>
        <w:ind w:left="5040" w:hanging="180"/>
      </w:pPr>
      <w:rPr>
        <w:vertAlign w:val="baseline"/>
      </w:rPr>
    </w:lvl>
    <w:lvl w:ilvl="6">
      <w:start w:val="1"/>
      <w:numFmt w:val="decimal"/>
      <w:lvlText w:val="%7."/>
      <w:lvlJc w:val="left"/>
      <w:pPr>
        <w:ind w:left="5760" w:hanging="360"/>
      </w:pPr>
      <w:rPr>
        <w:vertAlign w:val="baseline"/>
      </w:rPr>
    </w:lvl>
    <w:lvl w:ilvl="7">
      <w:start w:val="1"/>
      <w:numFmt w:val="lowerLetter"/>
      <w:lvlText w:val="%8."/>
      <w:lvlJc w:val="left"/>
      <w:pPr>
        <w:ind w:left="6480" w:hanging="360"/>
      </w:pPr>
      <w:rPr>
        <w:vertAlign w:val="baseline"/>
      </w:rPr>
    </w:lvl>
    <w:lvl w:ilvl="8">
      <w:start w:val="1"/>
      <w:numFmt w:val="lowerRoman"/>
      <w:lvlText w:val="%9."/>
      <w:lvlJc w:val="right"/>
      <w:pPr>
        <w:ind w:left="7200" w:hanging="180"/>
      </w:pPr>
      <w:rPr>
        <w:vertAlign w:val="baseline"/>
      </w:rPr>
    </w:lvl>
  </w:abstractNum>
  <w:abstractNum w:abstractNumId="121" w15:restartNumberingAfterBreak="0">
    <w:nsid w:val="3A394D42"/>
    <w:multiLevelType w:val="multilevel"/>
    <w:tmpl w:val="3FEA5EE6"/>
    <w:styleLink w:val="WWOutlineListStyle101112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22" w15:restartNumberingAfterBreak="0">
    <w:nsid w:val="3B3C33BE"/>
    <w:multiLevelType w:val="multilevel"/>
    <w:tmpl w:val="626A112C"/>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3" w15:restartNumberingAfterBreak="0">
    <w:nsid w:val="3B574768"/>
    <w:multiLevelType w:val="multilevel"/>
    <w:tmpl w:val="3B92E40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4" w15:restartNumberingAfterBreak="0">
    <w:nsid w:val="3B8C2D6E"/>
    <w:multiLevelType w:val="multilevel"/>
    <w:tmpl w:val="317A742A"/>
    <w:styleLink w:val="WWNum2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25" w15:restartNumberingAfterBreak="0">
    <w:nsid w:val="3B9A3C90"/>
    <w:multiLevelType w:val="multilevel"/>
    <w:tmpl w:val="3B2099D4"/>
    <w:lvl w:ilvl="0">
      <w:start w:val="1"/>
      <w:numFmt w:val="decimal"/>
      <w:lvlText w:val="%1."/>
      <w:lvlJc w:val="left"/>
      <w:pPr>
        <w:ind w:left="720" w:hanging="360"/>
      </w:pPr>
      <w:rPr>
        <w:rFonts w:ascii="Arial" w:eastAsia="Arial" w:hAnsi="Arial" w:cs="Arial"/>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26" w15:restartNumberingAfterBreak="0">
    <w:nsid w:val="3BD80EFA"/>
    <w:multiLevelType w:val="multilevel"/>
    <w:tmpl w:val="7E46AACA"/>
    <w:styleLink w:val="WWOutlineListStyle111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27" w15:restartNumberingAfterBreak="0">
    <w:nsid w:val="3C665133"/>
    <w:multiLevelType w:val="multilevel"/>
    <w:tmpl w:val="9B2EDC84"/>
    <w:styleLink w:val="WWOutlineListStyle3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28" w15:restartNumberingAfterBreak="0">
    <w:nsid w:val="3D1E593C"/>
    <w:multiLevelType w:val="multilevel"/>
    <w:tmpl w:val="365EFEF2"/>
    <w:styleLink w:val="WWOutlineListStyle110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29" w15:restartNumberingAfterBreak="0">
    <w:nsid w:val="3D6A5ABA"/>
    <w:multiLevelType w:val="multilevel"/>
    <w:tmpl w:val="99142AFA"/>
    <w:lvl w:ilvl="0">
      <w:start w:val="1"/>
      <w:numFmt w:val="lowerLetter"/>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30" w15:restartNumberingAfterBreak="0">
    <w:nsid w:val="3E9D5C43"/>
    <w:multiLevelType w:val="multilevel"/>
    <w:tmpl w:val="ED66255C"/>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131" w15:restartNumberingAfterBreak="0">
    <w:nsid w:val="3EDA6ED5"/>
    <w:multiLevelType w:val="multilevel"/>
    <w:tmpl w:val="4A32DECE"/>
    <w:styleLink w:val="WWOutlineListStyle97"/>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32" w15:restartNumberingAfterBreak="0">
    <w:nsid w:val="3EFF7F4F"/>
    <w:multiLevelType w:val="multilevel"/>
    <w:tmpl w:val="B7B89BA2"/>
    <w:styleLink w:val="WWOutlineListStyle152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33" w15:restartNumberingAfterBreak="0">
    <w:nsid w:val="3F5E3BD9"/>
    <w:multiLevelType w:val="multilevel"/>
    <w:tmpl w:val="775EB6CA"/>
    <w:styleLink w:val="WWOutlineListStyle41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34" w15:restartNumberingAfterBreak="0">
    <w:nsid w:val="403E3913"/>
    <w:multiLevelType w:val="multilevel"/>
    <w:tmpl w:val="94E8F684"/>
    <w:styleLink w:val="WWOutlineListStyle9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35" w15:restartNumberingAfterBreak="0">
    <w:nsid w:val="40AD7771"/>
    <w:multiLevelType w:val="hybridMultilevel"/>
    <w:tmpl w:val="12D0130C"/>
    <w:lvl w:ilvl="0" w:tplc="140A0017">
      <w:start w:val="1"/>
      <w:numFmt w:val="lowerLetter"/>
      <w:lvlText w:val="%1)"/>
      <w:lvlJc w:val="left"/>
      <w:pPr>
        <w:ind w:left="718" w:hanging="360"/>
      </w:pPr>
    </w:lvl>
    <w:lvl w:ilvl="1" w:tplc="140A0019" w:tentative="1">
      <w:start w:val="1"/>
      <w:numFmt w:val="lowerLetter"/>
      <w:lvlText w:val="%2."/>
      <w:lvlJc w:val="left"/>
      <w:pPr>
        <w:ind w:left="1438" w:hanging="360"/>
      </w:pPr>
    </w:lvl>
    <w:lvl w:ilvl="2" w:tplc="140A001B" w:tentative="1">
      <w:start w:val="1"/>
      <w:numFmt w:val="lowerRoman"/>
      <w:lvlText w:val="%3."/>
      <w:lvlJc w:val="right"/>
      <w:pPr>
        <w:ind w:left="2158" w:hanging="180"/>
      </w:pPr>
    </w:lvl>
    <w:lvl w:ilvl="3" w:tplc="140A000F" w:tentative="1">
      <w:start w:val="1"/>
      <w:numFmt w:val="decimal"/>
      <w:lvlText w:val="%4."/>
      <w:lvlJc w:val="left"/>
      <w:pPr>
        <w:ind w:left="2878" w:hanging="360"/>
      </w:pPr>
    </w:lvl>
    <w:lvl w:ilvl="4" w:tplc="140A0019" w:tentative="1">
      <w:start w:val="1"/>
      <w:numFmt w:val="lowerLetter"/>
      <w:lvlText w:val="%5."/>
      <w:lvlJc w:val="left"/>
      <w:pPr>
        <w:ind w:left="3598" w:hanging="360"/>
      </w:pPr>
    </w:lvl>
    <w:lvl w:ilvl="5" w:tplc="140A001B" w:tentative="1">
      <w:start w:val="1"/>
      <w:numFmt w:val="lowerRoman"/>
      <w:lvlText w:val="%6."/>
      <w:lvlJc w:val="right"/>
      <w:pPr>
        <w:ind w:left="4318" w:hanging="180"/>
      </w:pPr>
    </w:lvl>
    <w:lvl w:ilvl="6" w:tplc="140A000F" w:tentative="1">
      <w:start w:val="1"/>
      <w:numFmt w:val="decimal"/>
      <w:lvlText w:val="%7."/>
      <w:lvlJc w:val="left"/>
      <w:pPr>
        <w:ind w:left="5038" w:hanging="360"/>
      </w:pPr>
    </w:lvl>
    <w:lvl w:ilvl="7" w:tplc="140A0019" w:tentative="1">
      <w:start w:val="1"/>
      <w:numFmt w:val="lowerLetter"/>
      <w:lvlText w:val="%8."/>
      <w:lvlJc w:val="left"/>
      <w:pPr>
        <w:ind w:left="5758" w:hanging="360"/>
      </w:pPr>
    </w:lvl>
    <w:lvl w:ilvl="8" w:tplc="140A001B" w:tentative="1">
      <w:start w:val="1"/>
      <w:numFmt w:val="lowerRoman"/>
      <w:lvlText w:val="%9."/>
      <w:lvlJc w:val="right"/>
      <w:pPr>
        <w:ind w:left="6478" w:hanging="180"/>
      </w:pPr>
    </w:lvl>
  </w:abstractNum>
  <w:abstractNum w:abstractNumId="136" w15:restartNumberingAfterBreak="0">
    <w:nsid w:val="40D600FE"/>
    <w:multiLevelType w:val="multilevel"/>
    <w:tmpl w:val="68D0864A"/>
    <w:styleLink w:val="WWOutlineListStyle52111"/>
    <w:lvl w:ilvl="0">
      <w:start w:val="1"/>
      <w:numFmt w:val="lowerLetter"/>
      <w:lvlText w:val="%1)"/>
      <w:lvlJc w:val="left"/>
      <w:pPr>
        <w:ind w:left="36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7" w15:restartNumberingAfterBreak="0">
    <w:nsid w:val="419C34DA"/>
    <w:multiLevelType w:val="multilevel"/>
    <w:tmpl w:val="7D8CF3DE"/>
    <w:styleLink w:val="WWOutlineListStyle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38" w15:restartNumberingAfterBreak="0">
    <w:nsid w:val="41A053E5"/>
    <w:multiLevelType w:val="multilevel"/>
    <w:tmpl w:val="9C8A066A"/>
    <w:styleLink w:val="WWNum11"/>
    <w:lvl w:ilvl="0">
      <w:start w:val="1"/>
      <w:numFmt w:val="upperLetter"/>
      <w:lvlText w:val="%1."/>
      <w:lvlJc w:val="left"/>
      <w:pPr>
        <w:ind w:left="358" w:hanging="360"/>
      </w:pPr>
      <w:rPr>
        <w:u w:val="none"/>
      </w:rPr>
    </w:lvl>
    <w:lvl w:ilvl="1">
      <w:start w:val="1"/>
      <w:numFmt w:val="lowerLetter"/>
      <w:lvlText w:val="%2."/>
      <w:lvlJc w:val="left"/>
      <w:pPr>
        <w:ind w:left="1078" w:hanging="360"/>
      </w:pPr>
      <w:rPr>
        <w:u w:val="none"/>
      </w:rPr>
    </w:lvl>
    <w:lvl w:ilvl="2">
      <w:start w:val="1"/>
      <w:numFmt w:val="lowerRoman"/>
      <w:lvlText w:val="%3."/>
      <w:lvlJc w:val="right"/>
      <w:pPr>
        <w:ind w:left="1798" w:hanging="180"/>
      </w:pPr>
      <w:rPr>
        <w:u w:val="none"/>
      </w:rPr>
    </w:lvl>
    <w:lvl w:ilvl="3">
      <w:start w:val="1"/>
      <w:numFmt w:val="decimal"/>
      <w:lvlText w:val="%4."/>
      <w:lvlJc w:val="left"/>
      <w:pPr>
        <w:ind w:left="2518" w:hanging="360"/>
      </w:pPr>
      <w:rPr>
        <w:u w:val="none"/>
      </w:rPr>
    </w:lvl>
    <w:lvl w:ilvl="4">
      <w:start w:val="1"/>
      <w:numFmt w:val="lowerLetter"/>
      <w:lvlText w:val="%5."/>
      <w:lvlJc w:val="left"/>
      <w:pPr>
        <w:ind w:left="3238" w:hanging="360"/>
      </w:pPr>
      <w:rPr>
        <w:u w:val="none"/>
      </w:rPr>
    </w:lvl>
    <w:lvl w:ilvl="5">
      <w:start w:val="1"/>
      <w:numFmt w:val="lowerRoman"/>
      <w:lvlText w:val="%6."/>
      <w:lvlJc w:val="right"/>
      <w:pPr>
        <w:ind w:left="3958" w:hanging="180"/>
      </w:pPr>
      <w:rPr>
        <w:u w:val="none"/>
      </w:rPr>
    </w:lvl>
    <w:lvl w:ilvl="6">
      <w:start w:val="1"/>
      <w:numFmt w:val="decimal"/>
      <w:lvlText w:val="%7."/>
      <w:lvlJc w:val="left"/>
      <w:pPr>
        <w:ind w:left="4678" w:hanging="360"/>
      </w:pPr>
      <w:rPr>
        <w:u w:val="none"/>
      </w:rPr>
    </w:lvl>
    <w:lvl w:ilvl="7">
      <w:start w:val="1"/>
      <w:numFmt w:val="lowerLetter"/>
      <w:lvlText w:val="%8."/>
      <w:lvlJc w:val="left"/>
      <w:pPr>
        <w:ind w:left="5398" w:hanging="360"/>
      </w:pPr>
      <w:rPr>
        <w:u w:val="none"/>
      </w:rPr>
    </w:lvl>
    <w:lvl w:ilvl="8">
      <w:start w:val="1"/>
      <w:numFmt w:val="lowerRoman"/>
      <w:lvlText w:val="%9."/>
      <w:lvlJc w:val="right"/>
      <w:pPr>
        <w:ind w:left="6118" w:hanging="180"/>
      </w:pPr>
      <w:rPr>
        <w:u w:val="none"/>
      </w:rPr>
    </w:lvl>
  </w:abstractNum>
  <w:abstractNum w:abstractNumId="139" w15:restartNumberingAfterBreak="0">
    <w:nsid w:val="41BF7560"/>
    <w:multiLevelType w:val="multilevel"/>
    <w:tmpl w:val="4C70C646"/>
    <w:styleLink w:val="WWOutlineListStyle101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40" w15:restartNumberingAfterBreak="0">
    <w:nsid w:val="439B5E54"/>
    <w:multiLevelType w:val="multilevel"/>
    <w:tmpl w:val="07B4BF58"/>
    <w:styleLink w:val="WWOutlineListStyle19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41" w15:restartNumberingAfterBreak="0">
    <w:nsid w:val="43F96250"/>
    <w:multiLevelType w:val="multilevel"/>
    <w:tmpl w:val="C4FA37CE"/>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2" w15:restartNumberingAfterBreak="0">
    <w:nsid w:val="44EC6343"/>
    <w:multiLevelType w:val="multilevel"/>
    <w:tmpl w:val="8710FCEA"/>
    <w:styleLink w:val="WWOutlineListStyle14112"/>
    <w:lvl w:ilvl="0">
      <w:start w:val="1"/>
      <w:numFmt w:val="decimal"/>
      <w:lvlText w:val="%1."/>
      <w:lvlJc w:val="left"/>
      <w:pPr>
        <w:ind w:left="360" w:hanging="360"/>
      </w:pPr>
      <w:rPr>
        <w:vertAlign w:val="baseline"/>
      </w:rPr>
    </w:lvl>
    <w:lvl w:ilvl="1">
      <w:start w:val="1"/>
      <w:numFmt w:val="lowerLetter"/>
      <w:lvlText w:val="%2."/>
      <w:lvlJc w:val="left"/>
      <w:pPr>
        <w:ind w:left="1080" w:hanging="360"/>
      </w:pPr>
      <w:rPr>
        <w:vertAlign w:val="baseline"/>
      </w:rPr>
    </w:lvl>
    <w:lvl w:ilvl="2">
      <w:start w:val="1"/>
      <w:numFmt w:val="lowerRoman"/>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abstractNum w:abstractNumId="143" w15:restartNumberingAfterBreak="0">
    <w:nsid w:val="453D7EF8"/>
    <w:multiLevelType w:val="multilevel"/>
    <w:tmpl w:val="D702218C"/>
    <w:styleLink w:val="WWOutlineListStyle71112"/>
    <w:lvl w:ilvl="0">
      <w:start w:val="1"/>
      <w:numFmt w:val="lowerLetter"/>
      <w:lvlText w:val="%1."/>
      <w:lvlJc w:val="left"/>
      <w:pPr>
        <w:ind w:left="720" w:hanging="360"/>
      </w:pPr>
      <w:rPr>
        <w:rFonts w:eastAsia="Arial" w:cs="Arial"/>
        <w:b w:val="0"/>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4" w15:restartNumberingAfterBreak="0">
    <w:nsid w:val="478741E4"/>
    <w:multiLevelType w:val="multilevel"/>
    <w:tmpl w:val="08E8ED8C"/>
    <w:styleLink w:val="WWOutlineListStyle110121"/>
    <w:lvl w:ilvl="0">
      <w:start w:val="1"/>
      <w:numFmt w:val="decimal"/>
      <w:lvlText w:val="%1."/>
      <w:lvlJc w:val="left"/>
      <w:pPr>
        <w:ind w:left="720" w:hanging="360"/>
      </w:pPr>
      <w:rPr>
        <w:rFonts w:eastAsia="Arial" w:cs="Arial"/>
        <w:b w:val="0"/>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5" w15:restartNumberingAfterBreak="0">
    <w:nsid w:val="481D3BCD"/>
    <w:multiLevelType w:val="multilevel"/>
    <w:tmpl w:val="B3E6F9BC"/>
    <w:styleLink w:val="WWOutlineListStyle9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46" w15:restartNumberingAfterBreak="0">
    <w:nsid w:val="4834403D"/>
    <w:multiLevelType w:val="multilevel"/>
    <w:tmpl w:val="2EA6DE9A"/>
    <w:styleLink w:val="WWNum5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47" w15:restartNumberingAfterBreak="0">
    <w:nsid w:val="486503BA"/>
    <w:multiLevelType w:val="multilevel"/>
    <w:tmpl w:val="5A26FAC2"/>
    <w:styleLink w:val="WWOutlineListStyle221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8" w15:restartNumberingAfterBreak="0">
    <w:nsid w:val="48C15BEE"/>
    <w:multiLevelType w:val="multilevel"/>
    <w:tmpl w:val="288019C6"/>
    <w:styleLink w:val="WWOutlineListStyle128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49" w15:restartNumberingAfterBreak="0">
    <w:nsid w:val="49A174D2"/>
    <w:multiLevelType w:val="multilevel"/>
    <w:tmpl w:val="E88867B4"/>
    <w:styleLink w:val="WWNum2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50" w15:restartNumberingAfterBreak="0">
    <w:nsid w:val="49FE64E4"/>
    <w:multiLevelType w:val="multilevel"/>
    <w:tmpl w:val="7374C5BA"/>
    <w:styleLink w:val="WWOutlineListStyle32111"/>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1" w15:restartNumberingAfterBreak="0">
    <w:nsid w:val="4A0F5498"/>
    <w:multiLevelType w:val="multilevel"/>
    <w:tmpl w:val="22C8DDCE"/>
    <w:styleLink w:val="WWOutlineListStyle611121"/>
    <w:lvl w:ilvl="0">
      <w:start w:val="1"/>
      <w:numFmt w:val="upperLetter"/>
      <w:lvlText w:val="%1."/>
      <w:lvlJc w:val="left"/>
      <w:pPr>
        <w:ind w:left="720" w:hanging="360"/>
      </w:pPr>
      <w:rPr>
        <w:rFonts w:eastAsia="Arial" w:cs="Arial"/>
        <w:b/>
        <w:sz w:val="20"/>
        <w:szCs w:val="20"/>
      </w:rPr>
    </w:lvl>
    <w:lvl w:ilvl="1">
      <w:start w:val="1"/>
      <w:numFmt w:val="decimal"/>
      <w:lvlText w:val="%2."/>
      <w:lvlJc w:val="left"/>
      <w:pPr>
        <w:ind w:left="1785" w:hanging="705"/>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2" w15:restartNumberingAfterBreak="0">
    <w:nsid w:val="4D12699A"/>
    <w:multiLevelType w:val="multilevel"/>
    <w:tmpl w:val="2442656A"/>
    <w:styleLink w:val="WWOutlineListStyle37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53" w15:restartNumberingAfterBreak="0">
    <w:nsid w:val="4E206FF7"/>
    <w:multiLevelType w:val="multilevel"/>
    <w:tmpl w:val="5268D350"/>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154" w15:restartNumberingAfterBreak="0">
    <w:nsid w:val="4E5B326C"/>
    <w:multiLevelType w:val="multilevel"/>
    <w:tmpl w:val="4CF8362A"/>
    <w:styleLink w:val="WWOutlineListStyle137"/>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55" w15:restartNumberingAfterBreak="0">
    <w:nsid w:val="4EDB6EE9"/>
    <w:multiLevelType w:val="multilevel"/>
    <w:tmpl w:val="3F4CA1B6"/>
    <w:styleLink w:val="WWOutlineListStyle"/>
    <w:lvl w:ilvl="0">
      <w:start w:val="1"/>
      <w:numFmt w:val="upperLetter"/>
      <w:lvlText w:val="%1."/>
      <w:lvlJc w:val="left"/>
      <w:pPr>
        <w:ind w:left="1080" w:hanging="360"/>
      </w:pPr>
    </w:lvl>
    <w:lvl w:ilvl="1">
      <w:start w:val="1"/>
      <w:numFmt w:val="none"/>
      <w:lvlText w:val=""/>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156" w15:restartNumberingAfterBreak="0">
    <w:nsid w:val="504F3A2F"/>
    <w:multiLevelType w:val="multilevel"/>
    <w:tmpl w:val="C47C7342"/>
    <w:styleLink w:val="WWOutlineListStyle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57" w15:restartNumberingAfterBreak="0">
    <w:nsid w:val="50516C9F"/>
    <w:multiLevelType w:val="multilevel"/>
    <w:tmpl w:val="B2002F0A"/>
    <w:styleLink w:val="WWOutlineListStyle9211"/>
    <w:lvl w:ilvl="0">
      <w:start w:val="1"/>
      <w:numFmt w:val="upperLetter"/>
      <w:lvlText w:val="%1."/>
      <w:lvlJc w:val="left"/>
      <w:pPr>
        <w:ind w:left="720" w:firstLine="360"/>
      </w:pPr>
      <w:rPr>
        <w:strike w:val="0"/>
        <w:dstrike w:val="0"/>
        <w:u w:val="none"/>
      </w:rPr>
    </w:lvl>
    <w:lvl w:ilvl="1">
      <w:start w:val="1"/>
      <w:numFmt w:val="lowerLetter"/>
      <w:lvlText w:val="%2."/>
      <w:lvlJc w:val="left"/>
      <w:pPr>
        <w:ind w:left="1440" w:firstLine="1080"/>
      </w:pPr>
      <w:rPr>
        <w:strike w:val="0"/>
        <w:dstrike w:val="0"/>
        <w:u w:val="none"/>
      </w:rPr>
    </w:lvl>
    <w:lvl w:ilvl="2">
      <w:start w:val="1"/>
      <w:numFmt w:val="lowerRoman"/>
      <w:lvlText w:val="%3."/>
      <w:lvlJc w:val="right"/>
      <w:pPr>
        <w:ind w:left="2160" w:firstLine="1800"/>
      </w:pPr>
      <w:rPr>
        <w:strike w:val="0"/>
        <w:dstrike w:val="0"/>
        <w:u w:val="none"/>
      </w:rPr>
    </w:lvl>
    <w:lvl w:ilvl="3">
      <w:start w:val="1"/>
      <w:numFmt w:val="decimal"/>
      <w:lvlText w:val="%4."/>
      <w:lvlJc w:val="left"/>
      <w:pPr>
        <w:ind w:left="2880" w:firstLine="2520"/>
      </w:pPr>
      <w:rPr>
        <w:strike w:val="0"/>
        <w:dstrike w:val="0"/>
        <w:u w:val="none"/>
      </w:rPr>
    </w:lvl>
    <w:lvl w:ilvl="4">
      <w:start w:val="1"/>
      <w:numFmt w:val="lowerLetter"/>
      <w:lvlText w:val="%5."/>
      <w:lvlJc w:val="left"/>
      <w:pPr>
        <w:ind w:left="3600" w:firstLine="3240"/>
      </w:pPr>
      <w:rPr>
        <w:strike w:val="0"/>
        <w:dstrike w:val="0"/>
        <w:u w:val="none"/>
      </w:rPr>
    </w:lvl>
    <w:lvl w:ilvl="5">
      <w:start w:val="1"/>
      <w:numFmt w:val="lowerRoman"/>
      <w:lvlText w:val="%6."/>
      <w:lvlJc w:val="right"/>
      <w:pPr>
        <w:ind w:left="4320" w:firstLine="3960"/>
      </w:pPr>
      <w:rPr>
        <w:strike w:val="0"/>
        <w:dstrike w:val="0"/>
        <w:u w:val="none"/>
      </w:rPr>
    </w:lvl>
    <w:lvl w:ilvl="6">
      <w:start w:val="1"/>
      <w:numFmt w:val="decimal"/>
      <w:lvlText w:val="%7."/>
      <w:lvlJc w:val="left"/>
      <w:pPr>
        <w:ind w:left="5040" w:firstLine="4680"/>
      </w:pPr>
      <w:rPr>
        <w:strike w:val="0"/>
        <w:dstrike w:val="0"/>
        <w:u w:val="none"/>
      </w:rPr>
    </w:lvl>
    <w:lvl w:ilvl="7">
      <w:start w:val="1"/>
      <w:numFmt w:val="lowerLetter"/>
      <w:lvlText w:val="%8."/>
      <w:lvlJc w:val="left"/>
      <w:pPr>
        <w:ind w:left="5760" w:firstLine="5400"/>
      </w:pPr>
      <w:rPr>
        <w:strike w:val="0"/>
        <w:dstrike w:val="0"/>
        <w:u w:val="none"/>
      </w:rPr>
    </w:lvl>
    <w:lvl w:ilvl="8">
      <w:start w:val="1"/>
      <w:numFmt w:val="lowerRoman"/>
      <w:lvlText w:val="%9."/>
      <w:lvlJc w:val="right"/>
      <w:pPr>
        <w:ind w:left="6480" w:firstLine="6120"/>
      </w:pPr>
      <w:rPr>
        <w:strike w:val="0"/>
        <w:dstrike w:val="0"/>
        <w:u w:val="none"/>
      </w:rPr>
    </w:lvl>
  </w:abstractNum>
  <w:abstractNum w:abstractNumId="158" w15:restartNumberingAfterBreak="0">
    <w:nsid w:val="507A1E10"/>
    <w:multiLevelType w:val="multilevel"/>
    <w:tmpl w:val="1FDC8CD2"/>
    <w:styleLink w:val="WWOutlineListStyle37"/>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59" w15:restartNumberingAfterBreak="0">
    <w:nsid w:val="510912EE"/>
    <w:multiLevelType w:val="multilevel"/>
    <w:tmpl w:val="B9C429DE"/>
    <w:styleLink w:val="WWOutlineListStyle91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60" w15:restartNumberingAfterBreak="0">
    <w:nsid w:val="5200121D"/>
    <w:multiLevelType w:val="multilevel"/>
    <w:tmpl w:val="10420198"/>
    <w:styleLink w:val="WWOutlineListStyle10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61" w15:restartNumberingAfterBreak="0">
    <w:nsid w:val="537750BF"/>
    <w:multiLevelType w:val="multilevel"/>
    <w:tmpl w:val="0390F508"/>
    <w:styleLink w:val="WWOutlineListStyle1111110"/>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62" w15:restartNumberingAfterBreak="0">
    <w:nsid w:val="537A3EFB"/>
    <w:multiLevelType w:val="multilevel"/>
    <w:tmpl w:val="E88CEA3C"/>
    <w:styleLink w:val="WWOutlineListStyle162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63" w15:restartNumberingAfterBreak="0">
    <w:nsid w:val="54DA047A"/>
    <w:multiLevelType w:val="hybridMultilevel"/>
    <w:tmpl w:val="F1DC3CBC"/>
    <w:lvl w:ilvl="0" w:tplc="140A0017">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64" w15:restartNumberingAfterBreak="0">
    <w:nsid w:val="55264A1B"/>
    <w:multiLevelType w:val="multilevel"/>
    <w:tmpl w:val="6088DC84"/>
    <w:styleLink w:val="WWOutlineListStyle47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65" w15:restartNumberingAfterBreak="0">
    <w:nsid w:val="55530BF4"/>
    <w:multiLevelType w:val="multilevel"/>
    <w:tmpl w:val="90081B18"/>
    <w:styleLink w:val="WWOutlineListStyle162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66" w15:restartNumberingAfterBreak="0">
    <w:nsid w:val="55584E0D"/>
    <w:multiLevelType w:val="multilevel"/>
    <w:tmpl w:val="1DB2A96A"/>
    <w:styleLink w:val="WWOutlineListStyle141121"/>
    <w:lvl w:ilvl="0">
      <w:start w:val="1"/>
      <w:numFmt w:val="decimal"/>
      <w:lvlText w:val="%1."/>
      <w:lvlJc w:val="left"/>
      <w:pPr>
        <w:ind w:left="360" w:hanging="360"/>
      </w:pPr>
      <w:rPr>
        <w:position w:val="0"/>
        <w:vertAlign w:val="baseline"/>
      </w:rPr>
    </w:lvl>
    <w:lvl w:ilvl="1">
      <w:start w:val="1"/>
      <w:numFmt w:val="lowerLetter"/>
      <w:lvlText w:val="%2."/>
      <w:lvlJc w:val="left"/>
      <w:pPr>
        <w:ind w:left="1080" w:hanging="360"/>
      </w:pPr>
      <w:rPr>
        <w:position w:val="0"/>
        <w:vertAlign w:val="baseline"/>
      </w:rPr>
    </w:lvl>
    <w:lvl w:ilvl="2">
      <w:start w:val="1"/>
      <w:numFmt w:val="lowerRoman"/>
      <w:lvlText w:val="%3."/>
      <w:lvlJc w:val="right"/>
      <w:pPr>
        <w:ind w:left="1800" w:hanging="180"/>
      </w:pPr>
      <w:rPr>
        <w:position w:val="0"/>
        <w:vertAlign w:val="baseline"/>
      </w:rPr>
    </w:lvl>
    <w:lvl w:ilvl="3">
      <w:start w:val="1"/>
      <w:numFmt w:val="decimal"/>
      <w:lvlText w:val="%4."/>
      <w:lvlJc w:val="left"/>
      <w:pPr>
        <w:ind w:left="2520" w:hanging="360"/>
      </w:pPr>
      <w:rPr>
        <w:position w:val="0"/>
        <w:vertAlign w:val="baseline"/>
      </w:rPr>
    </w:lvl>
    <w:lvl w:ilvl="4">
      <w:start w:val="1"/>
      <w:numFmt w:val="lowerLetter"/>
      <w:lvlText w:val="%5."/>
      <w:lvlJc w:val="left"/>
      <w:pPr>
        <w:ind w:left="3240" w:hanging="360"/>
      </w:pPr>
      <w:rPr>
        <w:position w:val="0"/>
        <w:vertAlign w:val="baseline"/>
      </w:rPr>
    </w:lvl>
    <w:lvl w:ilvl="5">
      <w:start w:val="1"/>
      <w:numFmt w:val="lowerRoman"/>
      <w:lvlText w:val="%6."/>
      <w:lvlJc w:val="right"/>
      <w:pPr>
        <w:ind w:left="3960" w:hanging="180"/>
      </w:pPr>
      <w:rPr>
        <w:position w:val="0"/>
        <w:vertAlign w:val="baseline"/>
      </w:rPr>
    </w:lvl>
    <w:lvl w:ilvl="6">
      <w:start w:val="1"/>
      <w:numFmt w:val="decimal"/>
      <w:lvlText w:val="%7."/>
      <w:lvlJc w:val="left"/>
      <w:pPr>
        <w:ind w:left="4680" w:hanging="360"/>
      </w:pPr>
      <w:rPr>
        <w:position w:val="0"/>
        <w:vertAlign w:val="baseline"/>
      </w:rPr>
    </w:lvl>
    <w:lvl w:ilvl="7">
      <w:start w:val="1"/>
      <w:numFmt w:val="lowerLetter"/>
      <w:lvlText w:val="%8."/>
      <w:lvlJc w:val="left"/>
      <w:pPr>
        <w:ind w:left="5400" w:hanging="360"/>
      </w:pPr>
      <w:rPr>
        <w:position w:val="0"/>
        <w:vertAlign w:val="baseline"/>
      </w:rPr>
    </w:lvl>
    <w:lvl w:ilvl="8">
      <w:start w:val="1"/>
      <w:numFmt w:val="lowerRoman"/>
      <w:lvlText w:val="%9."/>
      <w:lvlJc w:val="right"/>
      <w:pPr>
        <w:ind w:left="6120" w:hanging="180"/>
      </w:pPr>
      <w:rPr>
        <w:position w:val="0"/>
        <w:vertAlign w:val="baseline"/>
      </w:rPr>
    </w:lvl>
  </w:abstractNum>
  <w:abstractNum w:abstractNumId="167" w15:restartNumberingAfterBreak="0">
    <w:nsid w:val="56AE0698"/>
    <w:multiLevelType w:val="multilevel"/>
    <w:tmpl w:val="591872EC"/>
    <w:styleLink w:val="WWOutlineListStyle113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68" w15:restartNumberingAfterBreak="0">
    <w:nsid w:val="57FC1575"/>
    <w:multiLevelType w:val="multilevel"/>
    <w:tmpl w:val="E11EE6BC"/>
    <w:styleLink w:val="WWOutlineListStyle15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69" w15:restartNumberingAfterBreak="0">
    <w:nsid w:val="582838C3"/>
    <w:multiLevelType w:val="multilevel"/>
    <w:tmpl w:val="86A6F08C"/>
    <w:styleLink w:val="WWOutlineListStyle11121"/>
    <w:lvl w:ilvl="0">
      <w:start w:val="1"/>
      <w:numFmt w:val="upperLetter"/>
      <w:lvlText w:val="%1."/>
      <w:lvlJc w:val="left"/>
      <w:pPr>
        <w:ind w:left="720" w:hanging="360"/>
      </w:pPr>
      <w:rPr>
        <w:rFonts w:eastAsia="Arial" w:cs="Arial"/>
        <w:b w:val="0"/>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0" w15:restartNumberingAfterBreak="0">
    <w:nsid w:val="58660C79"/>
    <w:multiLevelType w:val="multilevel"/>
    <w:tmpl w:val="3C9207B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1" w15:restartNumberingAfterBreak="0">
    <w:nsid w:val="591E1B51"/>
    <w:multiLevelType w:val="multilevel"/>
    <w:tmpl w:val="4308F81E"/>
    <w:styleLink w:val="WWOutlineListStyle3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72" w15:restartNumberingAfterBreak="0">
    <w:nsid w:val="5AE30C9F"/>
    <w:multiLevelType w:val="multilevel"/>
    <w:tmpl w:val="FB26998A"/>
    <w:styleLink w:val="WWOutlineListStyle51112"/>
    <w:lvl w:ilvl="0">
      <w:start w:val="1"/>
      <w:numFmt w:val="decimal"/>
      <w:lvlText w:val="%1."/>
      <w:lvlJc w:val="left"/>
      <w:pPr>
        <w:ind w:left="720" w:hanging="360"/>
      </w:pPr>
      <w:rPr>
        <w:rFonts w:eastAsia="Arial" w:cs="Arial"/>
        <w:b w:val="0"/>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3" w15:restartNumberingAfterBreak="0">
    <w:nsid w:val="5AE6755C"/>
    <w:multiLevelType w:val="multilevel"/>
    <w:tmpl w:val="51E661F4"/>
    <w:styleLink w:val="WWOutlineListStyle1311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74" w15:restartNumberingAfterBreak="0">
    <w:nsid w:val="5B1B7193"/>
    <w:multiLevelType w:val="multilevel"/>
    <w:tmpl w:val="B4269AE8"/>
    <w:styleLink w:val="WWOutlineListStyle2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75" w15:restartNumberingAfterBreak="0">
    <w:nsid w:val="5B656E4B"/>
    <w:multiLevelType w:val="multilevel"/>
    <w:tmpl w:val="F7064122"/>
    <w:styleLink w:val="WWOutlineListStyle13211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6" w15:restartNumberingAfterBreak="0">
    <w:nsid w:val="5B982789"/>
    <w:multiLevelType w:val="multilevel"/>
    <w:tmpl w:val="E5E8B4B8"/>
    <w:styleLink w:val="WWOutlineListStyle222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77" w15:restartNumberingAfterBreak="0">
    <w:nsid w:val="5BA63F5D"/>
    <w:multiLevelType w:val="multilevel"/>
    <w:tmpl w:val="0D469BC0"/>
    <w:styleLink w:val="WWOutlineListStyle11311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8" w15:restartNumberingAfterBreak="0">
    <w:nsid w:val="5CAB4F05"/>
    <w:multiLevelType w:val="multilevel"/>
    <w:tmpl w:val="6EC4B106"/>
    <w:lvl w:ilvl="0">
      <w:start w:val="1"/>
      <w:numFmt w:val="decimal"/>
      <w:pStyle w:val="Listaconvietas"/>
      <w:lvlText w:val="%1."/>
      <w:lvlJc w:val="left"/>
      <w:pPr>
        <w:ind w:left="358" w:hanging="360"/>
      </w:pPr>
    </w:lvl>
    <w:lvl w:ilvl="1">
      <w:start w:val="1"/>
      <w:numFmt w:val="lowerLetter"/>
      <w:lvlText w:val="%2."/>
      <w:lvlJc w:val="left"/>
      <w:pPr>
        <w:ind w:left="1078" w:hanging="360"/>
      </w:pPr>
    </w:lvl>
    <w:lvl w:ilvl="2">
      <w:start w:val="1"/>
      <w:numFmt w:val="lowerRoman"/>
      <w:lvlText w:val="%3."/>
      <w:lvlJc w:val="right"/>
      <w:pPr>
        <w:ind w:left="1798" w:hanging="180"/>
      </w:pPr>
    </w:lvl>
    <w:lvl w:ilvl="3">
      <w:start w:val="1"/>
      <w:numFmt w:val="decimal"/>
      <w:lvlText w:val="%4."/>
      <w:lvlJc w:val="left"/>
      <w:pPr>
        <w:ind w:left="2518" w:hanging="360"/>
      </w:pPr>
    </w:lvl>
    <w:lvl w:ilvl="4">
      <w:start w:val="1"/>
      <w:numFmt w:val="lowerLetter"/>
      <w:lvlText w:val="%5."/>
      <w:lvlJc w:val="left"/>
      <w:pPr>
        <w:ind w:left="3238" w:hanging="360"/>
      </w:pPr>
    </w:lvl>
    <w:lvl w:ilvl="5">
      <w:start w:val="1"/>
      <w:numFmt w:val="lowerRoman"/>
      <w:lvlText w:val="%6."/>
      <w:lvlJc w:val="right"/>
      <w:pPr>
        <w:ind w:left="3958" w:hanging="180"/>
      </w:pPr>
    </w:lvl>
    <w:lvl w:ilvl="6">
      <w:start w:val="1"/>
      <w:numFmt w:val="decimal"/>
      <w:lvlText w:val="%7."/>
      <w:lvlJc w:val="left"/>
      <w:pPr>
        <w:ind w:left="4678" w:hanging="360"/>
      </w:pPr>
    </w:lvl>
    <w:lvl w:ilvl="7">
      <w:start w:val="1"/>
      <w:numFmt w:val="lowerLetter"/>
      <w:lvlText w:val="%8."/>
      <w:lvlJc w:val="left"/>
      <w:pPr>
        <w:ind w:left="5398" w:hanging="360"/>
      </w:pPr>
    </w:lvl>
    <w:lvl w:ilvl="8">
      <w:start w:val="1"/>
      <w:numFmt w:val="lowerRoman"/>
      <w:lvlText w:val="%9."/>
      <w:lvlJc w:val="right"/>
      <w:pPr>
        <w:ind w:left="6118" w:hanging="180"/>
      </w:pPr>
    </w:lvl>
  </w:abstractNum>
  <w:abstractNum w:abstractNumId="179" w15:restartNumberingAfterBreak="0">
    <w:nsid w:val="5CAE5C62"/>
    <w:multiLevelType w:val="multilevel"/>
    <w:tmpl w:val="DD582592"/>
    <w:lvl w:ilvl="0">
      <w:start w:val="1"/>
      <w:numFmt w:val="lowerLetter"/>
      <w:lvlText w:val="%1."/>
      <w:lvlJc w:val="left"/>
      <w:pPr>
        <w:ind w:left="1996" w:hanging="360"/>
      </w:pPr>
    </w:lvl>
    <w:lvl w:ilvl="1">
      <w:start w:val="1"/>
      <w:numFmt w:val="lowerLetter"/>
      <w:lvlText w:val="%2."/>
      <w:lvlJc w:val="left"/>
      <w:pPr>
        <w:ind w:left="2716" w:hanging="360"/>
      </w:pPr>
    </w:lvl>
    <w:lvl w:ilvl="2">
      <w:start w:val="1"/>
      <w:numFmt w:val="lowerRoman"/>
      <w:lvlText w:val="%3."/>
      <w:lvlJc w:val="right"/>
      <w:pPr>
        <w:ind w:left="3436" w:hanging="180"/>
      </w:pPr>
    </w:lvl>
    <w:lvl w:ilvl="3">
      <w:start w:val="1"/>
      <w:numFmt w:val="decimal"/>
      <w:lvlText w:val="%4."/>
      <w:lvlJc w:val="left"/>
      <w:pPr>
        <w:ind w:left="4156" w:hanging="360"/>
      </w:pPr>
    </w:lvl>
    <w:lvl w:ilvl="4">
      <w:start w:val="1"/>
      <w:numFmt w:val="lowerLetter"/>
      <w:lvlText w:val="%5."/>
      <w:lvlJc w:val="left"/>
      <w:pPr>
        <w:ind w:left="4876" w:hanging="360"/>
      </w:pPr>
    </w:lvl>
    <w:lvl w:ilvl="5">
      <w:start w:val="1"/>
      <w:numFmt w:val="lowerRoman"/>
      <w:lvlText w:val="%6."/>
      <w:lvlJc w:val="right"/>
      <w:pPr>
        <w:ind w:left="5596" w:hanging="180"/>
      </w:pPr>
    </w:lvl>
    <w:lvl w:ilvl="6">
      <w:start w:val="1"/>
      <w:numFmt w:val="decimal"/>
      <w:lvlText w:val="%7."/>
      <w:lvlJc w:val="left"/>
      <w:pPr>
        <w:ind w:left="6316" w:hanging="360"/>
      </w:pPr>
    </w:lvl>
    <w:lvl w:ilvl="7">
      <w:start w:val="1"/>
      <w:numFmt w:val="lowerLetter"/>
      <w:lvlText w:val="%8."/>
      <w:lvlJc w:val="left"/>
      <w:pPr>
        <w:ind w:left="7036" w:hanging="360"/>
      </w:pPr>
    </w:lvl>
    <w:lvl w:ilvl="8">
      <w:start w:val="1"/>
      <w:numFmt w:val="lowerRoman"/>
      <w:lvlText w:val="%9."/>
      <w:lvlJc w:val="right"/>
      <w:pPr>
        <w:ind w:left="7756" w:hanging="180"/>
      </w:pPr>
    </w:lvl>
  </w:abstractNum>
  <w:abstractNum w:abstractNumId="180" w15:restartNumberingAfterBreak="0">
    <w:nsid w:val="5CB376B3"/>
    <w:multiLevelType w:val="multilevel"/>
    <w:tmpl w:val="FCC6D61A"/>
    <w:styleLink w:val="WWOutlineListStyle152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81" w15:restartNumberingAfterBreak="0">
    <w:nsid w:val="5D246FCB"/>
    <w:multiLevelType w:val="multilevel"/>
    <w:tmpl w:val="01B4C280"/>
    <w:styleLink w:val="WWOutlineListStyle111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82" w15:restartNumberingAfterBreak="0">
    <w:nsid w:val="5D2F1B68"/>
    <w:multiLevelType w:val="multilevel"/>
    <w:tmpl w:val="1E342120"/>
    <w:styleLink w:val="WWOutlineListStyle131121"/>
    <w:lvl w:ilvl="0">
      <w:start w:val="1"/>
      <w:numFmt w:val="upperLetter"/>
      <w:lvlText w:val="%1."/>
      <w:lvlJc w:val="left"/>
      <w:pPr>
        <w:ind w:left="720" w:hanging="360"/>
      </w:pPr>
      <w:rPr>
        <w:b/>
        <w:position w:val="0"/>
        <w:vertAlign w:val="baseline"/>
      </w:rPr>
    </w:lvl>
    <w:lvl w:ilvl="1">
      <w:start w:val="1"/>
      <w:numFmt w:val="lowerLetter"/>
      <w:lvlText w:val="%2."/>
      <w:lvlJc w:val="left"/>
      <w:pPr>
        <w:ind w:left="1440" w:hanging="360"/>
      </w:pPr>
      <w:rPr>
        <w:position w:val="0"/>
        <w:vertAlign w:val="baseline"/>
      </w:rPr>
    </w:lvl>
    <w:lvl w:ilvl="2">
      <w:start w:val="1"/>
      <w:numFmt w:val="lowerRoman"/>
      <w:lvlText w:val="%3."/>
      <w:lvlJc w:val="right"/>
      <w:pPr>
        <w:ind w:left="2160" w:hanging="180"/>
      </w:pPr>
      <w:rPr>
        <w:position w:val="0"/>
        <w:vertAlign w:val="baseline"/>
      </w:rPr>
    </w:lvl>
    <w:lvl w:ilvl="3">
      <w:start w:val="1"/>
      <w:numFmt w:val="decimal"/>
      <w:lvlText w:val="%4."/>
      <w:lvlJc w:val="left"/>
      <w:pPr>
        <w:ind w:left="2880" w:hanging="360"/>
      </w:pPr>
      <w:rPr>
        <w:position w:val="0"/>
        <w:vertAlign w:val="baseline"/>
      </w:rPr>
    </w:lvl>
    <w:lvl w:ilvl="4">
      <w:start w:val="1"/>
      <w:numFmt w:val="lowerLetter"/>
      <w:lvlText w:val="%5."/>
      <w:lvlJc w:val="left"/>
      <w:pPr>
        <w:ind w:left="3600" w:hanging="360"/>
      </w:pPr>
      <w:rPr>
        <w:position w:val="0"/>
        <w:vertAlign w:val="baseline"/>
      </w:rPr>
    </w:lvl>
    <w:lvl w:ilvl="5">
      <w:start w:val="1"/>
      <w:numFmt w:val="lowerRoman"/>
      <w:lvlText w:val="%6."/>
      <w:lvlJc w:val="right"/>
      <w:pPr>
        <w:ind w:left="4320" w:hanging="180"/>
      </w:pPr>
      <w:rPr>
        <w:position w:val="0"/>
        <w:vertAlign w:val="baseline"/>
      </w:rPr>
    </w:lvl>
    <w:lvl w:ilvl="6">
      <w:start w:val="1"/>
      <w:numFmt w:val="decimal"/>
      <w:lvlText w:val="%7."/>
      <w:lvlJc w:val="left"/>
      <w:pPr>
        <w:ind w:left="5040" w:hanging="360"/>
      </w:pPr>
      <w:rPr>
        <w:position w:val="0"/>
        <w:vertAlign w:val="baseline"/>
      </w:rPr>
    </w:lvl>
    <w:lvl w:ilvl="7">
      <w:start w:val="1"/>
      <w:numFmt w:val="lowerLetter"/>
      <w:lvlText w:val="%8."/>
      <w:lvlJc w:val="left"/>
      <w:pPr>
        <w:ind w:left="5760" w:hanging="360"/>
      </w:pPr>
      <w:rPr>
        <w:position w:val="0"/>
        <w:vertAlign w:val="baseline"/>
      </w:rPr>
    </w:lvl>
    <w:lvl w:ilvl="8">
      <w:start w:val="1"/>
      <w:numFmt w:val="lowerRoman"/>
      <w:lvlText w:val="%9."/>
      <w:lvlJc w:val="right"/>
      <w:pPr>
        <w:ind w:left="6480" w:hanging="180"/>
      </w:pPr>
      <w:rPr>
        <w:position w:val="0"/>
        <w:vertAlign w:val="baseline"/>
      </w:rPr>
    </w:lvl>
  </w:abstractNum>
  <w:abstractNum w:abstractNumId="183" w15:restartNumberingAfterBreak="0">
    <w:nsid w:val="5D472D17"/>
    <w:multiLevelType w:val="multilevel"/>
    <w:tmpl w:val="F86601F2"/>
    <w:styleLink w:val="WWOutlineListStyle2111"/>
    <w:lvl w:ilvl="0">
      <w:start w:val="1"/>
      <w:numFmt w:val="upperLetter"/>
      <w:lvlText w:val="%1."/>
      <w:lvlJc w:val="left"/>
      <w:pPr>
        <w:ind w:left="1287" w:hanging="360"/>
      </w:pPr>
      <w:rPr>
        <w:b/>
      </w:rPr>
    </w:lvl>
    <w:lvl w:ilvl="1">
      <w:start w:val="1"/>
      <w:numFmt w:val="lowerLetter"/>
      <w:lvlText w:val="%2."/>
      <w:lvlJc w:val="left"/>
      <w:pPr>
        <w:ind w:left="2007" w:hanging="360"/>
      </w:pPr>
    </w:lvl>
    <w:lvl w:ilvl="2">
      <w:start w:val="1"/>
      <w:numFmt w:val="lowerRoman"/>
      <w:lvlText w:val="%3."/>
      <w:lvlJc w:val="right"/>
      <w:pPr>
        <w:ind w:left="2727" w:hanging="180"/>
      </w:p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abstractNum w:abstractNumId="184" w15:restartNumberingAfterBreak="0">
    <w:nsid w:val="5D6833DF"/>
    <w:multiLevelType w:val="multilevel"/>
    <w:tmpl w:val="72023398"/>
    <w:styleLink w:val="WWOutlineListStyle142121"/>
    <w:lvl w:ilvl="0">
      <w:start w:val="1"/>
      <w:numFmt w:val="upperLetter"/>
      <w:lvlText w:val="%1."/>
      <w:lvlJc w:val="left"/>
      <w:pPr>
        <w:ind w:left="720" w:hanging="360"/>
      </w:pPr>
      <w:rPr>
        <w:b/>
      </w:rPr>
    </w:lvl>
    <w:lvl w:ilvl="1">
      <w:start w:val="1"/>
      <w:numFmt w:val="decimal"/>
      <w:lvlText w:val="%2."/>
      <w:lvlJc w:val="left"/>
      <w:pPr>
        <w:ind w:left="1785" w:hanging="705"/>
      </w:pPr>
      <w:rPr>
        <w:rFonts w:eastAsia="Arial"/>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5" w15:restartNumberingAfterBreak="0">
    <w:nsid w:val="5DA128DF"/>
    <w:multiLevelType w:val="multilevel"/>
    <w:tmpl w:val="77161044"/>
    <w:styleLink w:val="WWOutlineListStyle107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86" w15:restartNumberingAfterBreak="0">
    <w:nsid w:val="5E1D46D4"/>
    <w:multiLevelType w:val="multilevel"/>
    <w:tmpl w:val="F80C92B4"/>
    <w:styleLink w:val="WWOutlineListStyle147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87" w15:restartNumberingAfterBreak="0">
    <w:nsid w:val="5EAE71C5"/>
    <w:multiLevelType w:val="multilevel"/>
    <w:tmpl w:val="CF4C2968"/>
    <w:styleLink w:val="WWOutlineListStyle13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88" w15:restartNumberingAfterBreak="0">
    <w:nsid w:val="5FFE6904"/>
    <w:multiLevelType w:val="multilevel"/>
    <w:tmpl w:val="FC26E7F6"/>
    <w:styleLink w:val="WWNum8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89" w15:restartNumberingAfterBreak="0">
    <w:nsid w:val="60112544"/>
    <w:multiLevelType w:val="multilevel"/>
    <w:tmpl w:val="B2284316"/>
    <w:styleLink w:val="WWOutlineListStyle211"/>
    <w:lvl w:ilvl="0">
      <w:start w:val="1"/>
      <w:numFmt w:val="upperLetter"/>
      <w:lvlText w:val="%1."/>
      <w:lvlJc w:val="left"/>
      <w:pPr>
        <w:ind w:left="1287" w:hanging="360"/>
      </w:pPr>
      <w:rPr>
        <w:b/>
      </w:rPr>
    </w:lvl>
    <w:lvl w:ilvl="1">
      <w:start w:val="1"/>
      <w:numFmt w:val="lowerLetter"/>
      <w:lvlText w:val="%2."/>
      <w:lvlJc w:val="left"/>
      <w:pPr>
        <w:ind w:left="2007" w:hanging="360"/>
      </w:pPr>
    </w:lvl>
    <w:lvl w:ilvl="2">
      <w:start w:val="1"/>
      <w:numFmt w:val="lowerRoman"/>
      <w:lvlText w:val="%3."/>
      <w:lvlJc w:val="right"/>
      <w:pPr>
        <w:ind w:left="2727" w:hanging="180"/>
      </w:p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abstractNum w:abstractNumId="190" w15:restartNumberingAfterBreak="0">
    <w:nsid w:val="60A01F34"/>
    <w:multiLevelType w:val="multilevel"/>
    <w:tmpl w:val="84DE9D56"/>
    <w:styleLink w:val="WWOutlineListStyle142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91" w15:restartNumberingAfterBreak="0">
    <w:nsid w:val="60E91AE2"/>
    <w:multiLevelType w:val="multilevel"/>
    <w:tmpl w:val="208C20C8"/>
    <w:styleLink w:val="WWOutlineListStyle17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92" w15:restartNumberingAfterBreak="0">
    <w:nsid w:val="60FF5098"/>
    <w:multiLevelType w:val="multilevel"/>
    <w:tmpl w:val="474696D4"/>
    <w:styleLink w:val="WWOutlineListStyle121112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93" w15:restartNumberingAfterBreak="0">
    <w:nsid w:val="61110BC8"/>
    <w:multiLevelType w:val="multilevel"/>
    <w:tmpl w:val="325084F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4" w15:restartNumberingAfterBreak="0">
    <w:nsid w:val="61537D6A"/>
    <w:multiLevelType w:val="multilevel"/>
    <w:tmpl w:val="39307690"/>
    <w:styleLink w:val="WWOutlineListStyle15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95" w15:restartNumberingAfterBreak="0">
    <w:nsid w:val="61960FF5"/>
    <w:multiLevelType w:val="multilevel"/>
    <w:tmpl w:val="B0BA5D90"/>
    <w:styleLink w:val="WWOutlineListStyle6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96" w15:restartNumberingAfterBreak="0">
    <w:nsid w:val="61C47060"/>
    <w:multiLevelType w:val="multilevel"/>
    <w:tmpl w:val="BC56B8C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7" w15:restartNumberingAfterBreak="0">
    <w:nsid w:val="61D50390"/>
    <w:multiLevelType w:val="multilevel"/>
    <w:tmpl w:val="D72A0976"/>
    <w:styleLink w:val="WWOutlineListStyle8111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98" w15:restartNumberingAfterBreak="0">
    <w:nsid w:val="62064375"/>
    <w:multiLevelType w:val="multilevel"/>
    <w:tmpl w:val="57ACE20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9" w15:restartNumberingAfterBreak="0">
    <w:nsid w:val="629C42E5"/>
    <w:multiLevelType w:val="multilevel"/>
    <w:tmpl w:val="0B122E3A"/>
    <w:styleLink w:val="WWOutlineListStyle3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00" w15:restartNumberingAfterBreak="0">
    <w:nsid w:val="62F05175"/>
    <w:multiLevelType w:val="multilevel"/>
    <w:tmpl w:val="787E0EE8"/>
    <w:styleLink w:val="WWOutlineListStyle14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01" w15:restartNumberingAfterBreak="0">
    <w:nsid w:val="631555CE"/>
    <w:multiLevelType w:val="multilevel"/>
    <w:tmpl w:val="1B8ADF2A"/>
    <w:lvl w:ilvl="0">
      <w:start w:val="1"/>
      <w:numFmt w:val="bullet"/>
      <w:pStyle w:val="Estilo2"/>
      <w:lvlText w:val="●"/>
      <w:lvlJc w:val="left"/>
      <w:pPr>
        <w:ind w:left="1146" w:hanging="360"/>
      </w:pPr>
      <w:rPr>
        <w:rFonts w:ascii="Noto Sans" w:eastAsia="Noto Sans" w:hAnsi="Noto Sans" w:cs="Noto Sans"/>
      </w:rPr>
    </w:lvl>
    <w:lvl w:ilvl="1">
      <w:start w:val="1"/>
      <w:numFmt w:val="bullet"/>
      <w:lvlText w:val="o"/>
      <w:lvlJc w:val="left"/>
      <w:pPr>
        <w:ind w:left="1866" w:hanging="360"/>
      </w:pPr>
      <w:rPr>
        <w:rFonts w:ascii="Courier New" w:eastAsia="Courier New" w:hAnsi="Courier New" w:cs="Courier New"/>
      </w:rPr>
    </w:lvl>
    <w:lvl w:ilvl="2">
      <w:start w:val="1"/>
      <w:numFmt w:val="bullet"/>
      <w:lvlText w:val="▪"/>
      <w:lvlJc w:val="left"/>
      <w:pPr>
        <w:ind w:left="2586" w:hanging="360"/>
      </w:pPr>
      <w:rPr>
        <w:rFonts w:ascii="Noto Sans" w:eastAsia="Noto Sans" w:hAnsi="Noto Sans" w:cs="Noto Sans"/>
      </w:rPr>
    </w:lvl>
    <w:lvl w:ilvl="3">
      <w:start w:val="1"/>
      <w:numFmt w:val="bullet"/>
      <w:lvlText w:val="●"/>
      <w:lvlJc w:val="left"/>
      <w:pPr>
        <w:ind w:left="3306" w:hanging="360"/>
      </w:pPr>
      <w:rPr>
        <w:rFonts w:ascii="Noto Sans" w:eastAsia="Noto Sans" w:hAnsi="Noto Sans" w:cs="Noto Sans"/>
      </w:rPr>
    </w:lvl>
    <w:lvl w:ilvl="4">
      <w:start w:val="1"/>
      <w:numFmt w:val="bullet"/>
      <w:lvlText w:val="o"/>
      <w:lvlJc w:val="left"/>
      <w:pPr>
        <w:ind w:left="4026" w:hanging="360"/>
      </w:pPr>
      <w:rPr>
        <w:rFonts w:ascii="Courier New" w:eastAsia="Courier New" w:hAnsi="Courier New" w:cs="Courier New"/>
      </w:rPr>
    </w:lvl>
    <w:lvl w:ilvl="5">
      <w:start w:val="1"/>
      <w:numFmt w:val="bullet"/>
      <w:lvlText w:val="▪"/>
      <w:lvlJc w:val="left"/>
      <w:pPr>
        <w:ind w:left="4746" w:hanging="360"/>
      </w:pPr>
      <w:rPr>
        <w:rFonts w:ascii="Noto Sans" w:eastAsia="Noto Sans" w:hAnsi="Noto Sans" w:cs="Noto Sans"/>
      </w:rPr>
    </w:lvl>
    <w:lvl w:ilvl="6">
      <w:start w:val="1"/>
      <w:numFmt w:val="bullet"/>
      <w:lvlText w:val="●"/>
      <w:lvlJc w:val="left"/>
      <w:pPr>
        <w:ind w:left="5466" w:hanging="360"/>
      </w:pPr>
      <w:rPr>
        <w:rFonts w:ascii="Noto Sans" w:eastAsia="Noto Sans" w:hAnsi="Noto Sans" w:cs="Noto Sans"/>
      </w:rPr>
    </w:lvl>
    <w:lvl w:ilvl="7">
      <w:start w:val="1"/>
      <w:numFmt w:val="bullet"/>
      <w:lvlText w:val="o"/>
      <w:lvlJc w:val="left"/>
      <w:pPr>
        <w:ind w:left="6186" w:hanging="360"/>
      </w:pPr>
      <w:rPr>
        <w:rFonts w:ascii="Courier New" w:eastAsia="Courier New" w:hAnsi="Courier New" w:cs="Courier New"/>
      </w:rPr>
    </w:lvl>
    <w:lvl w:ilvl="8">
      <w:start w:val="1"/>
      <w:numFmt w:val="bullet"/>
      <w:lvlText w:val="▪"/>
      <w:lvlJc w:val="left"/>
      <w:pPr>
        <w:ind w:left="6906" w:hanging="360"/>
      </w:pPr>
      <w:rPr>
        <w:rFonts w:ascii="Noto Sans" w:eastAsia="Noto Sans" w:hAnsi="Noto Sans" w:cs="Noto Sans"/>
      </w:rPr>
    </w:lvl>
  </w:abstractNum>
  <w:abstractNum w:abstractNumId="202" w15:restartNumberingAfterBreak="0">
    <w:nsid w:val="632E2C92"/>
    <w:multiLevelType w:val="multilevel"/>
    <w:tmpl w:val="391C6AE4"/>
    <w:styleLink w:val="WWOutlineListStyle5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03" w15:restartNumberingAfterBreak="0">
    <w:nsid w:val="634B088F"/>
    <w:multiLevelType w:val="multilevel"/>
    <w:tmpl w:val="21668B36"/>
    <w:styleLink w:val="WWOutlineListStyle21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04" w15:restartNumberingAfterBreak="0">
    <w:nsid w:val="63E47DF6"/>
    <w:multiLevelType w:val="multilevel"/>
    <w:tmpl w:val="5A54D69A"/>
    <w:styleLink w:val="WWOutlineListStyle77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05" w15:restartNumberingAfterBreak="0">
    <w:nsid w:val="641F3B06"/>
    <w:multiLevelType w:val="multilevel"/>
    <w:tmpl w:val="3A7E4E3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6" w15:restartNumberingAfterBreak="0">
    <w:nsid w:val="650E1826"/>
    <w:multiLevelType w:val="multilevel"/>
    <w:tmpl w:val="4C1A128E"/>
    <w:styleLink w:val="LFO2"/>
    <w:lvl w:ilvl="0">
      <w:start w:val="1"/>
      <w:numFmt w:val="decimal"/>
      <w:lvlText w:val="%1."/>
      <w:lvlJc w:val="left"/>
      <w:pPr>
        <w:ind w:left="1080" w:hanging="360"/>
      </w:pPr>
      <w:rPr>
        <w:position w:val="0"/>
        <w:vertAlign w:val="baseline"/>
      </w:rPr>
    </w:lvl>
    <w:lvl w:ilvl="1">
      <w:start w:val="1"/>
      <w:numFmt w:val="lowerLetter"/>
      <w:lvlText w:val="%2."/>
      <w:lvlJc w:val="left"/>
      <w:pPr>
        <w:ind w:left="1800" w:hanging="360"/>
      </w:pPr>
      <w:rPr>
        <w:position w:val="0"/>
        <w:vertAlign w:val="baseline"/>
      </w:rPr>
    </w:lvl>
    <w:lvl w:ilvl="2">
      <w:start w:val="1"/>
      <w:numFmt w:val="lowerRoman"/>
      <w:lvlText w:val="%3."/>
      <w:lvlJc w:val="right"/>
      <w:pPr>
        <w:ind w:left="2520" w:hanging="180"/>
      </w:pPr>
      <w:rPr>
        <w:position w:val="0"/>
        <w:vertAlign w:val="baseline"/>
      </w:rPr>
    </w:lvl>
    <w:lvl w:ilvl="3">
      <w:start w:val="1"/>
      <w:numFmt w:val="decimal"/>
      <w:lvlText w:val="%4."/>
      <w:lvlJc w:val="left"/>
      <w:pPr>
        <w:ind w:left="3240" w:hanging="360"/>
      </w:pPr>
      <w:rPr>
        <w:position w:val="0"/>
        <w:vertAlign w:val="baseline"/>
      </w:rPr>
    </w:lvl>
    <w:lvl w:ilvl="4">
      <w:start w:val="1"/>
      <w:numFmt w:val="lowerLetter"/>
      <w:lvlText w:val="%5."/>
      <w:lvlJc w:val="left"/>
      <w:pPr>
        <w:ind w:left="3960" w:hanging="360"/>
      </w:pPr>
      <w:rPr>
        <w:position w:val="0"/>
        <w:vertAlign w:val="baseline"/>
      </w:rPr>
    </w:lvl>
    <w:lvl w:ilvl="5">
      <w:start w:val="1"/>
      <w:numFmt w:val="lowerRoman"/>
      <w:lvlText w:val="%6."/>
      <w:lvlJc w:val="right"/>
      <w:pPr>
        <w:ind w:left="4680" w:hanging="180"/>
      </w:pPr>
      <w:rPr>
        <w:position w:val="0"/>
        <w:vertAlign w:val="baseline"/>
      </w:rPr>
    </w:lvl>
    <w:lvl w:ilvl="6">
      <w:start w:val="1"/>
      <w:numFmt w:val="decimal"/>
      <w:lvlText w:val="%7."/>
      <w:lvlJc w:val="left"/>
      <w:pPr>
        <w:ind w:left="5400" w:hanging="360"/>
      </w:pPr>
      <w:rPr>
        <w:position w:val="0"/>
        <w:vertAlign w:val="baseline"/>
      </w:rPr>
    </w:lvl>
    <w:lvl w:ilvl="7">
      <w:start w:val="1"/>
      <w:numFmt w:val="lowerLetter"/>
      <w:lvlText w:val="%8."/>
      <w:lvlJc w:val="left"/>
      <w:pPr>
        <w:ind w:left="6120" w:hanging="360"/>
      </w:pPr>
      <w:rPr>
        <w:position w:val="0"/>
        <w:vertAlign w:val="baseline"/>
      </w:rPr>
    </w:lvl>
    <w:lvl w:ilvl="8">
      <w:start w:val="1"/>
      <w:numFmt w:val="lowerRoman"/>
      <w:lvlText w:val="%9."/>
      <w:lvlJc w:val="right"/>
      <w:pPr>
        <w:ind w:left="6840" w:hanging="180"/>
      </w:pPr>
      <w:rPr>
        <w:position w:val="0"/>
        <w:vertAlign w:val="baseline"/>
      </w:rPr>
    </w:lvl>
  </w:abstractNum>
  <w:abstractNum w:abstractNumId="207" w15:restartNumberingAfterBreak="0">
    <w:nsid w:val="65327876"/>
    <w:multiLevelType w:val="multilevel"/>
    <w:tmpl w:val="37262C92"/>
    <w:styleLink w:val="LFO111"/>
    <w:lvl w:ilvl="0">
      <w:numFmt w:val="bullet"/>
      <w:lvlText w:val=""/>
      <w:lvlJc w:val="left"/>
      <w:pPr>
        <w:ind w:left="360" w:hanging="360"/>
      </w:pPr>
      <w:rPr>
        <w:rFonts w:ascii="Symbol" w:hAnsi="Symbol" w:cs="Symbol"/>
        <w:b w:val="0"/>
      </w:rPr>
    </w:lvl>
    <w:lvl w:ilvl="1">
      <w:start w:val="1"/>
      <w:numFmt w:val="none"/>
      <w:lvlText w:val=""/>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208" w15:restartNumberingAfterBreak="0">
    <w:nsid w:val="65984508"/>
    <w:multiLevelType w:val="hybridMultilevel"/>
    <w:tmpl w:val="2B8AB1A4"/>
    <w:lvl w:ilvl="0" w:tplc="140A0017">
      <w:start w:val="1"/>
      <w:numFmt w:val="lowerLetter"/>
      <w:lvlText w:val="%1)"/>
      <w:lvlJc w:val="left"/>
      <w:pPr>
        <w:ind w:left="1415" w:hanging="564"/>
      </w:pPr>
      <w:rPr>
        <w:rFonts w:hint="default"/>
      </w:rPr>
    </w:lvl>
    <w:lvl w:ilvl="1" w:tplc="140A0019" w:tentative="1">
      <w:start w:val="1"/>
      <w:numFmt w:val="lowerLetter"/>
      <w:lvlText w:val="%2."/>
      <w:lvlJc w:val="left"/>
      <w:pPr>
        <w:ind w:left="1931" w:hanging="360"/>
      </w:pPr>
    </w:lvl>
    <w:lvl w:ilvl="2" w:tplc="140A001B" w:tentative="1">
      <w:start w:val="1"/>
      <w:numFmt w:val="lowerRoman"/>
      <w:lvlText w:val="%3."/>
      <w:lvlJc w:val="right"/>
      <w:pPr>
        <w:ind w:left="2651" w:hanging="180"/>
      </w:pPr>
    </w:lvl>
    <w:lvl w:ilvl="3" w:tplc="140A000F" w:tentative="1">
      <w:start w:val="1"/>
      <w:numFmt w:val="decimal"/>
      <w:lvlText w:val="%4."/>
      <w:lvlJc w:val="left"/>
      <w:pPr>
        <w:ind w:left="3371" w:hanging="360"/>
      </w:pPr>
    </w:lvl>
    <w:lvl w:ilvl="4" w:tplc="140A0019" w:tentative="1">
      <w:start w:val="1"/>
      <w:numFmt w:val="lowerLetter"/>
      <w:lvlText w:val="%5."/>
      <w:lvlJc w:val="left"/>
      <w:pPr>
        <w:ind w:left="4091" w:hanging="360"/>
      </w:pPr>
    </w:lvl>
    <w:lvl w:ilvl="5" w:tplc="140A001B" w:tentative="1">
      <w:start w:val="1"/>
      <w:numFmt w:val="lowerRoman"/>
      <w:lvlText w:val="%6."/>
      <w:lvlJc w:val="right"/>
      <w:pPr>
        <w:ind w:left="4811" w:hanging="180"/>
      </w:pPr>
    </w:lvl>
    <w:lvl w:ilvl="6" w:tplc="140A000F" w:tentative="1">
      <w:start w:val="1"/>
      <w:numFmt w:val="decimal"/>
      <w:lvlText w:val="%7."/>
      <w:lvlJc w:val="left"/>
      <w:pPr>
        <w:ind w:left="5531" w:hanging="360"/>
      </w:pPr>
    </w:lvl>
    <w:lvl w:ilvl="7" w:tplc="140A0019" w:tentative="1">
      <w:start w:val="1"/>
      <w:numFmt w:val="lowerLetter"/>
      <w:lvlText w:val="%8."/>
      <w:lvlJc w:val="left"/>
      <w:pPr>
        <w:ind w:left="6251" w:hanging="360"/>
      </w:pPr>
    </w:lvl>
    <w:lvl w:ilvl="8" w:tplc="140A001B" w:tentative="1">
      <w:start w:val="1"/>
      <w:numFmt w:val="lowerRoman"/>
      <w:lvlText w:val="%9."/>
      <w:lvlJc w:val="right"/>
      <w:pPr>
        <w:ind w:left="6971" w:hanging="180"/>
      </w:pPr>
    </w:lvl>
  </w:abstractNum>
  <w:abstractNum w:abstractNumId="209" w15:restartNumberingAfterBreak="0">
    <w:nsid w:val="660A5250"/>
    <w:multiLevelType w:val="multilevel"/>
    <w:tmpl w:val="2F621706"/>
    <w:styleLink w:val="WWNum8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10" w15:restartNumberingAfterBreak="0">
    <w:nsid w:val="661038D5"/>
    <w:multiLevelType w:val="multilevel"/>
    <w:tmpl w:val="E4CAB8A6"/>
    <w:styleLink w:val="WWOutlineListStyle71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11" w15:restartNumberingAfterBreak="0">
    <w:nsid w:val="66301B1C"/>
    <w:multiLevelType w:val="multilevel"/>
    <w:tmpl w:val="8A9C0F00"/>
    <w:styleLink w:val="WWOutlineListStyle8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12" w15:restartNumberingAfterBreak="0">
    <w:nsid w:val="66564355"/>
    <w:multiLevelType w:val="multilevel"/>
    <w:tmpl w:val="8714864C"/>
    <w:styleLink w:val="WWOutlineListStyle81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13" w15:restartNumberingAfterBreak="0">
    <w:nsid w:val="666D3F97"/>
    <w:multiLevelType w:val="multilevel"/>
    <w:tmpl w:val="8A160BA6"/>
    <w:styleLink w:val="WWOutlineListStyle6111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14" w15:restartNumberingAfterBreak="0">
    <w:nsid w:val="67020B7F"/>
    <w:multiLevelType w:val="multilevel"/>
    <w:tmpl w:val="64D6BCE0"/>
    <w:styleLink w:val="WWOutlineListStyle1221"/>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5" w15:restartNumberingAfterBreak="0">
    <w:nsid w:val="670D35C4"/>
    <w:multiLevelType w:val="multilevel"/>
    <w:tmpl w:val="A4387C96"/>
    <w:styleLink w:val="WWOutlineListStyle5211"/>
    <w:lvl w:ilvl="0">
      <w:start w:val="1"/>
      <w:numFmt w:val="lowerLetter"/>
      <w:lvlText w:val="%1)"/>
      <w:lvlJc w:val="left"/>
      <w:pPr>
        <w:ind w:left="36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6" w15:restartNumberingAfterBreak="0">
    <w:nsid w:val="671D1F24"/>
    <w:multiLevelType w:val="multilevel"/>
    <w:tmpl w:val="C4EE937A"/>
    <w:styleLink w:val="WWOutlineListStyle97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17" w15:restartNumberingAfterBreak="0">
    <w:nsid w:val="674F21D5"/>
    <w:multiLevelType w:val="hybridMultilevel"/>
    <w:tmpl w:val="2C7600CA"/>
    <w:lvl w:ilvl="0" w:tplc="140A0017">
      <w:start w:val="1"/>
      <w:numFmt w:val="lowerLetter"/>
      <w:lvlText w:val="%1)"/>
      <w:lvlJc w:val="left"/>
      <w:pPr>
        <w:ind w:left="718" w:hanging="360"/>
      </w:pPr>
    </w:lvl>
    <w:lvl w:ilvl="1" w:tplc="140A0019" w:tentative="1">
      <w:start w:val="1"/>
      <w:numFmt w:val="lowerLetter"/>
      <w:lvlText w:val="%2."/>
      <w:lvlJc w:val="left"/>
      <w:pPr>
        <w:ind w:left="1438" w:hanging="360"/>
      </w:pPr>
    </w:lvl>
    <w:lvl w:ilvl="2" w:tplc="140A001B" w:tentative="1">
      <w:start w:val="1"/>
      <w:numFmt w:val="lowerRoman"/>
      <w:lvlText w:val="%3."/>
      <w:lvlJc w:val="right"/>
      <w:pPr>
        <w:ind w:left="2158" w:hanging="180"/>
      </w:pPr>
    </w:lvl>
    <w:lvl w:ilvl="3" w:tplc="140A000F" w:tentative="1">
      <w:start w:val="1"/>
      <w:numFmt w:val="decimal"/>
      <w:lvlText w:val="%4."/>
      <w:lvlJc w:val="left"/>
      <w:pPr>
        <w:ind w:left="2878" w:hanging="360"/>
      </w:pPr>
    </w:lvl>
    <w:lvl w:ilvl="4" w:tplc="140A0019" w:tentative="1">
      <w:start w:val="1"/>
      <w:numFmt w:val="lowerLetter"/>
      <w:lvlText w:val="%5."/>
      <w:lvlJc w:val="left"/>
      <w:pPr>
        <w:ind w:left="3598" w:hanging="360"/>
      </w:pPr>
    </w:lvl>
    <w:lvl w:ilvl="5" w:tplc="140A001B" w:tentative="1">
      <w:start w:val="1"/>
      <w:numFmt w:val="lowerRoman"/>
      <w:lvlText w:val="%6."/>
      <w:lvlJc w:val="right"/>
      <w:pPr>
        <w:ind w:left="4318" w:hanging="180"/>
      </w:pPr>
    </w:lvl>
    <w:lvl w:ilvl="6" w:tplc="140A000F" w:tentative="1">
      <w:start w:val="1"/>
      <w:numFmt w:val="decimal"/>
      <w:lvlText w:val="%7."/>
      <w:lvlJc w:val="left"/>
      <w:pPr>
        <w:ind w:left="5038" w:hanging="360"/>
      </w:pPr>
    </w:lvl>
    <w:lvl w:ilvl="7" w:tplc="140A0019" w:tentative="1">
      <w:start w:val="1"/>
      <w:numFmt w:val="lowerLetter"/>
      <w:lvlText w:val="%8."/>
      <w:lvlJc w:val="left"/>
      <w:pPr>
        <w:ind w:left="5758" w:hanging="360"/>
      </w:pPr>
    </w:lvl>
    <w:lvl w:ilvl="8" w:tplc="140A001B" w:tentative="1">
      <w:start w:val="1"/>
      <w:numFmt w:val="lowerRoman"/>
      <w:lvlText w:val="%9."/>
      <w:lvlJc w:val="right"/>
      <w:pPr>
        <w:ind w:left="6478" w:hanging="180"/>
      </w:pPr>
    </w:lvl>
  </w:abstractNum>
  <w:abstractNum w:abstractNumId="218" w15:restartNumberingAfterBreak="0">
    <w:nsid w:val="67685CEC"/>
    <w:multiLevelType w:val="multilevel"/>
    <w:tmpl w:val="252678F4"/>
    <w:styleLink w:val="WWOutlineListStyle22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19" w15:restartNumberingAfterBreak="0">
    <w:nsid w:val="67894893"/>
    <w:multiLevelType w:val="multilevel"/>
    <w:tmpl w:val="FE6AE836"/>
    <w:styleLink w:val="LFO1"/>
    <w:lvl w:ilvl="0">
      <w:start w:val="1"/>
      <w:numFmt w:val="decimal"/>
      <w:lvlText w:val="%1."/>
      <w:lvlJc w:val="left"/>
      <w:pPr>
        <w:ind w:left="720" w:hanging="720"/>
      </w:pPr>
    </w:lvl>
    <w:lvl w:ilvl="1">
      <w:start w:val="1"/>
      <w:numFmt w:val="decimal"/>
      <w:lvlText w:val="%2."/>
      <w:lvlJc w:val="left"/>
      <w:pPr>
        <w:ind w:left="1440" w:hanging="720"/>
      </w:pPr>
    </w:lvl>
    <w:lvl w:ilvl="2">
      <w:start w:val="1"/>
      <w:numFmt w:val="decimal"/>
      <w:lvlText w:val="%3."/>
      <w:lvlJc w:val="left"/>
      <w:pPr>
        <w:ind w:left="2160" w:hanging="720"/>
      </w:pPr>
    </w:lvl>
    <w:lvl w:ilvl="3">
      <w:start w:val="1"/>
      <w:numFmt w:val="decimal"/>
      <w:lvlText w:val="%4."/>
      <w:lvlJc w:val="left"/>
      <w:pPr>
        <w:ind w:left="2880" w:hanging="720"/>
      </w:pPr>
    </w:lvl>
    <w:lvl w:ilvl="4">
      <w:start w:val="1"/>
      <w:numFmt w:val="decimal"/>
      <w:lvlText w:val="%5."/>
      <w:lvlJc w:val="left"/>
      <w:pPr>
        <w:ind w:left="3600" w:hanging="720"/>
      </w:pPr>
    </w:lvl>
    <w:lvl w:ilvl="5">
      <w:start w:val="1"/>
      <w:numFmt w:val="decimal"/>
      <w:lvlText w:val="%6."/>
      <w:lvlJc w:val="left"/>
      <w:pPr>
        <w:ind w:left="4320" w:hanging="720"/>
      </w:pPr>
    </w:lvl>
    <w:lvl w:ilvl="6">
      <w:start w:val="1"/>
      <w:numFmt w:val="decimal"/>
      <w:lvlText w:val="%7."/>
      <w:lvlJc w:val="left"/>
      <w:pPr>
        <w:ind w:left="5040" w:hanging="720"/>
      </w:pPr>
    </w:lvl>
    <w:lvl w:ilvl="7">
      <w:start w:val="1"/>
      <w:numFmt w:val="decimal"/>
      <w:lvlText w:val="%8."/>
      <w:lvlJc w:val="left"/>
      <w:pPr>
        <w:ind w:left="5760" w:hanging="720"/>
      </w:pPr>
    </w:lvl>
    <w:lvl w:ilvl="8">
      <w:start w:val="1"/>
      <w:numFmt w:val="decimal"/>
      <w:lvlText w:val="%9."/>
      <w:lvlJc w:val="left"/>
      <w:pPr>
        <w:ind w:left="6480" w:hanging="720"/>
      </w:pPr>
    </w:lvl>
  </w:abstractNum>
  <w:abstractNum w:abstractNumId="220" w15:restartNumberingAfterBreak="0">
    <w:nsid w:val="67EF0428"/>
    <w:multiLevelType w:val="multilevel"/>
    <w:tmpl w:val="1FE87854"/>
    <w:styleLink w:val="WWOutlineListStyle7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21" w15:restartNumberingAfterBreak="0">
    <w:nsid w:val="67F619A9"/>
    <w:multiLevelType w:val="multilevel"/>
    <w:tmpl w:val="36C0AC4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2" w15:restartNumberingAfterBreak="0">
    <w:nsid w:val="690E0586"/>
    <w:multiLevelType w:val="multilevel"/>
    <w:tmpl w:val="2FD43AFE"/>
    <w:styleLink w:val="WWOutlineListStyle47"/>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23" w15:restartNumberingAfterBreak="0">
    <w:nsid w:val="696B7591"/>
    <w:multiLevelType w:val="multilevel"/>
    <w:tmpl w:val="397A4B64"/>
    <w:styleLink w:val="WWOutlineListStyle15221"/>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4" w15:restartNumberingAfterBreak="0">
    <w:nsid w:val="6A102C49"/>
    <w:multiLevelType w:val="multilevel"/>
    <w:tmpl w:val="31EA30F8"/>
    <w:styleLink w:val="WWOutlineListStyle12112"/>
    <w:lvl w:ilvl="0">
      <w:start w:val="1"/>
      <w:numFmt w:val="decimal"/>
      <w:lvlText w:val="%1."/>
      <w:lvlJc w:val="left"/>
      <w:pPr>
        <w:ind w:left="720" w:hanging="360"/>
      </w:pPr>
      <w:rPr>
        <w:b w:val="0"/>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25" w15:restartNumberingAfterBreak="0">
    <w:nsid w:val="6A21476F"/>
    <w:multiLevelType w:val="multilevel"/>
    <w:tmpl w:val="70722314"/>
    <w:styleLink w:val="WWOutlineListStyle2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26" w15:restartNumberingAfterBreak="0">
    <w:nsid w:val="6B9157DA"/>
    <w:multiLevelType w:val="multilevel"/>
    <w:tmpl w:val="2440125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7" w15:restartNumberingAfterBreak="0">
    <w:nsid w:val="6BC64725"/>
    <w:multiLevelType w:val="hybridMultilevel"/>
    <w:tmpl w:val="10BE9C8C"/>
    <w:lvl w:ilvl="0" w:tplc="140A000F">
      <w:start w:val="1"/>
      <w:numFmt w:val="decimal"/>
      <w:lvlText w:val="%1."/>
      <w:lvlJc w:val="left"/>
      <w:pPr>
        <w:ind w:left="718" w:hanging="360"/>
      </w:pPr>
    </w:lvl>
    <w:lvl w:ilvl="1" w:tplc="140A0019" w:tentative="1">
      <w:start w:val="1"/>
      <w:numFmt w:val="lowerLetter"/>
      <w:lvlText w:val="%2."/>
      <w:lvlJc w:val="left"/>
      <w:pPr>
        <w:ind w:left="1438" w:hanging="360"/>
      </w:pPr>
    </w:lvl>
    <w:lvl w:ilvl="2" w:tplc="140A001B" w:tentative="1">
      <w:start w:val="1"/>
      <w:numFmt w:val="lowerRoman"/>
      <w:lvlText w:val="%3."/>
      <w:lvlJc w:val="right"/>
      <w:pPr>
        <w:ind w:left="2158" w:hanging="180"/>
      </w:pPr>
    </w:lvl>
    <w:lvl w:ilvl="3" w:tplc="140A000F" w:tentative="1">
      <w:start w:val="1"/>
      <w:numFmt w:val="decimal"/>
      <w:lvlText w:val="%4."/>
      <w:lvlJc w:val="left"/>
      <w:pPr>
        <w:ind w:left="2878" w:hanging="360"/>
      </w:pPr>
    </w:lvl>
    <w:lvl w:ilvl="4" w:tplc="140A0019" w:tentative="1">
      <w:start w:val="1"/>
      <w:numFmt w:val="lowerLetter"/>
      <w:lvlText w:val="%5."/>
      <w:lvlJc w:val="left"/>
      <w:pPr>
        <w:ind w:left="3598" w:hanging="360"/>
      </w:pPr>
    </w:lvl>
    <w:lvl w:ilvl="5" w:tplc="140A001B" w:tentative="1">
      <w:start w:val="1"/>
      <w:numFmt w:val="lowerRoman"/>
      <w:lvlText w:val="%6."/>
      <w:lvlJc w:val="right"/>
      <w:pPr>
        <w:ind w:left="4318" w:hanging="180"/>
      </w:pPr>
    </w:lvl>
    <w:lvl w:ilvl="6" w:tplc="140A000F" w:tentative="1">
      <w:start w:val="1"/>
      <w:numFmt w:val="decimal"/>
      <w:lvlText w:val="%7."/>
      <w:lvlJc w:val="left"/>
      <w:pPr>
        <w:ind w:left="5038" w:hanging="360"/>
      </w:pPr>
    </w:lvl>
    <w:lvl w:ilvl="7" w:tplc="140A0019" w:tentative="1">
      <w:start w:val="1"/>
      <w:numFmt w:val="lowerLetter"/>
      <w:lvlText w:val="%8."/>
      <w:lvlJc w:val="left"/>
      <w:pPr>
        <w:ind w:left="5758" w:hanging="360"/>
      </w:pPr>
    </w:lvl>
    <w:lvl w:ilvl="8" w:tplc="140A001B" w:tentative="1">
      <w:start w:val="1"/>
      <w:numFmt w:val="lowerRoman"/>
      <w:lvlText w:val="%9."/>
      <w:lvlJc w:val="right"/>
      <w:pPr>
        <w:ind w:left="6478" w:hanging="180"/>
      </w:pPr>
    </w:lvl>
  </w:abstractNum>
  <w:abstractNum w:abstractNumId="228" w15:restartNumberingAfterBreak="0">
    <w:nsid w:val="6CBD4F46"/>
    <w:multiLevelType w:val="multilevel"/>
    <w:tmpl w:val="D4FEB76A"/>
    <w:styleLink w:val="WWOutlineListStyle17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29" w15:restartNumberingAfterBreak="0">
    <w:nsid w:val="6CC056CF"/>
    <w:multiLevelType w:val="multilevel"/>
    <w:tmpl w:val="F3D00F56"/>
    <w:styleLink w:val="WWOutlineListStyle6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30" w15:restartNumberingAfterBreak="0">
    <w:nsid w:val="6D3A2039"/>
    <w:multiLevelType w:val="multilevel"/>
    <w:tmpl w:val="B310FC3A"/>
    <w:styleLink w:val="WWOutlineListStyle3111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1" w15:restartNumberingAfterBreak="0">
    <w:nsid w:val="6DC14A46"/>
    <w:multiLevelType w:val="multilevel"/>
    <w:tmpl w:val="4FD63B3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2" w15:restartNumberingAfterBreak="0">
    <w:nsid w:val="6E4B03C1"/>
    <w:multiLevelType w:val="multilevel"/>
    <w:tmpl w:val="88443154"/>
    <w:styleLink w:val="WWOutlineListStyle17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33" w15:restartNumberingAfterBreak="0">
    <w:nsid w:val="6E6D271F"/>
    <w:multiLevelType w:val="hybridMultilevel"/>
    <w:tmpl w:val="FADC5F8E"/>
    <w:lvl w:ilvl="0" w:tplc="140A0017">
      <w:start w:val="1"/>
      <w:numFmt w:val="lowerLetter"/>
      <w:lvlText w:val="%1)"/>
      <w:lvlJc w:val="left"/>
      <w:pPr>
        <w:ind w:left="718" w:hanging="360"/>
      </w:pPr>
    </w:lvl>
    <w:lvl w:ilvl="1" w:tplc="140A0019" w:tentative="1">
      <w:start w:val="1"/>
      <w:numFmt w:val="lowerLetter"/>
      <w:lvlText w:val="%2."/>
      <w:lvlJc w:val="left"/>
      <w:pPr>
        <w:ind w:left="1438" w:hanging="360"/>
      </w:pPr>
    </w:lvl>
    <w:lvl w:ilvl="2" w:tplc="140A001B" w:tentative="1">
      <w:start w:val="1"/>
      <w:numFmt w:val="lowerRoman"/>
      <w:lvlText w:val="%3."/>
      <w:lvlJc w:val="right"/>
      <w:pPr>
        <w:ind w:left="2158" w:hanging="180"/>
      </w:pPr>
    </w:lvl>
    <w:lvl w:ilvl="3" w:tplc="140A000F" w:tentative="1">
      <w:start w:val="1"/>
      <w:numFmt w:val="decimal"/>
      <w:lvlText w:val="%4."/>
      <w:lvlJc w:val="left"/>
      <w:pPr>
        <w:ind w:left="2878" w:hanging="360"/>
      </w:pPr>
    </w:lvl>
    <w:lvl w:ilvl="4" w:tplc="140A0019" w:tentative="1">
      <w:start w:val="1"/>
      <w:numFmt w:val="lowerLetter"/>
      <w:lvlText w:val="%5."/>
      <w:lvlJc w:val="left"/>
      <w:pPr>
        <w:ind w:left="3598" w:hanging="360"/>
      </w:pPr>
    </w:lvl>
    <w:lvl w:ilvl="5" w:tplc="140A001B" w:tentative="1">
      <w:start w:val="1"/>
      <w:numFmt w:val="lowerRoman"/>
      <w:lvlText w:val="%6."/>
      <w:lvlJc w:val="right"/>
      <w:pPr>
        <w:ind w:left="4318" w:hanging="180"/>
      </w:pPr>
    </w:lvl>
    <w:lvl w:ilvl="6" w:tplc="140A000F" w:tentative="1">
      <w:start w:val="1"/>
      <w:numFmt w:val="decimal"/>
      <w:lvlText w:val="%7."/>
      <w:lvlJc w:val="left"/>
      <w:pPr>
        <w:ind w:left="5038" w:hanging="360"/>
      </w:pPr>
    </w:lvl>
    <w:lvl w:ilvl="7" w:tplc="140A0019" w:tentative="1">
      <w:start w:val="1"/>
      <w:numFmt w:val="lowerLetter"/>
      <w:lvlText w:val="%8."/>
      <w:lvlJc w:val="left"/>
      <w:pPr>
        <w:ind w:left="5758" w:hanging="360"/>
      </w:pPr>
    </w:lvl>
    <w:lvl w:ilvl="8" w:tplc="140A001B" w:tentative="1">
      <w:start w:val="1"/>
      <w:numFmt w:val="lowerRoman"/>
      <w:lvlText w:val="%9."/>
      <w:lvlJc w:val="right"/>
      <w:pPr>
        <w:ind w:left="6478" w:hanging="180"/>
      </w:pPr>
    </w:lvl>
  </w:abstractNum>
  <w:abstractNum w:abstractNumId="234" w15:restartNumberingAfterBreak="0">
    <w:nsid w:val="6E7678C4"/>
    <w:multiLevelType w:val="multilevel"/>
    <w:tmpl w:val="A18E6EF4"/>
    <w:styleLink w:val="LFO3"/>
    <w:lvl w:ilvl="0">
      <w:start w:val="1"/>
      <w:numFmt w:val="lowerLetter"/>
      <w:lvlText w:val="%1)"/>
      <w:lvlJc w:val="left"/>
      <w:pPr>
        <w:ind w:left="2136" w:hanging="360"/>
      </w:pPr>
      <w:rPr>
        <w:position w:val="0"/>
        <w:vertAlign w:val="baseline"/>
      </w:rPr>
    </w:lvl>
    <w:lvl w:ilvl="1">
      <w:start w:val="1"/>
      <w:numFmt w:val="lowerLetter"/>
      <w:lvlText w:val="%2."/>
      <w:lvlJc w:val="left"/>
      <w:pPr>
        <w:ind w:left="2856" w:hanging="360"/>
      </w:pPr>
      <w:rPr>
        <w:position w:val="0"/>
        <w:vertAlign w:val="baseline"/>
      </w:rPr>
    </w:lvl>
    <w:lvl w:ilvl="2">
      <w:start w:val="1"/>
      <w:numFmt w:val="lowerRoman"/>
      <w:lvlText w:val="%3."/>
      <w:lvlJc w:val="right"/>
      <w:pPr>
        <w:ind w:left="3576" w:hanging="180"/>
      </w:pPr>
      <w:rPr>
        <w:position w:val="0"/>
        <w:vertAlign w:val="baseline"/>
      </w:rPr>
    </w:lvl>
    <w:lvl w:ilvl="3">
      <w:start w:val="1"/>
      <w:numFmt w:val="decimal"/>
      <w:lvlText w:val="%4."/>
      <w:lvlJc w:val="left"/>
      <w:pPr>
        <w:ind w:left="4296" w:hanging="360"/>
      </w:pPr>
      <w:rPr>
        <w:position w:val="0"/>
        <w:vertAlign w:val="baseline"/>
      </w:rPr>
    </w:lvl>
    <w:lvl w:ilvl="4">
      <w:start w:val="1"/>
      <w:numFmt w:val="lowerLetter"/>
      <w:lvlText w:val="%5."/>
      <w:lvlJc w:val="left"/>
      <w:pPr>
        <w:ind w:left="5016" w:hanging="360"/>
      </w:pPr>
      <w:rPr>
        <w:position w:val="0"/>
        <w:vertAlign w:val="baseline"/>
      </w:rPr>
    </w:lvl>
    <w:lvl w:ilvl="5">
      <w:start w:val="1"/>
      <w:numFmt w:val="lowerRoman"/>
      <w:lvlText w:val="%6."/>
      <w:lvlJc w:val="right"/>
      <w:pPr>
        <w:ind w:left="5736" w:hanging="180"/>
      </w:pPr>
      <w:rPr>
        <w:position w:val="0"/>
        <w:vertAlign w:val="baseline"/>
      </w:rPr>
    </w:lvl>
    <w:lvl w:ilvl="6">
      <w:start w:val="1"/>
      <w:numFmt w:val="decimal"/>
      <w:lvlText w:val="%7."/>
      <w:lvlJc w:val="left"/>
      <w:pPr>
        <w:ind w:left="6456" w:hanging="360"/>
      </w:pPr>
      <w:rPr>
        <w:position w:val="0"/>
        <w:vertAlign w:val="baseline"/>
      </w:rPr>
    </w:lvl>
    <w:lvl w:ilvl="7">
      <w:start w:val="1"/>
      <w:numFmt w:val="lowerLetter"/>
      <w:lvlText w:val="%8."/>
      <w:lvlJc w:val="left"/>
      <w:pPr>
        <w:ind w:left="7176" w:hanging="360"/>
      </w:pPr>
      <w:rPr>
        <w:position w:val="0"/>
        <w:vertAlign w:val="baseline"/>
      </w:rPr>
    </w:lvl>
    <w:lvl w:ilvl="8">
      <w:start w:val="1"/>
      <w:numFmt w:val="lowerRoman"/>
      <w:lvlText w:val="%9."/>
      <w:lvlJc w:val="right"/>
      <w:pPr>
        <w:ind w:left="7896" w:hanging="180"/>
      </w:pPr>
      <w:rPr>
        <w:position w:val="0"/>
        <w:vertAlign w:val="baseline"/>
      </w:rPr>
    </w:lvl>
  </w:abstractNum>
  <w:abstractNum w:abstractNumId="235" w15:restartNumberingAfterBreak="0">
    <w:nsid w:val="6EB43256"/>
    <w:multiLevelType w:val="multilevel"/>
    <w:tmpl w:val="88AE1BAA"/>
    <w:styleLink w:val="WWOutlineListStyle127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36" w15:restartNumberingAfterBreak="0">
    <w:nsid w:val="6F3E6694"/>
    <w:multiLevelType w:val="multilevel"/>
    <w:tmpl w:val="01902B7A"/>
    <w:styleLink w:val="WWOutlineListStyle128"/>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37" w15:restartNumberingAfterBreak="0">
    <w:nsid w:val="6FA5540E"/>
    <w:multiLevelType w:val="multilevel"/>
    <w:tmpl w:val="AE2C637A"/>
    <w:styleLink w:val="WWOutlineListStyle7211"/>
    <w:lvl w:ilvl="0">
      <w:start w:val="1"/>
      <w:numFmt w:val="lowerLetter"/>
      <w:lvlText w:val="%1)"/>
      <w:lvlJc w:val="left"/>
      <w:pPr>
        <w:ind w:left="450" w:hanging="45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8" w15:restartNumberingAfterBreak="0">
    <w:nsid w:val="710B0A54"/>
    <w:multiLevelType w:val="multilevel"/>
    <w:tmpl w:val="B7060634"/>
    <w:styleLink w:val="WWOutlineListStyle12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39" w15:restartNumberingAfterBreak="0">
    <w:nsid w:val="716C1F08"/>
    <w:multiLevelType w:val="multilevel"/>
    <w:tmpl w:val="6F58E09A"/>
    <w:styleLink w:val="WWOutlineListStyle2211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0" w15:restartNumberingAfterBreak="0">
    <w:nsid w:val="71B20100"/>
    <w:multiLevelType w:val="multilevel"/>
    <w:tmpl w:val="356E4524"/>
    <w:styleLink w:val="LFO142"/>
    <w:lvl w:ilvl="0">
      <w:numFmt w:val="bullet"/>
      <w:lvlText w:val="●"/>
      <w:lvlJc w:val="left"/>
      <w:pPr>
        <w:ind w:left="1146" w:hanging="360"/>
      </w:pPr>
      <w:rPr>
        <w:rFonts w:ascii="Noto Sans" w:eastAsia="Noto Sans" w:hAnsi="Noto Sans" w:cs="Noto Sans"/>
      </w:rPr>
    </w:lvl>
    <w:lvl w:ilvl="1">
      <w:numFmt w:val="bullet"/>
      <w:lvlText w:val="o"/>
      <w:lvlJc w:val="left"/>
      <w:pPr>
        <w:ind w:left="1866" w:hanging="360"/>
      </w:pPr>
      <w:rPr>
        <w:rFonts w:ascii="Courier New" w:eastAsia="Courier New" w:hAnsi="Courier New" w:cs="Courier New"/>
      </w:rPr>
    </w:lvl>
    <w:lvl w:ilvl="2">
      <w:numFmt w:val="bullet"/>
      <w:lvlText w:val="▪"/>
      <w:lvlJc w:val="left"/>
      <w:pPr>
        <w:ind w:left="2586" w:hanging="360"/>
      </w:pPr>
      <w:rPr>
        <w:rFonts w:ascii="Noto Sans" w:eastAsia="Noto Sans" w:hAnsi="Noto Sans" w:cs="Noto Sans"/>
      </w:rPr>
    </w:lvl>
    <w:lvl w:ilvl="3">
      <w:numFmt w:val="bullet"/>
      <w:lvlText w:val="●"/>
      <w:lvlJc w:val="left"/>
      <w:pPr>
        <w:ind w:left="3306" w:hanging="360"/>
      </w:pPr>
      <w:rPr>
        <w:rFonts w:ascii="Noto Sans" w:eastAsia="Noto Sans" w:hAnsi="Noto Sans" w:cs="Noto Sans"/>
      </w:rPr>
    </w:lvl>
    <w:lvl w:ilvl="4">
      <w:numFmt w:val="bullet"/>
      <w:lvlText w:val="o"/>
      <w:lvlJc w:val="left"/>
      <w:pPr>
        <w:ind w:left="4026" w:hanging="360"/>
      </w:pPr>
      <w:rPr>
        <w:rFonts w:ascii="Courier New" w:eastAsia="Courier New" w:hAnsi="Courier New" w:cs="Courier New"/>
      </w:rPr>
    </w:lvl>
    <w:lvl w:ilvl="5">
      <w:numFmt w:val="bullet"/>
      <w:lvlText w:val="▪"/>
      <w:lvlJc w:val="left"/>
      <w:pPr>
        <w:ind w:left="4746" w:hanging="360"/>
      </w:pPr>
      <w:rPr>
        <w:rFonts w:ascii="Noto Sans" w:eastAsia="Noto Sans" w:hAnsi="Noto Sans" w:cs="Noto Sans"/>
      </w:rPr>
    </w:lvl>
    <w:lvl w:ilvl="6">
      <w:numFmt w:val="bullet"/>
      <w:lvlText w:val="●"/>
      <w:lvlJc w:val="left"/>
      <w:pPr>
        <w:ind w:left="5466" w:hanging="360"/>
      </w:pPr>
      <w:rPr>
        <w:rFonts w:ascii="Noto Sans" w:eastAsia="Noto Sans" w:hAnsi="Noto Sans" w:cs="Noto Sans"/>
      </w:rPr>
    </w:lvl>
    <w:lvl w:ilvl="7">
      <w:numFmt w:val="bullet"/>
      <w:lvlText w:val="o"/>
      <w:lvlJc w:val="left"/>
      <w:pPr>
        <w:ind w:left="6186" w:hanging="360"/>
      </w:pPr>
      <w:rPr>
        <w:rFonts w:ascii="Courier New" w:eastAsia="Courier New" w:hAnsi="Courier New" w:cs="Courier New"/>
      </w:rPr>
    </w:lvl>
    <w:lvl w:ilvl="8">
      <w:numFmt w:val="bullet"/>
      <w:lvlText w:val="▪"/>
      <w:lvlJc w:val="left"/>
      <w:pPr>
        <w:ind w:left="6906" w:hanging="360"/>
      </w:pPr>
      <w:rPr>
        <w:rFonts w:ascii="Noto Sans" w:eastAsia="Noto Sans" w:hAnsi="Noto Sans" w:cs="Noto Sans"/>
      </w:rPr>
    </w:lvl>
  </w:abstractNum>
  <w:abstractNum w:abstractNumId="241" w15:restartNumberingAfterBreak="0">
    <w:nsid w:val="728F3202"/>
    <w:multiLevelType w:val="multilevel"/>
    <w:tmpl w:val="6388BE06"/>
    <w:styleLink w:val="WWNum6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42" w15:restartNumberingAfterBreak="0">
    <w:nsid w:val="72D52032"/>
    <w:multiLevelType w:val="multilevel"/>
    <w:tmpl w:val="A67EA6C4"/>
    <w:styleLink w:val="WWOutlineListStyle72111"/>
    <w:lvl w:ilvl="0">
      <w:start w:val="1"/>
      <w:numFmt w:val="lowerLetter"/>
      <w:lvlText w:val="%1)"/>
      <w:lvlJc w:val="left"/>
      <w:pPr>
        <w:ind w:left="450" w:hanging="45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3" w15:restartNumberingAfterBreak="0">
    <w:nsid w:val="735F4922"/>
    <w:multiLevelType w:val="multilevel"/>
    <w:tmpl w:val="CA6C2D04"/>
    <w:styleLink w:val="WWNum6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44" w15:restartNumberingAfterBreak="0">
    <w:nsid w:val="73C6446C"/>
    <w:multiLevelType w:val="multilevel"/>
    <w:tmpl w:val="6928A454"/>
    <w:styleLink w:val="WWOutlineListStyle158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45" w15:restartNumberingAfterBreak="0">
    <w:nsid w:val="742203E3"/>
    <w:multiLevelType w:val="multilevel"/>
    <w:tmpl w:val="8DC4073C"/>
    <w:styleLink w:val="WWOutlineListStyle27"/>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46" w15:restartNumberingAfterBreak="0">
    <w:nsid w:val="745A688F"/>
    <w:multiLevelType w:val="multilevel"/>
    <w:tmpl w:val="14BEFFAC"/>
    <w:styleLink w:val="WWOutlineListStyle911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47" w15:restartNumberingAfterBreak="0">
    <w:nsid w:val="764F7C64"/>
    <w:multiLevelType w:val="multilevel"/>
    <w:tmpl w:val="9F2493E8"/>
    <w:styleLink w:val="WWOutlineListStyle57"/>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48" w15:restartNumberingAfterBreak="0">
    <w:nsid w:val="766C5E20"/>
    <w:multiLevelType w:val="multilevel"/>
    <w:tmpl w:val="93DE5208"/>
    <w:styleLink w:val="WWOutlineListStyle5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49" w15:restartNumberingAfterBreak="0">
    <w:nsid w:val="7694650D"/>
    <w:multiLevelType w:val="multilevel"/>
    <w:tmpl w:val="C71AE534"/>
    <w:styleLink w:val="WWOutlineListStyle27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50" w15:restartNumberingAfterBreak="0">
    <w:nsid w:val="76CA05AB"/>
    <w:multiLevelType w:val="multilevel"/>
    <w:tmpl w:val="516AE1F8"/>
    <w:styleLink w:val="WWNum3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51" w15:restartNumberingAfterBreak="0">
    <w:nsid w:val="7841246B"/>
    <w:multiLevelType w:val="multilevel"/>
    <w:tmpl w:val="B60C990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2" w15:restartNumberingAfterBreak="0">
    <w:nsid w:val="79231886"/>
    <w:multiLevelType w:val="multilevel"/>
    <w:tmpl w:val="F38E58EC"/>
    <w:styleLink w:val="WWNum71"/>
    <w:lvl w:ilvl="0">
      <w:start w:val="1"/>
      <w:numFmt w:val="none"/>
      <w:lvlText w:val=""/>
      <w:lvlJc w:val="left"/>
    </w:lvl>
    <w:lvl w:ilvl="1">
      <w:start w:val="1"/>
      <w:numFmt w:val="none"/>
      <w:lvlText w:val=""/>
      <w:lvlJc w:val="left"/>
    </w:lvl>
    <w:lvl w:ilvl="2">
      <w:start w:val="1"/>
      <w:numFmt w:val="lowerRoman"/>
      <w:lvlText w:val="%3."/>
      <w:lvlJc w:val="right"/>
      <w:pPr>
        <w:ind w:left="2160" w:hanging="180"/>
      </w:pPr>
      <w:rPr>
        <w:position w:val="0"/>
        <w:vertAlign w:val="baseline"/>
      </w:rPr>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253" w15:restartNumberingAfterBreak="0">
    <w:nsid w:val="79515D9D"/>
    <w:multiLevelType w:val="multilevel"/>
    <w:tmpl w:val="4262FBE2"/>
    <w:styleLink w:val="WWOutlineListStyle1101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54" w15:restartNumberingAfterBreak="0">
    <w:nsid w:val="7A4F7D94"/>
    <w:multiLevelType w:val="multilevel"/>
    <w:tmpl w:val="D7B4C690"/>
    <w:styleLink w:val="WWOutlineListStyle131112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55" w15:restartNumberingAfterBreak="0">
    <w:nsid w:val="7ACF1EF5"/>
    <w:multiLevelType w:val="multilevel"/>
    <w:tmpl w:val="8FF6539A"/>
    <w:styleLink w:val="WWOutlineListStyle14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56" w15:restartNumberingAfterBreak="0">
    <w:nsid w:val="7BBA6E24"/>
    <w:multiLevelType w:val="multilevel"/>
    <w:tmpl w:val="561C09DC"/>
    <w:styleLink w:val="WWOutlineListStyle3111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57" w15:restartNumberingAfterBreak="0">
    <w:nsid w:val="7BE37A1D"/>
    <w:multiLevelType w:val="multilevel"/>
    <w:tmpl w:val="147AD10C"/>
    <w:styleLink w:val="WWOutlineListStyle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58" w15:restartNumberingAfterBreak="0">
    <w:nsid w:val="7CCF5888"/>
    <w:multiLevelType w:val="multilevel"/>
    <w:tmpl w:val="5704B786"/>
    <w:styleLink w:val="WWOutlineListStyle16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59" w15:restartNumberingAfterBreak="0">
    <w:nsid w:val="7D5F0A59"/>
    <w:multiLevelType w:val="multilevel"/>
    <w:tmpl w:val="3EA0EFD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60" w15:restartNumberingAfterBreak="0">
    <w:nsid w:val="7DB42D64"/>
    <w:multiLevelType w:val="multilevel"/>
    <w:tmpl w:val="41B63346"/>
    <w:styleLink w:val="WWOutlineListStyle12212"/>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61" w15:restartNumberingAfterBreak="0">
    <w:nsid w:val="7DEB6CF4"/>
    <w:multiLevelType w:val="multilevel"/>
    <w:tmpl w:val="37A65FC8"/>
    <w:styleLink w:val="WWOutlineListStyle5111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62" w15:restartNumberingAfterBreak="0">
    <w:nsid w:val="7FC21B76"/>
    <w:multiLevelType w:val="multilevel"/>
    <w:tmpl w:val="717AD17C"/>
    <w:styleLink w:val="WWOutlineListStyle87"/>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num w:numId="1" w16cid:durableId="1541045988">
    <w:abstractNumId w:val="23"/>
  </w:num>
  <w:num w:numId="2" w16cid:durableId="856039284">
    <w:abstractNumId w:val="138"/>
  </w:num>
  <w:num w:numId="3" w16cid:durableId="1797210475">
    <w:abstractNumId w:val="57"/>
  </w:num>
  <w:num w:numId="4" w16cid:durableId="1903103511">
    <w:abstractNumId w:val="201"/>
  </w:num>
  <w:num w:numId="5" w16cid:durableId="1192764743">
    <w:abstractNumId w:val="178"/>
  </w:num>
  <w:num w:numId="6" w16cid:durableId="1566603735">
    <w:abstractNumId w:val="39"/>
  </w:num>
  <w:num w:numId="7" w16cid:durableId="267002955">
    <w:abstractNumId w:val="18"/>
    <w:lvlOverride w:ilvl="0">
      <w:lvl w:ilvl="0">
        <w:start w:val="1"/>
        <w:numFmt w:val="decimal"/>
        <w:lvlText w:val="%1."/>
        <w:lvlJc w:val="left"/>
        <w:pPr>
          <w:ind w:left="720" w:hanging="360"/>
        </w:pPr>
        <w:rPr>
          <w:rFonts w:ascii="Arial" w:hAnsi="Arial" w:cs="Arial" w:hint="default"/>
          <w:sz w:val="22"/>
          <w:szCs w:val="22"/>
          <w:u w:val="none"/>
        </w:rPr>
      </w:lvl>
    </w:lvlOverride>
  </w:num>
  <w:num w:numId="8" w16cid:durableId="2038040030">
    <w:abstractNumId w:val="77"/>
  </w:num>
  <w:num w:numId="9" w16cid:durableId="1256330589">
    <w:abstractNumId w:val="207"/>
  </w:num>
  <w:num w:numId="10" w16cid:durableId="26101668">
    <w:abstractNumId w:val="155"/>
  </w:num>
  <w:num w:numId="11" w16cid:durableId="1832404182">
    <w:abstractNumId w:val="240"/>
  </w:num>
  <w:num w:numId="12" w16cid:durableId="438184218">
    <w:abstractNumId w:val="20"/>
  </w:num>
  <w:num w:numId="13" w16cid:durableId="83034561">
    <w:abstractNumId w:val="14"/>
  </w:num>
  <w:num w:numId="14" w16cid:durableId="605967514">
    <w:abstractNumId w:val="28"/>
  </w:num>
  <w:num w:numId="15" w16cid:durableId="1856579030">
    <w:abstractNumId w:val="117"/>
  </w:num>
  <w:num w:numId="16" w16cid:durableId="1600065525">
    <w:abstractNumId w:val="120"/>
  </w:num>
  <w:num w:numId="17" w16cid:durableId="1490292834">
    <w:abstractNumId w:val="129"/>
  </w:num>
  <w:num w:numId="18" w16cid:durableId="1103917826">
    <w:abstractNumId w:val="95"/>
  </w:num>
  <w:num w:numId="19" w16cid:durableId="521865873">
    <w:abstractNumId w:val="125"/>
  </w:num>
  <w:num w:numId="20" w16cid:durableId="1602298209">
    <w:abstractNumId w:val="6"/>
  </w:num>
  <w:num w:numId="21" w16cid:durableId="711347204">
    <w:abstractNumId w:val="21"/>
  </w:num>
  <w:num w:numId="22" w16cid:durableId="71851508">
    <w:abstractNumId w:val="103"/>
  </w:num>
  <w:num w:numId="23" w16cid:durableId="506141303">
    <w:abstractNumId w:val="154"/>
  </w:num>
  <w:num w:numId="24" w16cid:durableId="2102026316">
    <w:abstractNumId w:val="102"/>
  </w:num>
  <w:num w:numId="25" w16cid:durableId="219637998">
    <w:abstractNumId w:val="75"/>
  </w:num>
  <w:num w:numId="26" w16cid:durableId="792551564">
    <w:abstractNumId w:val="105"/>
  </w:num>
  <w:num w:numId="27" w16cid:durableId="779420027">
    <w:abstractNumId w:val="131"/>
  </w:num>
  <w:num w:numId="28" w16cid:durableId="96297715">
    <w:abstractNumId w:val="262"/>
  </w:num>
  <w:num w:numId="29" w16cid:durableId="1174028051">
    <w:abstractNumId w:val="11"/>
  </w:num>
  <w:num w:numId="30" w16cid:durableId="263265766">
    <w:abstractNumId w:val="19"/>
  </w:num>
  <w:num w:numId="31" w16cid:durableId="1171871596">
    <w:abstractNumId w:val="247"/>
  </w:num>
  <w:num w:numId="32" w16cid:durableId="12339848">
    <w:abstractNumId w:val="222"/>
  </w:num>
  <w:num w:numId="33" w16cid:durableId="338507199">
    <w:abstractNumId w:val="158"/>
  </w:num>
  <w:num w:numId="34" w16cid:durableId="518469493">
    <w:abstractNumId w:val="245"/>
  </w:num>
  <w:num w:numId="35" w16cid:durableId="882403104">
    <w:abstractNumId w:val="236"/>
  </w:num>
  <w:num w:numId="36" w16cid:durableId="2138642393">
    <w:abstractNumId w:val="86"/>
  </w:num>
  <w:num w:numId="37" w16cid:durableId="175734278">
    <w:abstractNumId w:val="16"/>
  </w:num>
  <w:num w:numId="38" w16cid:durableId="2012366289">
    <w:abstractNumId w:val="137"/>
  </w:num>
  <w:num w:numId="39" w16cid:durableId="611281088">
    <w:abstractNumId w:val="15"/>
  </w:num>
  <w:num w:numId="40" w16cid:durableId="1577275505">
    <w:abstractNumId w:val="168"/>
  </w:num>
  <w:num w:numId="41" w16cid:durableId="972906254">
    <w:abstractNumId w:val="84"/>
  </w:num>
  <w:num w:numId="42" w16cid:durableId="1822192237">
    <w:abstractNumId w:val="40"/>
  </w:num>
  <w:num w:numId="43" w16cid:durableId="224024679">
    <w:abstractNumId w:val="214"/>
  </w:num>
  <w:num w:numId="44" w16cid:durableId="588078969">
    <w:abstractNumId w:val="12"/>
  </w:num>
  <w:num w:numId="45" w16cid:durableId="1723627903">
    <w:abstractNumId w:val="87"/>
  </w:num>
  <w:num w:numId="46" w16cid:durableId="1270622755">
    <w:abstractNumId w:val="67"/>
  </w:num>
  <w:num w:numId="47" w16cid:durableId="719402475">
    <w:abstractNumId w:val="106"/>
  </w:num>
  <w:num w:numId="48" w16cid:durableId="1208376382">
    <w:abstractNumId w:val="91"/>
  </w:num>
  <w:num w:numId="49" w16cid:durableId="1973362314">
    <w:abstractNumId w:val="157"/>
  </w:num>
  <w:num w:numId="50" w16cid:durableId="1210413159">
    <w:abstractNumId w:val="237"/>
  </w:num>
  <w:num w:numId="51" w16cid:durableId="1770614365">
    <w:abstractNumId w:val="215"/>
  </w:num>
  <w:num w:numId="52" w16cid:durableId="890120600">
    <w:abstractNumId w:val="38"/>
  </w:num>
  <w:num w:numId="53" w16cid:durableId="2014868246">
    <w:abstractNumId w:val="147"/>
  </w:num>
  <w:num w:numId="54" w16cid:durableId="1579093725">
    <w:abstractNumId w:val="44"/>
  </w:num>
  <w:num w:numId="55" w16cid:durableId="1645307431">
    <w:abstractNumId w:val="189"/>
  </w:num>
  <w:num w:numId="56" w16cid:durableId="779110778">
    <w:abstractNumId w:val="22"/>
  </w:num>
  <w:num w:numId="57" w16cid:durableId="548421390">
    <w:abstractNumId w:val="218"/>
  </w:num>
  <w:num w:numId="58" w16cid:durableId="1154377024">
    <w:abstractNumId w:val="167"/>
  </w:num>
  <w:num w:numId="59" w16cid:durableId="249393345">
    <w:abstractNumId w:val="90"/>
  </w:num>
  <w:num w:numId="60" w16cid:durableId="1687751129">
    <w:abstractNumId w:val="232"/>
  </w:num>
  <w:num w:numId="61" w16cid:durableId="2112503526">
    <w:abstractNumId w:val="165"/>
  </w:num>
  <w:num w:numId="62" w16cid:durableId="1170487580">
    <w:abstractNumId w:val="180"/>
  </w:num>
  <w:num w:numId="63" w16cid:durableId="402727333">
    <w:abstractNumId w:val="100"/>
  </w:num>
  <w:num w:numId="64" w16cid:durableId="1795783923">
    <w:abstractNumId w:val="173"/>
  </w:num>
  <w:num w:numId="65" w16cid:durableId="1020397950">
    <w:abstractNumId w:val="112"/>
  </w:num>
  <w:num w:numId="66" w16cid:durableId="1738018407">
    <w:abstractNumId w:val="124"/>
  </w:num>
  <w:num w:numId="67" w16cid:durableId="968630770">
    <w:abstractNumId w:val="74"/>
  </w:num>
  <w:num w:numId="68" w16cid:durableId="1902327144">
    <w:abstractNumId w:val="24"/>
  </w:num>
  <w:num w:numId="69" w16cid:durableId="333383835">
    <w:abstractNumId w:val="243"/>
  </w:num>
  <w:num w:numId="70" w16cid:durableId="1544488037">
    <w:abstractNumId w:val="252"/>
  </w:num>
  <w:num w:numId="71" w16cid:durableId="1304891340">
    <w:abstractNumId w:val="188"/>
  </w:num>
  <w:num w:numId="72" w16cid:durableId="880215707">
    <w:abstractNumId w:val="79"/>
  </w:num>
  <w:num w:numId="73" w16cid:durableId="458576764">
    <w:abstractNumId w:val="46"/>
  </w:num>
  <w:num w:numId="74" w16cid:durableId="2056467774">
    <w:abstractNumId w:val="246"/>
  </w:num>
  <w:num w:numId="75" w16cid:durableId="1103037399">
    <w:abstractNumId w:val="56"/>
  </w:num>
  <w:num w:numId="76" w16cid:durableId="14312961">
    <w:abstractNumId w:val="36"/>
  </w:num>
  <w:num w:numId="77" w16cid:durableId="1912303378">
    <w:abstractNumId w:val="230"/>
  </w:num>
  <w:num w:numId="78" w16cid:durableId="1153519940">
    <w:abstractNumId w:val="140"/>
  </w:num>
  <w:num w:numId="79" w16cid:durableId="1501776267">
    <w:abstractNumId w:val="60"/>
  </w:num>
  <w:num w:numId="80" w16cid:durableId="789861395">
    <w:abstractNumId w:val="191"/>
  </w:num>
  <w:num w:numId="81" w16cid:durableId="463625789">
    <w:abstractNumId w:val="258"/>
  </w:num>
  <w:num w:numId="82" w16cid:durableId="488132074">
    <w:abstractNumId w:val="76"/>
  </w:num>
  <w:num w:numId="83" w16cid:durableId="1025522501">
    <w:abstractNumId w:val="255"/>
  </w:num>
  <w:num w:numId="84" w16cid:durableId="395248360">
    <w:abstractNumId w:val="187"/>
  </w:num>
  <w:num w:numId="85" w16cid:durableId="682820447">
    <w:abstractNumId w:val="238"/>
  </w:num>
  <w:num w:numId="86" w16cid:durableId="1902669379">
    <w:abstractNumId w:val="110"/>
  </w:num>
  <w:num w:numId="87" w16cid:durableId="1366447052">
    <w:abstractNumId w:val="85"/>
  </w:num>
  <w:num w:numId="88" w16cid:durableId="1956019715">
    <w:abstractNumId w:val="145"/>
  </w:num>
  <w:num w:numId="89" w16cid:durableId="17243013">
    <w:abstractNumId w:val="43"/>
  </w:num>
  <w:num w:numId="90" w16cid:durableId="2074232569">
    <w:abstractNumId w:val="49"/>
  </w:num>
  <w:num w:numId="91" w16cid:durableId="2025741742">
    <w:abstractNumId w:val="229"/>
  </w:num>
  <w:num w:numId="92" w16cid:durableId="704478908">
    <w:abstractNumId w:val="202"/>
  </w:num>
  <w:num w:numId="93" w16cid:durableId="1126780792">
    <w:abstractNumId w:val="7"/>
  </w:num>
  <w:num w:numId="94" w16cid:durableId="1884559861">
    <w:abstractNumId w:val="171"/>
  </w:num>
  <w:num w:numId="95" w16cid:durableId="172964955">
    <w:abstractNumId w:val="32"/>
  </w:num>
  <w:num w:numId="96" w16cid:durableId="606078963">
    <w:abstractNumId w:val="253"/>
  </w:num>
  <w:num w:numId="97" w16cid:durableId="683750365">
    <w:abstractNumId w:val="156"/>
  </w:num>
  <w:num w:numId="98" w16cid:durableId="1602495416">
    <w:abstractNumId w:val="66"/>
  </w:num>
  <w:num w:numId="99" w16cid:durableId="312101259">
    <w:abstractNumId w:val="160"/>
  </w:num>
  <w:num w:numId="100" w16cid:durableId="449521372">
    <w:abstractNumId w:val="134"/>
  </w:num>
  <w:num w:numId="101" w16cid:durableId="168251754">
    <w:abstractNumId w:val="211"/>
  </w:num>
  <w:num w:numId="102" w16cid:durableId="637878438">
    <w:abstractNumId w:val="220"/>
  </w:num>
  <w:num w:numId="103" w16cid:durableId="1441222904">
    <w:abstractNumId w:val="195"/>
  </w:num>
  <w:num w:numId="104" w16cid:durableId="100927954">
    <w:abstractNumId w:val="248"/>
  </w:num>
  <w:num w:numId="105" w16cid:durableId="1910966011">
    <w:abstractNumId w:val="101"/>
  </w:num>
  <w:num w:numId="106" w16cid:durableId="1891843679">
    <w:abstractNumId w:val="199"/>
  </w:num>
  <w:num w:numId="107" w16cid:durableId="338853864">
    <w:abstractNumId w:val="174"/>
  </w:num>
  <w:num w:numId="108" w16cid:durableId="1185557751">
    <w:abstractNumId w:val="80"/>
  </w:num>
  <w:num w:numId="109" w16cid:durableId="1176698926">
    <w:abstractNumId w:val="45"/>
  </w:num>
  <w:num w:numId="110" w16cid:durableId="399980038">
    <w:abstractNumId w:val="89"/>
  </w:num>
  <w:num w:numId="111" w16cid:durableId="1391884680">
    <w:abstractNumId w:val="142"/>
  </w:num>
  <w:num w:numId="112" w16cid:durableId="1000277852">
    <w:abstractNumId w:val="107"/>
  </w:num>
  <w:num w:numId="113" w16cid:durableId="364213990">
    <w:abstractNumId w:val="224"/>
  </w:num>
  <w:num w:numId="114" w16cid:durableId="691998732">
    <w:abstractNumId w:val="3"/>
  </w:num>
  <w:num w:numId="115" w16cid:durableId="1030103277">
    <w:abstractNumId w:val="70"/>
  </w:num>
  <w:num w:numId="116" w16cid:durableId="1313828187">
    <w:abstractNumId w:val="93"/>
  </w:num>
  <w:num w:numId="117" w16cid:durableId="413168601">
    <w:abstractNumId w:val="96"/>
  </w:num>
  <w:num w:numId="118" w16cid:durableId="611548568">
    <w:abstractNumId w:val="143"/>
  </w:num>
  <w:num w:numId="119" w16cid:durableId="1894660130">
    <w:abstractNumId w:val="172"/>
  </w:num>
  <w:num w:numId="120" w16cid:durableId="1105230785">
    <w:abstractNumId w:val="1"/>
  </w:num>
  <w:num w:numId="121" w16cid:durableId="2095205232">
    <w:abstractNumId w:val="127"/>
  </w:num>
  <w:num w:numId="122" w16cid:durableId="1407609893">
    <w:abstractNumId w:val="225"/>
  </w:num>
  <w:num w:numId="123" w16cid:durableId="108554436">
    <w:abstractNumId w:val="257"/>
  </w:num>
  <w:num w:numId="124" w16cid:durableId="2122601491">
    <w:abstractNumId w:val="92"/>
  </w:num>
  <w:num w:numId="125" w16cid:durableId="425076706">
    <w:abstractNumId w:val="88"/>
  </w:num>
  <w:num w:numId="126" w16cid:durableId="1301811468">
    <w:abstractNumId w:val="10"/>
  </w:num>
  <w:num w:numId="127" w16cid:durableId="734356095">
    <w:abstractNumId w:val="260"/>
  </w:num>
  <w:num w:numId="128" w16cid:durableId="1568110476">
    <w:abstractNumId w:val="35"/>
  </w:num>
  <w:num w:numId="129" w16cid:durableId="440492193">
    <w:abstractNumId w:val="119"/>
  </w:num>
  <w:num w:numId="130" w16cid:durableId="1161459857">
    <w:abstractNumId w:val="29"/>
  </w:num>
  <w:num w:numId="131" w16cid:durableId="614361078">
    <w:abstractNumId w:val="197"/>
  </w:num>
  <w:num w:numId="132" w16cid:durableId="186067929">
    <w:abstractNumId w:val="17"/>
  </w:num>
  <w:num w:numId="133" w16cid:durableId="1772358000">
    <w:abstractNumId w:val="213"/>
  </w:num>
  <w:num w:numId="134" w16cid:durableId="890842422">
    <w:abstractNumId w:val="261"/>
  </w:num>
  <w:num w:numId="135" w16cid:durableId="437260772">
    <w:abstractNumId w:val="104"/>
  </w:num>
  <w:num w:numId="136" w16cid:durableId="2119828662">
    <w:abstractNumId w:val="256"/>
  </w:num>
  <w:num w:numId="137" w16cid:durableId="1902792493">
    <w:abstractNumId w:val="116"/>
  </w:num>
  <w:num w:numId="138" w16cid:durableId="1239905067">
    <w:abstractNumId w:val="128"/>
  </w:num>
  <w:num w:numId="139" w16cid:durableId="1997763728">
    <w:abstractNumId w:val="181"/>
  </w:num>
  <w:num w:numId="140" w16cid:durableId="2065133510">
    <w:abstractNumId w:val="113"/>
  </w:num>
  <w:num w:numId="141" w16cid:durableId="1195003964">
    <w:abstractNumId w:val="166"/>
  </w:num>
  <w:num w:numId="142" w16cid:durableId="1386635362">
    <w:abstractNumId w:val="182"/>
  </w:num>
  <w:num w:numId="143" w16cid:durableId="1292133222">
    <w:abstractNumId w:val="53"/>
  </w:num>
  <w:num w:numId="144" w16cid:durableId="495800677">
    <w:abstractNumId w:val="223"/>
  </w:num>
  <w:num w:numId="145" w16cid:durableId="1207529819">
    <w:abstractNumId w:val="52"/>
  </w:num>
  <w:num w:numId="146" w16cid:durableId="1882552496">
    <w:abstractNumId w:val="114"/>
  </w:num>
  <w:num w:numId="147" w16cid:durableId="1279722762">
    <w:abstractNumId w:val="176"/>
  </w:num>
  <w:num w:numId="148" w16cid:durableId="1978682075">
    <w:abstractNumId w:val="48"/>
  </w:num>
  <w:num w:numId="149" w16cid:durableId="135298617">
    <w:abstractNumId w:val="108"/>
  </w:num>
  <w:num w:numId="150" w16cid:durableId="601689088">
    <w:abstractNumId w:val="64"/>
  </w:num>
  <w:num w:numId="151" w16cid:durableId="105852966">
    <w:abstractNumId w:val="184"/>
  </w:num>
  <w:num w:numId="152" w16cid:durableId="1511528541">
    <w:abstractNumId w:val="175"/>
  </w:num>
  <w:num w:numId="153" w16cid:durableId="1530989328">
    <w:abstractNumId w:val="99"/>
  </w:num>
  <w:num w:numId="154" w16cid:durableId="608053701">
    <w:abstractNumId w:val="50"/>
  </w:num>
  <w:num w:numId="155" w16cid:durableId="818234383">
    <w:abstractNumId w:val="42"/>
  </w:num>
  <w:num w:numId="156" w16cid:durableId="792291589">
    <w:abstractNumId w:val="242"/>
  </w:num>
  <w:num w:numId="157" w16cid:durableId="740248975">
    <w:abstractNumId w:val="136"/>
  </w:num>
  <w:num w:numId="158" w16cid:durableId="780683542">
    <w:abstractNumId w:val="150"/>
  </w:num>
  <w:num w:numId="159" w16cid:durableId="387924236">
    <w:abstractNumId w:val="239"/>
  </w:num>
  <w:num w:numId="160" w16cid:durableId="887227927">
    <w:abstractNumId w:val="177"/>
  </w:num>
  <w:num w:numId="161" w16cid:durableId="1170487779">
    <w:abstractNumId w:val="183"/>
  </w:num>
  <w:num w:numId="162" w16cid:durableId="107166046">
    <w:abstractNumId w:val="97"/>
  </w:num>
  <w:num w:numId="163" w16cid:durableId="2049254565">
    <w:abstractNumId w:val="228"/>
  </w:num>
  <w:num w:numId="164" w16cid:durableId="1966891580">
    <w:abstractNumId w:val="62"/>
  </w:num>
  <w:num w:numId="165" w16cid:durableId="1713269640">
    <w:abstractNumId w:val="194"/>
  </w:num>
  <w:num w:numId="166" w16cid:durableId="2103062881">
    <w:abstractNumId w:val="200"/>
  </w:num>
  <w:num w:numId="167" w16cid:durableId="212473542">
    <w:abstractNumId w:val="162"/>
  </w:num>
  <w:num w:numId="168" w16cid:durableId="1723289573">
    <w:abstractNumId w:val="132"/>
  </w:num>
  <w:num w:numId="169" w16cid:durableId="1033462420">
    <w:abstractNumId w:val="190"/>
  </w:num>
  <w:num w:numId="170" w16cid:durableId="122500306">
    <w:abstractNumId w:val="254"/>
  </w:num>
  <w:num w:numId="171" w16cid:durableId="241334960">
    <w:abstractNumId w:val="192"/>
  </w:num>
  <w:num w:numId="172" w16cid:durableId="138499646">
    <w:abstractNumId w:val="58"/>
  </w:num>
  <w:num w:numId="173" w16cid:durableId="1460027072">
    <w:abstractNumId w:val="149"/>
  </w:num>
  <w:num w:numId="174" w16cid:durableId="2111048323">
    <w:abstractNumId w:val="250"/>
  </w:num>
  <w:num w:numId="175" w16cid:durableId="1781487813">
    <w:abstractNumId w:val="111"/>
  </w:num>
  <w:num w:numId="176" w16cid:durableId="1126050487">
    <w:abstractNumId w:val="146"/>
  </w:num>
  <w:num w:numId="177" w16cid:durableId="1835220486">
    <w:abstractNumId w:val="241"/>
  </w:num>
  <w:num w:numId="178" w16cid:durableId="676031921">
    <w:abstractNumId w:val="65"/>
  </w:num>
  <w:num w:numId="179" w16cid:durableId="1742025906">
    <w:abstractNumId w:val="209"/>
  </w:num>
  <w:num w:numId="180" w16cid:durableId="1102340295">
    <w:abstractNumId w:val="2"/>
  </w:num>
  <w:num w:numId="181" w16cid:durableId="263735254">
    <w:abstractNumId w:val="121"/>
  </w:num>
  <w:num w:numId="182" w16cid:durableId="746147309">
    <w:abstractNumId w:val="73"/>
  </w:num>
  <w:num w:numId="183" w16cid:durableId="1224874797">
    <w:abstractNumId w:val="82"/>
  </w:num>
  <w:num w:numId="184" w16cid:durableId="1257517462">
    <w:abstractNumId w:val="61"/>
  </w:num>
  <w:num w:numId="185" w16cid:durableId="2115512291">
    <w:abstractNumId w:val="151"/>
  </w:num>
  <w:num w:numId="186" w16cid:durableId="1712220516">
    <w:abstractNumId w:val="8"/>
  </w:num>
  <w:num w:numId="187" w16cid:durableId="1546914968">
    <w:abstractNumId w:val="83"/>
  </w:num>
  <w:num w:numId="188" w16cid:durableId="1231424588">
    <w:abstractNumId w:val="13"/>
  </w:num>
  <w:num w:numId="189" w16cid:durableId="1790515783">
    <w:abstractNumId w:val="71"/>
  </w:num>
  <w:num w:numId="190" w16cid:durableId="1308432298">
    <w:abstractNumId w:val="144"/>
  </w:num>
  <w:num w:numId="191" w16cid:durableId="407503262">
    <w:abstractNumId w:val="169"/>
  </w:num>
  <w:num w:numId="192" w16cid:durableId="665548442">
    <w:abstractNumId w:val="4"/>
  </w:num>
  <w:num w:numId="193" w16cid:durableId="1027758810">
    <w:abstractNumId w:val="72"/>
  </w:num>
  <w:num w:numId="194" w16cid:durableId="813984811">
    <w:abstractNumId w:val="126"/>
  </w:num>
  <w:num w:numId="195" w16cid:durableId="129204075">
    <w:abstractNumId w:val="139"/>
  </w:num>
  <w:num w:numId="196" w16cid:durableId="2005931485">
    <w:abstractNumId w:val="159"/>
  </w:num>
  <w:num w:numId="197" w16cid:durableId="1636328412">
    <w:abstractNumId w:val="212"/>
  </w:num>
  <w:num w:numId="198" w16cid:durableId="1082219086">
    <w:abstractNumId w:val="210"/>
  </w:num>
  <w:num w:numId="199" w16cid:durableId="960723148">
    <w:abstractNumId w:val="30"/>
  </w:num>
  <w:num w:numId="200" w16cid:durableId="99496051">
    <w:abstractNumId w:val="5"/>
  </w:num>
  <w:num w:numId="201" w16cid:durableId="1811090918">
    <w:abstractNumId w:val="133"/>
  </w:num>
  <w:num w:numId="202" w16cid:durableId="1901671179">
    <w:abstractNumId w:val="78"/>
  </w:num>
  <w:num w:numId="203" w16cid:durableId="1644307803">
    <w:abstractNumId w:val="203"/>
  </w:num>
  <w:num w:numId="204" w16cid:durableId="1142506730">
    <w:abstractNumId w:val="109"/>
  </w:num>
  <w:num w:numId="205" w16cid:durableId="2013987159">
    <w:abstractNumId w:val="161"/>
  </w:num>
  <w:num w:numId="206" w16cid:durableId="149292287">
    <w:abstractNumId w:val="244"/>
  </w:num>
  <w:num w:numId="207" w16cid:durableId="1587423361">
    <w:abstractNumId w:val="186"/>
  </w:num>
  <w:num w:numId="208" w16cid:durableId="676034689">
    <w:abstractNumId w:val="37"/>
  </w:num>
  <w:num w:numId="209" w16cid:durableId="1063791548">
    <w:abstractNumId w:val="235"/>
  </w:num>
  <w:num w:numId="210" w16cid:durableId="324893275">
    <w:abstractNumId w:val="26"/>
  </w:num>
  <w:num w:numId="211" w16cid:durableId="1225531985">
    <w:abstractNumId w:val="185"/>
  </w:num>
  <w:num w:numId="212" w16cid:durableId="703362179">
    <w:abstractNumId w:val="216"/>
  </w:num>
  <w:num w:numId="213" w16cid:durableId="387844827">
    <w:abstractNumId w:val="25"/>
  </w:num>
  <w:num w:numId="214" w16cid:durableId="741606515">
    <w:abstractNumId w:val="204"/>
  </w:num>
  <w:num w:numId="215" w16cid:durableId="1605991641">
    <w:abstractNumId w:val="98"/>
  </w:num>
  <w:num w:numId="216" w16cid:durableId="1989553417">
    <w:abstractNumId w:val="69"/>
  </w:num>
  <w:num w:numId="217" w16cid:durableId="2080590980">
    <w:abstractNumId w:val="164"/>
  </w:num>
  <w:num w:numId="218" w16cid:durableId="642539822">
    <w:abstractNumId w:val="152"/>
  </w:num>
  <w:num w:numId="219" w16cid:durableId="1600330597">
    <w:abstractNumId w:val="249"/>
  </w:num>
  <w:num w:numId="220" w16cid:durableId="451019236">
    <w:abstractNumId w:val="148"/>
  </w:num>
  <w:num w:numId="221" w16cid:durableId="1220168090">
    <w:abstractNumId w:val="27"/>
  </w:num>
  <w:num w:numId="222" w16cid:durableId="1477529364">
    <w:abstractNumId w:val="219"/>
  </w:num>
  <w:num w:numId="223" w16cid:durableId="2097750358">
    <w:abstractNumId w:val="206"/>
  </w:num>
  <w:num w:numId="224" w16cid:durableId="673267176">
    <w:abstractNumId w:val="234"/>
  </w:num>
  <w:num w:numId="225" w16cid:durableId="654602870">
    <w:abstractNumId w:val="94"/>
  </w:num>
  <w:num w:numId="226" w16cid:durableId="2040085225">
    <w:abstractNumId w:val="141"/>
  </w:num>
  <w:num w:numId="227" w16cid:durableId="1074355938">
    <w:abstractNumId w:val="259"/>
  </w:num>
  <w:num w:numId="228" w16cid:durableId="1065952738">
    <w:abstractNumId w:val="196"/>
  </w:num>
  <w:num w:numId="229" w16cid:durableId="224923030">
    <w:abstractNumId w:val="68"/>
  </w:num>
  <w:num w:numId="230" w16cid:durableId="1894583977">
    <w:abstractNumId w:val="179"/>
  </w:num>
  <w:num w:numId="231" w16cid:durableId="264192369">
    <w:abstractNumId w:val="193"/>
  </w:num>
  <w:num w:numId="232" w16cid:durableId="1240559953">
    <w:abstractNumId w:val="221"/>
  </w:num>
  <w:num w:numId="233" w16cid:durableId="9380311">
    <w:abstractNumId w:val="63"/>
  </w:num>
  <w:num w:numId="234" w16cid:durableId="1952980187">
    <w:abstractNumId w:val="170"/>
  </w:num>
  <w:num w:numId="235" w16cid:durableId="609703240">
    <w:abstractNumId w:val="122"/>
  </w:num>
  <w:num w:numId="236" w16cid:durableId="2085839451">
    <w:abstractNumId w:val="34"/>
  </w:num>
  <w:num w:numId="237" w16cid:durableId="162551395">
    <w:abstractNumId w:val="34"/>
    <w:lvlOverride w:ilvl="0">
      <w:startOverride w:val="1"/>
    </w:lvlOverride>
  </w:num>
  <w:num w:numId="238" w16cid:durableId="1285893211">
    <w:abstractNumId w:val="198"/>
  </w:num>
  <w:num w:numId="239" w16cid:durableId="1307970077">
    <w:abstractNumId w:val="226"/>
  </w:num>
  <w:num w:numId="240" w16cid:durableId="1001542826">
    <w:abstractNumId w:val="31"/>
  </w:num>
  <w:num w:numId="241" w16cid:durableId="1191719907">
    <w:abstractNumId w:val="251"/>
  </w:num>
  <w:num w:numId="242" w16cid:durableId="1417484812">
    <w:abstractNumId w:val="205"/>
  </w:num>
  <w:num w:numId="243" w16cid:durableId="1991131826">
    <w:abstractNumId w:val="231"/>
  </w:num>
  <w:num w:numId="244" w16cid:durableId="1926763710">
    <w:abstractNumId w:val="123"/>
  </w:num>
  <w:num w:numId="245" w16cid:durableId="9187037">
    <w:abstractNumId w:val="47"/>
  </w:num>
  <w:num w:numId="246" w16cid:durableId="11734197">
    <w:abstractNumId w:val="41"/>
  </w:num>
  <w:num w:numId="247" w16cid:durableId="1013609201">
    <w:abstractNumId w:val="54"/>
  </w:num>
  <w:num w:numId="248" w16cid:durableId="1530024770">
    <w:abstractNumId w:val="9"/>
  </w:num>
  <w:num w:numId="249" w16cid:durableId="1494569480">
    <w:abstractNumId w:val="51"/>
  </w:num>
  <w:num w:numId="250" w16cid:durableId="893462953">
    <w:abstractNumId w:val="115"/>
  </w:num>
  <w:num w:numId="251" w16cid:durableId="91173221">
    <w:abstractNumId w:val="153"/>
  </w:num>
  <w:num w:numId="252" w16cid:durableId="782958754">
    <w:abstractNumId w:val="55"/>
  </w:num>
  <w:num w:numId="253" w16cid:durableId="1910070443">
    <w:abstractNumId w:val="81"/>
  </w:num>
  <w:num w:numId="254" w16cid:durableId="1268544998">
    <w:abstractNumId w:val="118"/>
  </w:num>
  <w:num w:numId="255" w16cid:durableId="1208031848">
    <w:abstractNumId w:val="135"/>
  </w:num>
  <w:num w:numId="256" w16cid:durableId="1329403379">
    <w:abstractNumId w:val="59"/>
  </w:num>
  <w:num w:numId="257" w16cid:durableId="813714854">
    <w:abstractNumId w:val="33"/>
  </w:num>
  <w:num w:numId="258" w16cid:durableId="668102722">
    <w:abstractNumId w:val="217"/>
  </w:num>
  <w:num w:numId="259" w16cid:durableId="1595743034">
    <w:abstractNumId w:val="233"/>
  </w:num>
  <w:num w:numId="260" w16cid:durableId="833111429">
    <w:abstractNumId w:val="227"/>
  </w:num>
  <w:num w:numId="261" w16cid:durableId="1273516004">
    <w:abstractNumId w:val="163"/>
  </w:num>
  <w:num w:numId="262" w16cid:durableId="643434215">
    <w:abstractNumId w:val="130"/>
  </w:num>
  <w:num w:numId="263" w16cid:durableId="1215122705">
    <w:abstractNumId w:val="208"/>
  </w:num>
  <w:numIdMacAtCleanup w:val="2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76B0"/>
    <w:rsid w:val="00034766"/>
    <w:rsid w:val="002576B0"/>
    <w:rsid w:val="002C47A0"/>
    <w:rsid w:val="00612352"/>
    <w:rsid w:val="0085678D"/>
    <w:rsid w:val="00E17B72"/>
    <w:rsid w:val="00FD52CE"/>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02019E"/>
  <w15:chartTrackingRefBased/>
  <w15:docId w15:val="{C0DD7553-486E-474E-BEBC-8571883B5F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C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0"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iPriority="0" w:unhideWhenUsed="1" w:qFormat="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iPriority="0" w:unhideWhenUsed="1" w:qFormat="1"/>
    <w:lsdException w:name="line number" w:semiHidden="1" w:unhideWhenUsed="1"/>
    <w:lsdException w:name="page number" w:semiHidden="1" w:uiPriority="0"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qFormat="1"/>
    <w:lsdException w:name="Table Grid" w:uiPriority="0"/>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0"/>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76B0"/>
  </w:style>
  <w:style w:type="paragraph" w:styleId="Ttulo1">
    <w:name w:val="heading 1"/>
    <w:basedOn w:val="Normal"/>
    <w:next w:val="Normal"/>
    <w:link w:val="Ttulo1Car"/>
    <w:uiPriority w:val="9"/>
    <w:qFormat/>
    <w:rsid w:val="002576B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unhideWhenUsed/>
    <w:qFormat/>
    <w:rsid w:val="002576B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unhideWhenUsed/>
    <w:qFormat/>
    <w:rsid w:val="002576B0"/>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unhideWhenUsed/>
    <w:qFormat/>
    <w:rsid w:val="002576B0"/>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2576B0"/>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2576B0"/>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unhideWhenUsed/>
    <w:qFormat/>
    <w:rsid w:val="002576B0"/>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unhideWhenUsed/>
    <w:qFormat/>
    <w:rsid w:val="002576B0"/>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unhideWhenUsed/>
    <w:qFormat/>
    <w:rsid w:val="002576B0"/>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qFormat/>
    <w:rsid w:val="002576B0"/>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rsid w:val="002576B0"/>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rsid w:val="002576B0"/>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rsid w:val="002576B0"/>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rsid w:val="002576B0"/>
    <w:rPr>
      <w:rFonts w:eastAsiaTheme="majorEastAsia" w:cstheme="majorBidi"/>
      <w:color w:val="0F4761" w:themeColor="accent1" w:themeShade="BF"/>
    </w:rPr>
  </w:style>
  <w:style w:type="character" w:customStyle="1" w:styleId="Ttulo6Car">
    <w:name w:val="Título 6 Car"/>
    <w:basedOn w:val="Fuentedeprrafopredeter"/>
    <w:link w:val="Ttulo6"/>
    <w:uiPriority w:val="9"/>
    <w:rsid w:val="002576B0"/>
    <w:rPr>
      <w:rFonts w:eastAsiaTheme="majorEastAsia" w:cstheme="majorBidi"/>
      <w:i/>
      <w:iCs/>
      <w:color w:val="595959" w:themeColor="text1" w:themeTint="A6"/>
    </w:rPr>
  </w:style>
  <w:style w:type="character" w:customStyle="1" w:styleId="Ttulo7Car">
    <w:name w:val="Título 7 Car"/>
    <w:basedOn w:val="Fuentedeprrafopredeter"/>
    <w:link w:val="Ttulo7"/>
    <w:uiPriority w:val="9"/>
    <w:rsid w:val="002576B0"/>
    <w:rPr>
      <w:rFonts w:eastAsiaTheme="majorEastAsia" w:cstheme="majorBidi"/>
      <w:color w:val="595959" w:themeColor="text1" w:themeTint="A6"/>
    </w:rPr>
  </w:style>
  <w:style w:type="character" w:customStyle="1" w:styleId="Ttulo8Car">
    <w:name w:val="Título 8 Car"/>
    <w:basedOn w:val="Fuentedeprrafopredeter"/>
    <w:link w:val="Ttulo8"/>
    <w:uiPriority w:val="9"/>
    <w:rsid w:val="002576B0"/>
    <w:rPr>
      <w:rFonts w:eastAsiaTheme="majorEastAsia" w:cstheme="majorBidi"/>
      <w:i/>
      <w:iCs/>
      <w:color w:val="272727" w:themeColor="text1" w:themeTint="D8"/>
    </w:rPr>
  </w:style>
  <w:style w:type="character" w:customStyle="1" w:styleId="Ttulo9Car">
    <w:name w:val="Título 9 Car"/>
    <w:basedOn w:val="Fuentedeprrafopredeter"/>
    <w:link w:val="Ttulo9"/>
    <w:uiPriority w:val="9"/>
    <w:rsid w:val="002576B0"/>
    <w:rPr>
      <w:rFonts w:eastAsiaTheme="majorEastAsia" w:cstheme="majorBidi"/>
      <w:color w:val="272727" w:themeColor="text1" w:themeTint="D8"/>
    </w:rPr>
  </w:style>
  <w:style w:type="paragraph" w:styleId="Ttulo">
    <w:name w:val="Title"/>
    <w:basedOn w:val="Normal"/>
    <w:next w:val="Normal"/>
    <w:link w:val="TtuloCar"/>
    <w:uiPriority w:val="10"/>
    <w:qFormat/>
    <w:rsid w:val="002576B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2576B0"/>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2576B0"/>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2576B0"/>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2576B0"/>
    <w:pPr>
      <w:spacing w:before="160"/>
      <w:jc w:val="center"/>
    </w:pPr>
    <w:rPr>
      <w:i/>
      <w:iCs/>
      <w:color w:val="404040" w:themeColor="text1" w:themeTint="BF"/>
    </w:rPr>
  </w:style>
  <w:style w:type="character" w:customStyle="1" w:styleId="CitaCar">
    <w:name w:val="Cita Car"/>
    <w:basedOn w:val="Fuentedeprrafopredeter"/>
    <w:link w:val="Cita"/>
    <w:uiPriority w:val="29"/>
    <w:rsid w:val="002576B0"/>
    <w:rPr>
      <w:i/>
      <w:iCs/>
      <w:color w:val="404040" w:themeColor="text1" w:themeTint="BF"/>
    </w:rPr>
  </w:style>
  <w:style w:type="paragraph" w:styleId="Prrafodelista">
    <w:name w:val="List Paragraph"/>
    <w:aliases w:val="texto con viñeta,Tablas,Cuadros,figuras y gráficos,Bulletr List Paragraph"/>
    <w:basedOn w:val="Normal"/>
    <w:link w:val="PrrafodelistaCar"/>
    <w:uiPriority w:val="34"/>
    <w:qFormat/>
    <w:rsid w:val="002576B0"/>
    <w:pPr>
      <w:ind w:left="720"/>
      <w:contextualSpacing/>
    </w:pPr>
  </w:style>
  <w:style w:type="character" w:styleId="nfasisintenso">
    <w:name w:val="Intense Emphasis"/>
    <w:basedOn w:val="Fuentedeprrafopredeter"/>
    <w:uiPriority w:val="21"/>
    <w:qFormat/>
    <w:rsid w:val="002576B0"/>
    <w:rPr>
      <w:i/>
      <w:iCs/>
      <w:color w:val="0F4761" w:themeColor="accent1" w:themeShade="BF"/>
    </w:rPr>
  </w:style>
  <w:style w:type="paragraph" w:styleId="Citadestacada">
    <w:name w:val="Intense Quote"/>
    <w:basedOn w:val="Normal"/>
    <w:next w:val="Normal"/>
    <w:link w:val="CitadestacadaCar"/>
    <w:uiPriority w:val="30"/>
    <w:qFormat/>
    <w:rsid w:val="002576B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2576B0"/>
    <w:rPr>
      <w:i/>
      <w:iCs/>
      <w:color w:val="0F4761" w:themeColor="accent1" w:themeShade="BF"/>
    </w:rPr>
  </w:style>
  <w:style w:type="character" w:styleId="Referenciaintensa">
    <w:name w:val="Intense Reference"/>
    <w:basedOn w:val="Fuentedeprrafopredeter"/>
    <w:uiPriority w:val="32"/>
    <w:qFormat/>
    <w:rsid w:val="002576B0"/>
    <w:rPr>
      <w:b/>
      <w:bCs/>
      <w:smallCaps/>
      <w:color w:val="0F4761" w:themeColor="accent1" w:themeShade="BF"/>
      <w:spacing w:val="5"/>
    </w:rPr>
  </w:style>
  <w:style w:type="paragraph" w:customStyle="1" w:styleId="DefaultParagraphFontParaCharCharCharCharCharCharCharCharCharCharCharCharCharCar">
    <w:name w:val="Default Paragraph Font Para Char Char Char Char Char Char Char Char Char Char Char Char Char Car"/>
    <w:basedOn w:val="Normal"/>
    <w:rsid w:val="002576B0"/>
    <w:pPr>
      <w:spacing w:line="240" w:lineRule="exact"/>
    </w:pPr>
    <w:rPr>
      <w:rFonts w:ascii="Verdana" w:eastAsia="Times New Roman" w:hAnsi="Verdana" w:cs="Times New Roman"/>
      <w:kern w:val="0"/>
      <w:sz w:val="20"/>
      <w:szCs w:val="20"/>
      <w:lang w:val="en-US"/>
      <w14:ligatures w14:val="none"/>
    </w:rPr>
  </w:style>
  <w:style w:type="numbering" w:customStyle="1" w:styleId="Sinlista1">
    <w:name w:val="Sin lista1"/>
    <w:next w:val="Sinlista"/>
    <w:uiPriority w:val="99"/>
    <w:semiHidden/>
    <w:unhideWhenUsed/>
    <w:rsid w:val="002576B0"/>
  </w:style>
  <w:style w:type="table" w:customStyle="1" w:styleId="TableGrid">
    <w:name w:val="TableGrid"/>
    <w:rsid w:val="002576B0"/>
    <w:pPr>
      <w:spacing w:after="0" w:line="240" w:lineRule="auto"/>
    </w:pPr>
    <w:rPr>
      <w:rFonts w:ascii="Aptos" w:eastAsia="Times New Roman" w:hAnsi="Aptos" w:cs="Times New Roman"/>
      <w:sz w:val="24"/>
      <w:szCs w:val="24"/>
      <w:lang w:eastAsia="es-CR"/>
      <w14:ligatures w14:val="none"/>
    </w:rPr>
    <w:tblPr>
      <w:tblCellMar>
        <w:top w:w="0" w:type="dxa"/>
        <w:left w:w="0" w:type="dxa"/>
        <w:bottom w:w="0" w:type="dxa"/>
        <w:right w:w="0" w:type="dxa"/>
      </w:tblCellMar>
    </w:tblPr>
  </w:style>
  <w:style w:type="table" w:customStyle="1" w:styleId="TableGrid1">
    <w:name w:val="TableGrid1"/>
    <w:rsid w:val="002576B0"/>
    <w:pPr>
      <w:spacing w:after="0" w:line="240" w:lineRule="auto"/>
    </w:pPr>
    <w:rPr>
      <w:rFonts w:ascii="Aptos" w:eastAsia="Times New Roman" w:hAnsi="Aptos" w:cs="Times New Roman"/>
      <w:sz w:val="24"/>
      <w:szCs w:val="24"/>
      <w:lang w:eastAsia="es-CR"/>
      <w14:ligatures w14:val="none"/>
    </w:rPr>
    <w:tblPr>
      <w:tblCellMar>
        <w:top w:w="0" w:type="dxa"/>
        <w:left w:w="0" w:type="dxa"/>
        <w:bottom w:w="0" w:type="dxa"/>
        <w:right w:w="0" w:type="dxa"/>
      </w:tblCellMar>
    </w:tblPr>
  </w:style>
  <w:style w:type="table" w:customStyle="1" w:styleId="TableGrid2">
    <w:name w:val="TableGrid2"/>
    <w:rsid w:val="002576B0"/>
    <w:pPr>
      <w:spacing w:after="0" w:line="240" w:lineRule="auto"/>
    </w:pPr>
    <w:rPr>
      <w:rFonts w:ascii="Aptos" w:eastAsia="Times New Roman" w:hAnsi="Aptos" w:cs="Times New Roman"/>
      <w:sz w:val="24"/>
      <w:szCs w:val="24"/>
      <w:lang w:eastAsia="es-CR"/>
      <w14:ligatures w14:val="none"/>
    </w:rPr>
    <w:tblPr>
      <w:tblCellMar>
        <w:top w:w="0" w:type="dxa"/>
        <w:left w:w="0" w:type="dxa"/>
        <w:bottom w:w="0" w:type="dxa"/>
        <w:right w:w="0" w:type="dxa"/>
      </w:tblCellMar>
    </w:tblPr>
  </w:style>
  <w:style w:type="numbering" w:customStyle="1" w:styleId="Sinlista2">
    <w:name w:val="Sin lista2"/>
    <w:next w:val="Sinlista"/>
    <w:uiPriority w:val="99"/>
    <w:semiHidden/>
    <w:unhideWhenUsed/>
    <w:rsid w:val="002576B0"/>
  </w:style>
  <w:style w:type="table" w:customStyle="1" w:styleId="TableNormal">
    <w:name w:val="Table Normal"/>
    <w:rsid w:val="002576B0"/>
    <w:pPr>
      <w:spacing w:after="0" w:line="240" w:lineRule="auto"/>
    </w:pPr>
    <w:rPr>
      <w:rFonts w:ascii="Cambria" w:eastAsia="Cambria" w:hAnsi="Cambria" w:cs="Cambria"/>
      <w:kern w:val="0"/>
      <w:sz w:val="24"/>
      <w:szCs w:val="24"/>
      <w:lang w:eastAsia="es-CR"/>
      <w14:ligatures w14:val="none"/>
    </w:rPr>
    <w:tblPr>
      <w:tblCellMar>
        <w:top w:w="0" w:type="dxa"/>
        <w:left w:w="0" w:type="dxa"/>
        <w:bottom w:w="0" w:type="dxa"/>
        <w:right w:w="0" w:type="dxa"/>
      </w:tblCellMar>
    </w:tblPr>
  </w:style>
  <w:style w:type="table" w:customStyle="1" w:styleId="TableNormal1">
    <w:name w:val="Table Normal1"/>
    <w:rsid w:val="002576B0"/>
    <w:pPr>
      <w:spacing w:after="0" w:line="240" w:lineRule="auto"/>
    </w:pPr>
    <w:rPr>
      <w:rFonts w:ascii="Cambria" w:eastAsia="Cambria" w:hAnsi="Cambria" w:cs="Cambria"/>
      <w:kern w:val="0"/>
      <w:sz w:val="24"/>
      <w:szCs w:val="24"/>
      <w:lang w:val="es-ES_tradnl" w:eastAsia="es-CR"/>
      <w14:ligatures w14:val="none"/>
    </w:rPr>
    <w:tblPr>
      <w:tblCellMar>
        <w:top w:w="0" w:type="dxa"/>
        <w:left w:w="0" w:type="dxa"/>
        <w:bottom w:w="0" w:type="dxa"/>
        <w:right w:w="0" w:type="dxa"/>
      </w:tblCellMar>
    </w:tblPr>
  </w:style>
  <w:style w:type="paragraph" w:styleId="Textocomentario">
    <w:name w:val="annotation text"/>
    <w:basedOn w:val="Normal"/>
    <w:link w:val="TextocomentarioCar"/>
    <w:unhideWhenUsed/>
    <w:qFormat/>
    <w:rsid w:val="002576B0"/>
    <w:pPr>
      <w:spacing w:after="0" w:line="240" w:lineRule="auto"/>
    </w:pPr>
    <w:rPr>
      <w:rFonts w:ascii="Cambria" w:eastAsia="Cambria" w:hAnsi="Cambria" w:cs="Cambria"/>
      <w:kern w:val="0"/>
      <w:sz w:val="20"/>
      <w:szCs w:val="20"/>
      <w:lang w:val="es-ES_tradnl" w:eastAsia="es-CR"/>
      <w14:ligatures w14:val="none"/>
    </w:rPr>
  </w:style>
  <w:style w:type="character" w:customStyle="1" w:styleId="TextocomentarioCar">
    <w:name w:val="Texto comentario Car"/>
    <w:basedOn w:val="Fuentedeprrafopredeter"/>
    <w:link w:val="Textocomentario"/>
    <w:rsid w:val="002576B0"/>
    <w:rPr>
      <w:rFonts w:ascii="Cambria" w:eastAsia="Cambria" w:hAnsi="Cambria" w:cs="Cambria"/>
      <w:kern w:val="0"/>
      <w:sz w:val="20"/>
      <w:szCs w:val="20"/>
      <w:lang w:val="es-ES_tradnl" w:eastAsia="es-CR"/>
      <w14:ligatures w14:val="none"/>
    </w:rPr>
  </w:style>
  <w:style w:type="character" w:styleId="Refdecomentario">
    <w:name w:val="annotation reference"/>
    <w:unhideWhenUsed/>
    <w:qFormat/>
    <w:rsid w:val="002576B0"/>
    <w:rPr>
      <w:sz w:val="16"/>
      <w:szCs w:val="16"/>
    </w:rPr>
  </w:style>
  <w:style w:type="paragraph" w:styleId="Encabezado">
    <w:name w:val="header"/>
    <w:basedOn w:val="Normal"/>
    <w:link w:val="EncabezadoCar"/>
    <w:uiPriority w:val="99"/>
    <w:unhideWhenUsed/>
    <w:qFormat/>
    <w:rsid w:val="002576B0"/>
    <w:pPr>
      <w:tabs>
        <w:tab w:val="center" w:pos="4419"/>
        <w:tab w:val="right" w:pos="8838"/>
      </w:tabs>
      <w:spacing w:after="0" w:line="240" w:lineRule="auto"/>
    </w:pPr>
    <w:rPr>
      <w:rFonts w:ascii="Cambria" w:eastAsia="Cambria" w:hAnsi="Cambria" w:cs="Cambria"/>
      <w:kern w:val="0"/>
      <w:sz w:val="24"/>
      <w:szCs w:val="24"/>
      <w:lang w:val="es-ES_tradnl" w:eastAsia="es-CR"/>
      <w14:ligatures w14:val="none"/>
    </w:rPr>
  </w:style>
  <w:style w:type="character" w:customStyle="1" w:styleId="EncabezadoCar">
    <w:name w:val="Encabezado Car"/>
    <w:basedOn w:val="Fuentedeprrafopredeter"/>
    <w:link w:val="Encabezado"/>
    <w:uiPriority w:val="99"/>
    <w:rsid w:val="002576B0"/>
    <w:rPr>
      <w:rFonts w:ascii="Cambria" w:eastAsia="Cambria" w:hAnsi="Cambria" w:cs="Cambria"/>
      <w:kern w:val="0"/>
      <w:sz w:val="24"/>
      <w:szCs w:val="24"/>
      <w:lang w:val="es-ES_tradnl" w:eastAsia="es-CR"/>
      <w14:ligatures w14:val="none"/>
    </w:rPr>
  </w:style>
  <w:style w:type="paragraph" w:styleId="Piedepgina">
    <w:name w:val="footer"/>
    <w:basedOn w:val="Normal"/>
    <w:link w:val="PiedepginaCar"/>
    <w:uiPriority w:val="99"/>
    <w:unhideWhenUsed/>
    <w:qFormat/>
    <w:rsid w:val="002576B0"/>
    <w:pPr>
      <w:tabs>
        <w:tab w:val="center" w:pos="4419"/>
        <w:tab w:val="right" w:pos="8838"/>
      </w:tabs>
      <w:spacing w:after="0" w:line="240" w:lineRule="auto"/>
    </w:pPr>
    <w:rPr>
      <w:rFonts w:ascii="Cambria" w:eastAsia="Cambria" w:hAnsi="Cambria" w:cs="Cambria"/>
      <w:kern w:val="0"/>
      <w:sz w:val="24"/>
      <w:szCs w:val="24"/>
      <w:lang w:val="es-ES_tradnl" w:eastAsia="es-CR"/>
      <w14:ligatures w14:val="none"/>
    </w:rPr>
  </w:style>
  <w:style w:type="character" w:customStyle="1" w:styleId="PiedepginaCar">
    <w:name w:val="Pie de página Car"/>
    <w:basedOn w:val="Fuentedeprrafopredeter"/>
    <w:link w:val="Piedepgina"/>
    <w:uiPriority w:val="99"/>
    <w:rsid w:val="002576B0"/>
    <w:rPr>
      <w:rFonts w:ascii="Cambria" w:eastAsia="Cambria" w:hAnsi="Cambria" w:cs="Cambria"/>
      <w:kern w:val="0"/>
      <w:sz w:val="24"/>
      <w:szCs w:val="24"/>
      <w:lang w:val="es-ES_tradnl" w:eastAsia="es-CR"/>
      <w14:ligatures w14:val="none"/>
    </w:rPr>
  </w:style>
  <w:style w:type="paragraph" w:styleId="NormalWeb">
    <w:name w:val="Normal (Web)"/>
    <w:basedOn w:val="Normal"/>
    <w:unhideWhenUsed/>
    <w:qFormat/>
    <w:rsid w:val="002576B0"/>
    <w:pPr>
      <w:spacing w:before="100" w:beforeAutospacing="1" w:after="100" w:afterAutospacing="1" w:line="240" w:lineRule="auto"/>
    </w:pPr>
    <w:rPr>
      <w:rFonts w:ascii="Times New Roman" w:eastAsia="Times New Roman" w:hAnsi="Times New Roman" w:cs="Times New Roman"/>
      <w:kern w:val="0"/>
      <w:sz w:val="24"/>
      <w:szCs w:val="24"/>
      <w:lang w:eastAsia="es-CR"/>
      <w14:ligatures w14:val="none"/>
    </w:rPr>
  </w:style>
  <w:style w:type="table" w:customStyle="1" w:styleId="TableGrid3">
    <w:name w:val="TableGrid3"/>
    <w:rsid w:val="002576B0"/>
    <w:pPr>
      <w:spacing w:after="0" w:line="240" w:lineRule="auto"/>
    </w:pPr>
    <w:rPr>
      <w:rFonts w:ascii="Aptos" w:eastAsia="Times New Roman" w:hAnsi="Aptos" w:cs="Times New Roman"/>
      <w:sz w:val="24"/>
      <w:szCs w:val="24"/>
      <w:lang w:eastAsia="es-CR"/>
      <w14:ligatures w14:val="none"/>
    </w:rPr>
    <w:tblPr>
      <w:tblCellMar>
        <w:top w:w="0" w:type="dxa"/>
        <w:left w:w="0" w:type="dxa"/>
        <w:bottom w:w="0" w:type="dxa"/>
        <w:right w:w="0" w:type="dxa"/>
      </w:tblCellMar>
    </w:tblPr>
  </w:style>
  <w:style w:type="character" w:styleId="Hipervnculo">
    <w:name w:val="Hyperlink"/>
    <w:uiPriority w:val="99"/>
    <w:unhideWhenUsed/>
    <w:qFormat/>
    <w:rsid w:val="002576B0"/>
    <w:rPr>
      <w:color w:val="467886"/>
      <w:u w:val="single"/>
    </w:rPr>
  </w:style>
  <w:style w:type="character" w:styleId="Mencinsinresolver">
    <w:name w:val="Unresolved Mention"/>
    <w:uiPriority w:val="99"/>
    <w:unhideWhenUsed/>
    <w:rsid w:val="002576B0"/>
    <w:rPr>
      <w:color w:val="605E5C"/>
      <w:shd w:val="clear" w:color="auto" w:fill="E1DFDD"/>
    </w:rPr>
  </w:style>
  <w:style w:type="numbering" w:customStyle="1" w:styleId="Sinlista3">
    <w:name w:val="Sin lista3"/>
    <w:next w:val="Sinlista"/>
    <w:uiPriority w:val="99"/>
    <w:semiHidden/>
    <w:unhideWhenUsed/>
    <w:rsid w:val="002576B0"/>
  </w:style>
  <w:style w:type="table" w:customStyle="1" w:styleId="TableNormal2">
    <w:name w:val="Table Normal2"/>
    <w:rsid w:val="002576B0"/>
    <w:pPr>
      <w:spacing w:after="0" w:line="240" w:lineRule="auto"/>
    </w:pPr>
    <w:rPr>
      <w:rFonts w:ascii="Cambria" w:eastAsia="Cambria" w:hAnsi="Cambria" w:cs="Cambria"/>
      <w:kern w:val="0"/>
      <w:sz w:val="24"/>
      <w:szCs w:val="24"/>
      <w:lang w:eastAsia="es-CR"/>
      <w14:ligatures w14:val="none"/>
    </w:rPr>
    <w:tblPr>
      <w:tblCellMar>
        <w:top w:w="0" w:type="dxa"/>
        <w:left w:w="0" w:type="dxa"/>
        <w:bottom w:w="0" w:type="dxa"/>
        <w:right w:w="0" w:type="dxa"/>
      </w:tblCellMar>
    </w:tblPr>
  </w:style>
  <w:style w:type="character" w:customStyle="1" w:styleId="PrrafodelistaCar">
    <w:name w:val="Párrafo de lista Car"/>
    <w:aliases w:val="texto con viñeta Car,Tablas Car,Cuadros Car,figuras y gráficos Car,Bulletr List Paragraph Car"/>
    <w:link w:val="Prrafodelista"/>
    <w:uiPriority w:val="34"/>
    <w:qFormat/>
    <w:locked/>
    <w:rsid w:val="002576B0"/>
  </w:style>
  <w:style w:type="paragraph" w:customStyle="1" w:styleId="Default">
    <w:name w:val="Default"/>
    <w:rsid w:val="002576B0"/>
    <w:pPr>
      <w:autoSpaceDE w:val="0"/>
      <w:autoSpaceDN w:val="0"/>
      <w:adjustRightInd w:val="0"/>
      <w:spacing w:after="0" w:line="240" w:lineRule="auto"/>
    </w:pPr>
    <w:rPr>
      <w:rFonts w:ascii="Times New Roman" w:eastAsia="Calibri" w:hAnsi="Times New Roman" w:cs="Times New Roman"/>
      <w:color w:val="000000"/>
      <w:kern w:val="0"/>
      <w:sz w:val="24"/>
      <w:szCs w:val="24"/>
      <w:lang w:val="es-MX" w:eastAsia="es-CR"/>
      <w14:ligatures w14:val="none"/>
    </w:rPr>
  </w:style>
  <w:style w:type="paragraph" w:customStyle="1" w:styleId="Standard">
    <w:name w:val="Standard"/>
    <w:qFormat/>
    <w:rsid w:val="002576B0"/>
    <w:pPr>
      <w:suppressAutoHyphens/>
      <w:autoSpaceDN w:val="0"/>
      <w:spacing w:after="0" w:line="240" w:lineRule="auto"/>
      <w:textAlignment w:val="baseline"/>
    </w:pPr>
    <w:rPr>
      <w:rFonts w:ascii="Cambria" w:eastAsia="MS Mincho" w:hAnsi="Cambria" w:cs="Times New Roman"/>
      <w:kern w:val="3"/>
      <w:sz w:val="24"/>
      <w:szCs w:val="24"/>
      <w:lang w:val="en-US" w:eastAsia="zh-CN"/>
      <w14:ligatures w14:val="none"/>
    </w:rPr>
  </w:style>
  <w:style w:type="paragraph" w:customStyle="1" w:styleId="Heading">
    <w:name w:val="Heading"/>
    <w:basedOn w:val="Standard"/>
    <w:rsid w:val="002576B0"/>
    <w:pPr>
      <w:suppressLineNumbers/>
      <w:tabs>
        <w:tab w:val="center" w:pos="4986"/>
        <w:tab w:val="right" w:pos="9972"/>
      </w:tabs>
    </w:pPr>
  </w:style>
  <w:style w:type="paragraph" w:customStyle="1" w:styleId="Textbody">
    <w:name w:val="Text body"/>
    <w:basedOn w:val="Standard"/>
    <w:rsid w:val="002576B0"/>
    <w:pPr>
      <w:spacing w:after="120"/>
    </w:pPr>
  </w:style>
  <w:style w:type="paragraph" w:styleId="Textodeglobo">
    <w:name w:val="Balloon Text"/>
    <w:basedOn w:val="Normal"/>
    <w:link w:val="TextodegloboCar"/>
    <w:qFormat/>
    <w:rsid w:val="002576B0"/>
    <w:pPr>
      <w:suppressAutoHyphens/>
      <w:autoSpaceDN w:val="0"/>
      <w:spacing w:after="0" w:line="240" w:lineRule="auto"/>
    </w:pPr>
    <w:rPr>
      <w:rFonts w:ascii="Lucida Grande" w:eastAsia="MS Mincho" w:hAnsi="Lucida Grande" w:cs="Times New Roman"/>
      <w:kern w:val="0"/>
      <w:sz w:val="18"/>
      <w:szCs w:val="18"/>
      <w:lang w:val="es-ES" w:eastAsia="es-ES"/>
      <w14:ligatures w14:val="none"/>
    </w:rPr>
  </w:style>
  <w:style w:type="character" w:customStyle="1" w:styleId="TextodegloboCar">
    <w:name w:val="Texto de globo Car"/>
    <w:basedOn w:val="Fuentedeprrafopredeter"/>
    <w:link w:val="Textodeglobo"/>
    <w:rsid w:val="002576B0"/>
    <w:rPr>
      <w:rFonts w:ascii="Lucida Grande" w:eastAsia="MS Mincho" w:hAnsi="Lucida Grande" w:cs="Times New Roman"/>
      <w:kern w:val="0"/>
      <w:sz w:val="18"/>
      <w:szCs w:val="18"/>
      <w:lang w:val="es-ES" w:eastAsia="es-ES"/>
      <w14:ligatures w14:val="none"/>
    </w:rPr>
  </w:style>
  <w:style w:type="paragraph" w:styleId="Textoindependiente">
    <w:name w:val="Body Text"/>
    <w:basedOn w:val="Normal"/>
    <w:link w:val="TextoindependienteCar"/>
    <w:qFormat/>
    <w:rsid w:val="002576B0"/>
    <w:pPr>
      <w:suppressAutoHyphens/>
      <w:autoSpaceDN w:val="0"/>
      <w:spacing w:after="0" w:line="240" w:lineRule="auto"/>
      <w:jc w:val="both"/>
    </w:pPr>
    <w:rPr>
      <w:rFonts w:ascii="Times New Roman" w:eastAsia="Times New Roman" w:hAnsi="Times New Roman" w:cs="Times New Roman"/>
      <w:kern w:val="0"/>
      <w:sz w:val="24"/>
      <w:szCs w:val="24"/>
      <w:lang w:val="es-ES" w:eastAsia="es-ES"/>
      <w14:ligatures w14:val="none"/>
    </w:rPr>
  </w:style>
  <w:style w:type="character" w:customStyle="1" w:styleId="TextoindependienteCar">
    <w:name w:val="Texto independiente Car"/>
    <w:basedOn w:val="Fuentedeprrafopredeter"/>
    <w:link w:val="Textoindependiente"/>
    <w:rsid w:val="002576B0"/>
    <w:rPr>
      <w:rFonts w:ascii="Times New Roman" w:eastAsia="Times New Roman" w:hAnsi="Times New Roman" w:cs="Times New Roman"/>
      <w:kern w:val="0"/>
      <w:sz w:val="24"/>
      <w:szCs w:val="24"/>
      <w:lang w:val="es-ES" w:eastAsia="es-ES"/>
      <w14:ligatures w14:val="none"/>
    </w:rPr>
  </w:style>
  <w:style w:type="paragraph" w:customStyle="1" w:styleId="m8840940788658066273m-8903327147068557099gmail-msolistparagraph">
    <w:name w:val="m_8840940788658066273m_-8903327147068557099gmail-msolistparagraph"/>
    <w:basedOn w:val="Normal"/>
    <w:rsid w:val="002576B0"/>
    <w:pPr>
      <w:suppressAutoHyphens/>
      <w:autoSpaceDN w:val="0"/>
      <w:spacing w:before="100" w:after="100" w:line="240" w:lineRule="auto"/>
    </w:pPr>
    <w:rPr>
      <w:rFonts w:ascii="Times New Roman" w:eastAsia="Times New Roman" w:hAnsi="Times New Roman" w:cs="Times New Roman"/>
      <w:kern w:val="0"/>
      <w:sz w:val="24"/>
      <w:szCs w:val="24"/>
      <w:lang w:val="es-ES" w:eastAsia="es-ES"/>
      <w14:ligatures w14:val="none"/>
    </w:rPr>
  </w:style>
  <w:style w:type="character" w:styleId="Hipervnculovisitado">
    <w:name w:val="FollowedHyperlink"/>
    <w:uiPriority w:val="99"/>
    <w:rsid w:val="002576B0"/>
    <w:rPr>
      <w:color w:val="954F72"/>
      <w:u w:val="single"/>
    </w:rPr>
  </w:style>
  <w:style w:type="character" w:customStyle="1" w:styleId="Internetlink">
    <w:name w:val="Internet link"/>
    <w:rsid w:val="002576B0"/>
    <w:rPr>
      <w:color w:val="000080"/>
      <w:u w:val="single"/>
    </w:rPr>
  </w:style>
  <w:style w:type="character" w:customStyle="1" w:styleId="Heading1Char">
    <w:name w:val="Heading 1 Char"/>
    <w:rsid w:val="002576B0"/>
    <w:rPr>
      <w:rFonts w:ascii="Calibri Light" w:eastAsia="Times New Roman" w:hAnsi="Calibri Light" w:cs="Times New Roman"/>
      <w:color w:val="2F5496"/>
      <w:sz w:val="40"/>
      <w:szCs w:val="40"/>
    </w:rPr>
  </w:style>
  <w:style w:type="character" w:customStyle="1" w:styleId="Heading2Char">
    <w:name w:val="Heading 2 Char"/>
    <w:rsid w:val="002576B0"/>
    <w:rPr>
      <w:rFonts w:ascii="Calibri Light" w:eastAsia="Times New Roman" w:hAnsi="Calibri Light" w:cs="Times New Roman"/>
      <w:color w:val="2F5496"/>
      <w:sz w:val="32"/>
      <w:szCs w:val="32"/>
    </w:rPr>
  </w:style>
  <w:style w:type="character" w:customStyle="1" w:styleId="Heading3Char">
    <w:name w:val="Heading 3 Char"/>
    <w:rsid w:val="002576B0"/>
    <w:rPr>
      <w:rFonts w:eastAsia="Times New Roman" w:cs="Times New Roman"/>
      <w:color w:val="2F5496"/>
      <w:sz w:val="28"/>
      <w:szCs w:val="28"/>
    </w:rPr>
  </w:style>
  <w:style w:type="character" w:customStyle="1" w:styleId="Heading4Char">
    <w:name w:val="Heading 4 Char"/>
    <w:rsid w:val="002576B0"/>
    <w:rPr>
      <w:rFonts w:eastAsia="Times New Roman" w:cs="Times New Roman"/>
      <w:i/>
      <w:iCs/>
      <w:color w:val="2F5496"/>
    </w:rPr>
  </w:style>
  <w:style w:type="character" w:customStyle="1" w:styleId="Heading5Char">
    <w:name w:val="Heading 5 Char"/>
    <w:rsid w:val="002576B0"/>
    <w:rPr>
      <w:rFonts w:eastAsia="Times New Roman" w:cs="Times New Roman"/>
      <w:color w:val="2F5496"/>
    </w:rPr>
  </w:style>
  <w:style w:type="character" w:customStyle="1" w:styleId="Heading6Char">
    <w:name w:val="Heading 6 Char"/>
    <w:rsid w:val="002576B0"/>
    <w:rPr>
      <w:rFonts w:eastAsia="Times New Roman" w:cs="Times New Roman"/>
      <w:i/>
      <w:iCs/>
      <w:color w:val="595959"/>
    </w:rPr>
  </w:style>
  <w:style w:type="character" w:customStyle="1" w:styleId="Heading7Char">
    <w:name w:val="Heading 7 Char"/>
    <w:rsid w:val="002576B0"/>
    <w:rPr>
      <w:rFonts w:eastAsia="Times New Roman" w:cs="Times New Roman"/>
      <w:color w:val="595959"/>
    </w:rPr>
  </w:style>
  <w:style w:type="character" w:customStyle="1" w:styleId="Heading8Char">
    <w:name w:val="Heading 8 Char"/>
    <w:rsid w:val="002576B0"/>
    <w:rPr>
      <w:rFonts w:eastAsia="Times New Roman" w:cs="Times New Roman"/>
      <w:i/>
      <w:iCs/>
      <w:color w:val="272727"/>
    </w:rPr>
  </w:style>
  <w:style w:type="character" w:customStyle="1" w:styleId="Heading9Char">
    <w:name w:val="Heading 9 Char"/>
    <w:rsid w:val="002576B0"/>
    <w:rPr>
      <w:rFonts w:eastAsia="Times New Roman" w:cs="Times New Roman"/>
      <w:color w:val="272727"/>
    </w:rPr>
  </w:style>
  <w:style w:type="character" w:customStyle="1" w:styleId="TitleChar">
    <w:name w:val="Title Char"/>
    <w:rsid w:val="002576B0"/>
    <w:rPr>
      <w:rFonts w:ascii="Calibri Light" w:eastAsia="Times New Roman" w:hAnsi="Calibri Light" w:cs="Times New Roman"/>
      <w:spacing w:val="-10"/>
      <w:kern w:val="3"/>
      <w:sz w:val="56"/>
      <w:szCs w:val="56"/>
    </w:rPr>
  </w:style>
  <w:style w:type="character" w:customStyle="1" w:styleId="SubtitleChar">
    <w:name w:val="Subtitle Char"/>
    <w:rsid w:val="002576B0"/>
    <w:rPr>
      <w:rFonts w:eastAsia="Times New Roman" w:cs="Times New Roman"/>
      <w:color w:val="595959"/>
      <w:spacing w:val="15"/>
      <w:sz w:val="28"/>
      <w:szCs w:val="28"/>
    </w:rPr>
  </w:style>
  <w:style w:type="character" w:customStyle="1" w:styleId="QuoteChar">
    <w:name w:val="Quote Char"/>
    <w:rsid w:val="002576B0"/>
    <w:rPr>
      <w:i/>
      <w:iCs/>
      <w:color w:val="404040"/>
    </w:rPr>
  </w:style>
  <w:style w:type="character" w:customStyle="1" w:styleId="IntenseQuoteChar">
    <w:name w:val="Intense Quote Char"/>
    <w:rsid w:val="002576B0"/>
    <w:rPr>
      <w:i/>
      <w:iCs/>
      <w:color w:val="2F5496"/>
    </w:rPr>
  </w:style>
  <w:style w:type="character" w:customStyle="1" w:styleId="CommentReference">
    <w:name w:val="Comment Reference"/>
    <w:rsid w:val="002576B0"/>
    <w:rPr>
      <w:sz w:val="16"/>
      <w:szCs w:val="16"/>
    </w:rPr>
  </w:style>
  <w:style w:type="paragraph" w:customStyle="1" w:styleId="CommentText">
    <w:name w:val="Comment Text"/>
    <w:basedOn w:val="Normal"/>
    <w:rsid w:val="002576B0"/>
    <w:pPr>
      <w:suppressAutoHyphens/>
      <w:autoSpaceDN w:val="0"/>
      <w:spacing w:line="240" w:lineRule="auto"/>
      <w:textAlignment w:val="baseline"/>
    </w:pPr>
    <w:rPr>
      <w:rFonts w:ascii="Calibri" w:eastAsia="Calibri" w:hAnsi="Calibri" w:cs="Times New Roman"/>
      <w:kern w:val="3"/>
      <w:sz w:val="20"/>
      <w:szCs w:val="20"/>
      <w14:ligatures w14:val="none"/>
    </w:rPr>
  </w:style>
  <w:style w:type="character" w:customStyle="1" w:styleId="CommentTextChar">
    <w:name w:val="Comment Text Char"/>
    <w:rsid w:val="002576B0"/>
    <w:rPr>
      <w:sz w:val="20"/>
      <w:szCs w:val="20"/>
    </w:rPr>
  </w:style>
  <w:style w:type="paragraph" w:customStyle="1" w:styleId="CommentSubject">
    <w:name w:val="Comment Subject"/>
    <w:basedOn w:val="CommentText"/>
    <w:next w:val="CommentText"/>
    <w:rsid w:val="002576B0"/>
    <w:rPr>
      <w:b/>
      <w:bCs/>
    </w:rPr>
  </w:style>
  <w:style w:type="character" w:customStyle="1" w:styleId="CommentSubjectChar">
    <w:name w:val="Comment Subject Char"/>
    <w:rsid w:val="002576B0"/>
    <w:rPr>
      <w:b/>
      <w:bCs/>
      <w:sz w:val="20"/>
      <w:szCs w:val="20"/>
    </w:rPr>
  </w:style>
  <w:style w:type="character" w:customStyle="1" w:styleId="ui-provider">
    <w:name w:val="ui-provider"/>
    <w:basedOn w:val="Fuentedeprrafopredeter"/>
    <w:rsid w:val="002576B0"/>
  </w:style>
  <w:style w:type="paragraph" w:styleId="Sinespaciado">
    <w:name w:val="No Spacing"/>
    <w:qFormat/>
    <w:rsid w:val="002576B0"/>
    <w:pPr>
      <w:autoSpaceDN w:val="0"/>
      <w:spacing w:after="0" w:line="240" w:lineRule="auto"/>
      <w:textAlignment w:val="baseline"/>
    </w:pPr>
    <w:rPr>
      <w:rFonts w:ascii="Aptos" w:eastAsia="Aptos" w:hAnsi="Aptos" w:cs="Times New Roman"/>
      <w:kern w:val="3"/>
      <w14:ligatures w14:val="none"/>
    </w:rPr>
  </w:style>
  <w:style w:type="paragraph" w:styleId="Asuntodelcomentario">
    <w:name w:val="annotation subject"/>
    <w:basedOn w:val="Textocomentario"/>
    <w:next w:val="Textocomentario"/>
    <w:link w:val="AsuntodelcomentarioCar"/>
    <w:qFormat/>
    <w:rsid w:val="002576B0"/>
    <w:pPr>
      <w:suppressAutoHyphens/>
      <w:autoSpaceDN w:val="0"/>
      <w:spacing w:after="160"/>
      <w:textAlignment w:val="baseline"/>
    </w:pPr>
    <w:rPr>
      <w:rFonts w:ascii="Calibri" w:eastAsia="Calibri" w:hAnsi="Calibri" w:cs="Times New Roman"/>
      <w:b/>
      <w:bCs/>
      <w:kern w:val="3"/>
      <w:lang w:val="es-CR" w:eastAsia="en-US"/>
    </w:rPr>
  </w:style>
  <w:style w:type="character" w:customStyle="1" w:styleId="AsuntodelcomentarioCar">
    <w:name w:val="Asunto del comentario Car"/>
    <w:basedOn w:val="TextocomentarioCar"/>
    <w:link w:val="Asuntodelcomentario"/>
    <w:rsid w:val="002576B0"/>
    <w:rPr>
      <w:rFonts w:ascii="Calibri" w:eastAsia="Calibri" w:hAnsi="Calibri" w:cs="Times New Roman"/>
      <w:b/>
      <w:bCs/>
      <w:kern w:val="3"/>
      <w:sz w:val="20"/>
      <w:szCs w:val="20"/>
      <w:lang w:val="es-ES_tradnl" w:eastAsia="es-CR"/>
      <w14:ligatures w14:val="none"/>
    </w:rPr>
  </w:style>
  <w:style w:type="character" w:customStyle="1" w:styleId="TextocomentarioCar1">
    <w:name w:val="Texto comentario Car1"/>
    <w:rsid w:val="002576B0"/>
    <w:rPr>
      <w:sz w:val="20"/>
      <w:szCs w:val="20"/>
    </w:rPr>
  </w:style>
  <w:style w:type="paragraph" w:styleId="Revisin">
    <w:name w:val="Revision"/>
    <w:hidden/>
    <w:rsid w:val="002576B0"/>
    <w:pPr>
      <w:spacing w:after="0" w:line="240" w:lineRule="auto"/>
    </w:pPr>
    <w:rPr>
      <w:rFonts w:ascii="Cambria" w:eastAsia="MS Mincho" w:hAnsi="Cambria" w:cs="Times New Roman"/>
      <w:kern w:val="0"/>
      <w:sz w:val="24"/>
      <w:szCs w:val="24"/>
      <w:lang w:val="es-ES" w:eastAsia="es-ES"/>
      <w14:ligatures w14:val="none"/>
    </w:rPr>
  </w:style>
  <w:style w:type="table" w:styleId="Tablaconcuadrcula">
    <w:name w:val="Table Grid"/>
    <w:basedOn w:val="Tablanormal"/>
    <w:rsid w:val="002576B0"/>
    <w:pPr>
      <w:spacing w:after="0" w:line="240" w:lineRule="auto"/>
    </w:pPr>
    <w:rPr>
      <w:rFonts w:ascii="Cambria" w:eastAsia="Cambria" w:hAnsi="Cambria" w:cs="Times New Roman"/>
      <w:lang w:val="es-MX"/>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4">
    <w:name w:val="Sin lista4"/>
    <w:next w:val="Sinlista"/>
    <w:uiPriority w:val="99"/>
    <w:semiHidden/>
    <w:unhideWhenUsed/>
    <w:rsid w:val="002576B0"/>
  </w:style>
  <w:style w:type="table" w:customStyle="1" w:styleId="TableNormal3">
    <w:name w:val="Table Normal3"/>
    <w:rsid w:val="002576B0"/>
    <w:pPr>
      <w:spacing w:after="4" w:line="371" w:lineRule="auto"/>
      <w:ind w:left="574" w:hanging="7"/>
      <w:jc w:val="both"/>
    </w:pPr>
    <w:rPr>
      <w:rFonts w:ascii="Arial" w:eastAsia="Arial" w:hAnsi="Arial" w:cs="Arial"/>
      <w:i/>
      <w:kern w:val="0"/>
      <w:sz w:val="24"/>
      <w:szCs w:val="24"/>
      <w:lang w:eastAsia="es-CR"/>
      <w14:ligatures w14:val="none"/>
    </w:rPr>
    <w:tblPr>
      <w:tblCellMar>
        <w:top w:w="0" w:type="dxa"/>
        <w:left w:w="0" w:type="dxa"/>
        <w:bottom w:w="0" w:type="dxa"/>
        <w:right w:w="0" w:type="dxa"/>
      </w:tblCellMar>
    </w:tblPr>
  </w:style>
  <w:style w:type="table" w:customStyle="1" w:styleId="TableGrid4">
    <w:name w:val="TableGrid4"/>
    <w:rsid w:val="002576B0"/>
    <w:pPr>
      <w:spacing w:after="0" w:line="240" w:lineRule="auto"/>
      <w:ind w:left="574" w:hanging="7"/>
      <w:jc w:val="both"/>
    </w:pPr>
    <w:rPr>
      <w:rFonts w:ascii="Arial" w:eastAsia="Arial" w:hAnsi="Arial" w:cs="Arial"/>
      <w:i/>
      <w:kern w:val="0"/>
      <w:sz w:val="24"/>
      <w:szCs w:val="24"/>
      <w:lang w:eastAsia="es-CR"/>
      <w14:ligatures w14:val="none"/>
    </w:rPr>
    <w:tblPr>
      <w:tblCellMar>
        <w:top w:w="0" w:type="dxa"/>
        <w:left w:w="0" w:type="dxa"/>
        <w:bottom w:w="0" w:type="dxa"/>
        <w:right w:w="0" w:type="dxa"/>
      </w:tblCellMar>
    </w:tblPr>
  </w:style>
  <w:style w:type="character" w:customStyle="1" w:styleId="il">
    <w:name w:val="il"/>
    <w:basedOn w:val="Fuentedeprrafopredeter"/>
    <w:rsid w:val="002576B0"/>
  </w:style>
  <w:style w:type="table" w:customStyle="1" w:styleId="Tablaconcuadrcula1">
    <w:name w:val="Tabla con cuadrícula1"/>
    <w:basedOn w:val="Tablanormal"/>
    <w:next w:val="Tablaconcuadrcula"/>
    <w:rsid w:val="002576B0"/>
    <w:pPr>
      <w:spacing w:after="0" w:line="240" w:lineRule="auto"/>
      <w:ind w:left="574" w:hanging="7"/>
      <w:jc w:val="both"/>
    </w:pPr>
    <w:rPr>
      <w:rFonts w:ascii="Arial" w:eastAsia="Arial" w:hAnsi="Arial" w:cs="Arial"/>
      <w:i/>
      <w:kern w:val="0"/>
      <w:sz w:val="24"/>
      <w:szCs w:val="24"/>
      <w:lang w:eastAsia="es-CR"/>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5">
    <w:name w:val="Sin lista5"/>
    <w:next w:val="Sinlista"/>
    <w:uiPriority w:val="99"/>
    <w:semiHidden/>
    <w:unhideWhenUsed/>
    <w:rsid w:val="002576B0"/>
  </w:style>
  <w:style w:type="table" w:customStyle="1" w:styleId="TableNormal4">
    <w:name w:val="Table Normal4"/>
    <w:rsid w:val="002576B0"/>
    <w:rPr>
      <w:rFonts w:ascii="Calibri" w:eastAsia="Calibri" w:hAnsi="Calibri" w:cs="Calibri"/>
      <w:kern w:val="0"/>
      <w:lang w:eastAsia="es-CR"/>
      <w14:ligatures w14:val="none"/>
    </w:rPr>
    <w:tblPr>
      <w:tblCellMar>
        <w:top w:w="0" w:type="dxa"/>
        <w:left w:w="0" w:type="dxa"/>
        <w:bottom w:w="0" w:type="dxa"/>
        <w:right w:w="0" w:type="dxa"/>
      </w:tblCellMar>
    </w:tblPr>
  </w:style>
  <w:style w:type="table" w:customStyle="1" w:styleId="TableNormal5">
    <w:name w:val="Table Normal5"/>
    <w:rsid w:val="002576B0"/>
    <w:rPr>
      <w:rFonts w:ascii="Calibri" w:eastAsia="Calibri" w:hAnsi="Calibri" w:cs="Calibri"/>
      <w:kern w:val="0"/>
      <w:lang w:eastAsia="es-CR"/>
      <w14:ligatures w14:val="none"/>
    </w:rPr>
    <w:tblPr>
      <w:tblCellMar>
        <w:top w:w="0" w:type="dxa"/>
        <w:left w:w="0" w:type="dxa"/>
        <w:bottom w:w="0" w:type="dxa"/>
        <w:right w:w="0" w:type="dxa"/>
      </w:tblCellMar>
    </w:tblPr>
  </w:style>
  <w:style w:type="table" w:customStyle="1" w:styleId="TableGrid5">
    <w:name w:val="TableGrid5"/>
    <w:rsid w:val="002576B0"/>
    <w:pPr>
      <w:spacing w:after="0" w:line="240" w:lineRule="auto"/>
    </w:pPr>
    <w:rPr>
      <w:rFonts w:ascii="Calibri" w:eastAsia="Calibri" w:hAnsi="Calibri" w:cs="Calibri"/>
      <w:kern w:val="0"/>
      <w:lang w:eastAsia="es-CR"/>
      <w14:ligatures w14:val="none"/>
    </w:rPr>
    <w:tblPr>
      <w:tblCellMar>
        <w:top w:w="0" w:type="dxa"/>
        <w:left w:w="0" w:type="dxa"/>
        <w:bottom w:w="0" w:type="dxa"/>
        <w:right w:w="0" w:type="dxa"/>
      </w:tblCellMar>
    </w:tblPr>
  </w:style>
  <w:style w:type="paragraph" w:customStyle="1" w:styleId="Listaconvietas1">
    <w:name w:val="Lista con viñetas1"/>
    <w:basedOn w:val="Normal"/>
    <w:rsid w:val="002576B0"/>
    <w:pPr>
      <w:numPr>
        <w:numId w:val="3"/>
      </w:numPr>
      <w:suppressAutoHyphens/>
      <w:spacing w:after="0" w:line="1" w:lineRule="atLeast"/>
      <w:ind w:leftChars="-1" w:left="0" w:hangingChars="1" w:firstLine="0"/>
      <w:outlineLvl w:val="0"/>
    </w:pPr>
    <w:rPr>
      <w:rFonts w:ascii="Courier New" w:eastAsia="Courier New" w:hAnsi="Courier New" w:cs="Courier New"/>
      <w:color w:val="000000"/>
      <w:kern w:val="0"/>
      <w:position w:val="-1"/>
      <w:sz w:val="24"/>
      <w:szCs w:val="24"/>
      <w:lang w:val="es-ES" w:eastAsia="zh-CN"/>
      <w14:ligatures w14:val="none"/>
    </w:rPr>
  </w:style>
  <w:style w:type="paragraph" w:customStyle="1" w:styleId="Estilo2">
    <w:name w:val="Estilo2"/>
    <w:basedOn w:val="Prrafodelista"/>
    <w:link w:val="Estilo2Car"/>
    <w:qFormat/>
    <w:rsid w:val="002576B0"/>
    <w:pPr>
      <w:numPr>
        <w:numId w:val="4"/>
      </w:numPr>
      <w:pBdr>
        <w:top w:val="nil"/>
        <w:left w:val="nil"/>
        <w:bottom w:val="nil"/>
        <w:right w:val="nil"/>
        <w:between w:val="nil"/>
      </w:pBdr>
      <w:spacing w:line="360" w:lineRule="auto"/>
      <w:ind w:left="0" w:firstLine="0"/>
      <w:jc w:val="both"/>
    </w:pPr>
    <w:rPr>
      <w:rFonts w:ascii="Arial" w:eastAsia="Arial" w:hAnsi="Arial" w:cs="Arial"/>
      <w:b/>
      <w:kern w:val="0"/>
      <w:sz w:val="24"/>
      <w14:ligatures w14:val="none"/>
    </w:rPr>
  </w:style>
  <w:style w:type="paragraph" w:styleId="Listaconvietas">
    <w:name w:val="List Bullet"/>
    <w:basedOn w:val="Normal"/>
    <w:rsid w:val="002576B0"/>
    <w:pPr>
      <w:widowControl w:val="0"/>
      <w:numPr>
        <w:numId w:val="5"/>
      </w:numPr>
      <w:spacing w:after="0" w:line="1" w:lineRule="atLeast"/>
      <w:ind w:leftChars="-1" w:left="0" w:hangingChars="1" w:firstLine="0"/>
      <w:textAlignment w:val="top"/>
      <w:outlineLvl w:val="0"/>
    </w:pPr>
    <w:rPr>
      <w:rFonts w:ascii="Times New Roman" w:eastAsia="Times New Roman" w:hAnsi="Times New Roman" w:cs="Calibri"/>
      <w:color w:val="000000"/>
      <w:kern w:val="0"/>
      <w:position w:val="-1"/>
      <w:sz w:val="24"/>
      <w:szCs w:val="24"/>
      <w:lang w:val="es-ES" w:eastAsia="es-ES"/>
      <w14:ligatures w14:val="none"/>
    </w:rPr>
  </w:style>
  <w:style w:type="paragraph" w:customStyle="1" w:styleId="Encabezado1">
    <w:name w:val="Encabezado 1"/>
    <w:basedOn w:val="Normal"/>
    <w:next w:val="Normal"/>
    <w:qFormat/>
    <w:rsid w:val="002576B0"/>
    <w:pPr>
      <w:keepNext/>
      <w:widowControl w:val="0"/>
      <w:numPr>
        <w:numId w:val="6"/>
      </w:numPr>
      <w:suppressAutoHyphens/>
      <w:spacing w:before="240" w:after="120" w:line="1" w:lineRule="atLeast"/>
      <w:ind w:leftChars="-1" w:left="0" w:hangingChars="1" w:firstLine="0"/>
      <w:textAlignment w:val="baseline"/>
      <w:outlineLvl w:val="0"/>
    </w:pPr>
    <w:rPr>
      <w:rFonts w:ascii="Liberation Sans" w:eastAsia="Droid Sans Fallback;Times New R" w:hAnsi="Liberation Sans" w:cs="FreeSans"/>
      <w:b/>
      <w:bCs/>
      <w:color w:val="000000"/>
      <w:kern w:val="0"/>
      <w:position w:val="-1"/>
      <w:sz w:val="32"/>
      <w:szCs w:val="32"/>
      <w:lang w:eastAsia="zh-CN" w:bidi="hi-IN"/>
      <w14:ligatures w14:val="none"/>
    </w:rPr>
  </w:style>
  <w:style w:type="character" w:styleId="nfasis">
    <w:name w:val="Emphasis"/>
    <w:qFormat/>
    <w:rsid w:val="002576B0"/>
    <w:rPr>
      <w:i/>
      <w:iCs/>
    </w:rPr>
  </w:style>
  <w:style w:type="numbering" w:customStyle="1" w:styleId="Sinlista11">
    <w:name w:val="Sin lista11"/>
    <w:next w:val="Sinlista"/>
    <w:uiPriority w:val="99"/>
    <w:semiHidden/>
    <w:unhideWhenUsed/>
    <w:rsid w:val="002576B0"/>
  </w:style>
  <w:style w:type="table" w:customStyle="1" w:styleId="TableNormal11">
    <w:name w:val="Table Normal11"/>
    <w:rsid w:val="002576B0"/>
    <w:pPr>
      <w:ind w:hanging="1"/>
    </w:pPr>
    <w:rPr>
      <w:rFonts w:ascii="Calibri" w:eastAsia="Calibri" w:hAnsi="Calibri" w:cs="Calibri"/>
      <w:kern w:val="0"/>
      <w:lang w:eastAsia="es-CR"/>
      <w14:ligatures w14:val="none"/>
    </w:rPr>
    <w:tblPr>
      <w:tblCellMar>
        <w:top w:w="0" w:type="dxa"/>
        <w:left w:w="0" w:type="dxa"/>
        <w:bottom w:w="0" w:type="dxa"/>
        <w:right w:w="0" w:type="dxa"/>
      </w:tblCellMar>
    </w:tblPr>
  </w:style>
  <w:style w:type="table" w:customStyle="1" w:styleId="TableNormal21">
    <w:name w:val="Table Normal21"/>
    <w:rsid w:val="002576B0"/>
    <w:pPr>
      <w:ind w:hanging="1"/>
    </w:pPr>
    <w:rPr>
      <w:rFonts w:ascii="Calibri" w:eastAsia="Calibri" w:hAnsi="Calibri" w:cs="Calibri"/>
      <w:kern w:val="0"/>
      <w:lang w:eastAsia="es-CR"/>
      <w14:ligatures w14:val="none"/>
    </w:rPr>
    <w:tblPr>
      <w:tblCellMar>
        <w:top w:w="0" w:type="dxa"/>
        <w:left w:w="0" w:type="dxa"/>
        <w:bottom w:w="0" w:type="dxa"/>
        <w:right w:w="0" w:type="dxa"/>
      </w:tblCellMar>
    </w:tblPr>
  </w:style>
  <w:style w:type="table" w:customStyle="1" w:styleId="TableNormal31">
    <w:name w:val="Table Normal31"/>
    <w:rsid w:val="002576B0"/>
    <w:pPr>
      <w:ind w:hanging="1"/>
    </w:pPr>
    <w:rPr>
      <w:rFonts w:ascii="Calibri" w:eastAsia="Calibri" w:hAnsi="Calibri" w:cs="Calibri"/>
      <w:kern w:val="0"/>
      <w:lang w:eastAsia="es-CR"/>
      <w14:ligatures w14:val="none"/>
    </w:rPr>
    <w:tblPr>
      <w:tblCellMar>
        <w:top w:w="0" w:type="dxa"/>
        <w:left w:w="0" w:type="dxa"/>
        <w:bottom w:w="0" w:type="dxa"/>
        <w:right w:w="0" w:type="dxa"/>
      </w:tblCellMar>
    </w:tblPr>
  </w:style>
  <w:style w:type="table" w:customStyle="1" w:styleId="TableNormal41">
    <w:name w:val="Table Normal41"/>
    <w:rsid w:val="002576B0"/>
    <w:pPr>
      <w:suppressAutoHyphens/>
      <w:ind w:leftChars="-1" w:left="-1" w:hangingChars="1" w:hanging="1"/>
      <w:textDirection w:val="btLr"/>
      <w:textAlignment w:val="top"/>
      <w:outlineLvl w:val="0"/>
    </w:pPr>
    <w:rPr>
      <w:rFonts w:ascii="Calibri" w:eastAsia="Calibri" w:hAnsi="Calibri" w:cs="Calibri"/>
      <w:kern w:val="0"/>
      <w:position w:val="-1"/>
      <w:lang w:eastAsia="es-CR"/>
      <w14:ligatures w14:val="none"/>
    </w:rPr>
    <w:tblPr>
      <w:tblCellMar>
        <w:top w:w="0" w:type="dxa"/>
        <w:left w:w="0" w:type="dxa"/>
        <w:bottom w:w="0" w:type="dxa"/>
        <w:right w:w="0" w:type="dxa"/>
      </w:tblCellMar>
    </w:tblPr>
  </w:style>
  <w:style w:type="table" w:customStyle="1" w:styleId="TableNormal51">
    <w:name w:val="Table Normal51"/>
    <w:next w:val="TableNormal"/>
    <w:uiPriority w:val="2"/>
    <w:qFormat/>
    <w:rsid w:val="002576B0"/>
    <w:pPr>
      <w:suppressAutoHyphens/>
      <w:ind w:leftChars="-1" w:left="-1" w:hangingChars="1" w:hanging="1"/>
      <w:textDirection w:val="btLr"/>
      <w:textAlignment w:val="top"/>
      <w:outlineLvl w:val="0"/>
    </w:pPr>
    <w:rPr>
      <w:rFonts w:ascii="Calibri" w:eastAsia="Calibri" w:hAnsi="Calibri" w:cs="Calibri"/>
      <w:kern w:val="0"/>
      <w:position w:val="-1"/>
      <w:lang w:eastAsia="es-CR"/>
      <w14:ligatures w14:val="none"/>
    </w:rPr>
    <w:tblPr>
      <w:tblCellMar>
        <w:top w:w="0" w:type="dxa"/>
        <w:left w:w="0" w:type="dxa"/>
        <w:bottom w:w="0" w:type="dxa"/>
        <w:right w:w="0" w:type="dxa"/>
      </w:tblCellMar>
    </w:tblPr>
  </w:style>
  <w:style w:type="table" w:customStyle="1" w:styleId="TableGrid11">
    <w:name w:val="TableGrid11"/>
    <w:rsid w:val="002576B0"/>
    <w:pPr>
      <w:suppressAutoHyphens/>
      <w:spacing w:line="1" w:lineRule="atLeast"/>
      <w:ind w:leftChars="-1" w:left="-1" w:hangingChars="1" w:hanging="1"/>
      <w:textDirection w:val="btLr"/>
      <w:textAlignment w:val="top"/>
      <w:outlineLvl w:val="0"/>
    </w:pPr>
    <w:rPr>
      <w:rFonts w:ascii="Cambria" w:eastAsia="Times New Roman" w:hAnsi="Cambria" w:cs="Times New Roman"/>
      <w:kern w:val="0"/>
      <w:position w:val="-1"/>
      <w:lang w:eastAsia="es-CR"/>
      <w14:ligatures w14:val="none"/>
    </w:rPr>
    <w:tblPr>
      <w:tblCellMar>
        <w:top w:w="0" w:type="dxa"/>
        <w:left w:w="0" w:type="dxa"/>
        <w:bottom w:w="0" w:type="dxa"/>
        <w:right w:w="0" w:type="dxa"/>
      </w:tblCellMar>
    </w:tblPr>
  </w:style>
  <w:style w:type="table" w:customStyle="1" w:styleId="Tablaconcuadrcula2">
    <w:name w:val="Tabla con cuadrícula2"/>
    <w:basedOn w:val="Tablanormal"/>
    <w:next w:val="Tablaconcuadrcula"/>
    <w:rsid w:val="002576B0"/>
    <w:pPr>
      <w:suppressAutoHyphens/>
      <w:ind w:leftChars="-1" w:left="-1" w:hangingChars="1" w:hanging="1"/>
      <w:textDirection w:val="btLr"/>
      <w:textAlignment w:val="top"/>
      <w:outlineLvl w:val="0"/>
    </w:pPr>
    <w:rPr>
      <w:rFonts w:ascii="Calibri" w:eastAsia="Calibri" w:hAnsi="Calibri" w:cs="Calibri"/>
      <w:kern w:val="0"/>
      <w:position w:val="-1"/>
      <w:lang w:eastAsia="es-CR"/>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qFormat/>
    <w:rsid w:val="002576B0"/>
    <w:pPr>
      <w:widowControl w:val="0"/>
      <w:autoSpaceDE w:val="0"/>
      <w:autoSpaceDN w:val="0"/>
      <w:spacing w:before="101" w:after="0" w:line="240" w:lineRule="auto"/>
      <w:ind w:left="89"/>
    </w:pPr>
    <w:rPr>
      <w:rFonts w:ascii="Arial" w:eastAsia="Arial" w:hAnsi="Arial" w:cs="Arial"/>
      <w:kern w:val="0"/>
      <w:lang w:val="es-ES"/>
      <w14:ligatures w14:val="none"/>
    </w:rPr>
  </w:style>
  <w:style w:type="numbering" w:customStyle="1" w:styleId="Sinlista21">
    <w:name w:val="Sin lista21"/>
    <w:next w:val="Sinlista"/>
    <w:uiPriority w:val="99"/>
    <w:semiHidden/>
    <w:unhideWhenUsed/>
    <w:rsid w:val="002576B0"/>
  </w:style>
  <w:style w:type="table" w:customStyle="1" w:styleId="TableNormal6">
    <w:name w:val="Table Normal6"/>
    <w:rsid w:val="002576B0"/>
    <w:pPr>
      <w:spacing w:line="242" w:lineRule="auto"/>
      <w:ind w:hanging="1"/>
    </w:pPr>
    <w:rPr>
      <w:rFonts w:ascii="Calibri" w:eastAsia="Calibri" w:hAnsi="Calibri" w:cs="Calibri"/>
      <w:kern w:val="0"/>
      <w:lang w:eastAsia="es-CR"/>
      <w14:ligatures w14:val="none"/>
    </w:rPr>
    <w:tblPr>
      <w:tblCellMar>
        <w:top w:w="0" w:type="dxa"/>
        <w:left w:w="0" w:type="dxa"/>
        <w:bottom w:w="0" w:type="dxa"/>
        <w:right w:w="0" w:type="dxa"/>
      </w:tblCellMar>
    </w:tblPr>
  </w:style>
  <w:style w:type="table" w:customStyle="1" w:styleId="TableNormal7">
    <w:name w:val="Table Normal7"/>
    <w:rsid w:val="002576B0"/>
    <w:pPr>
      <w:spacing w:line="242" w:lineRule="auto"/>
      <w:ind w:hanging="1"/>
    </w:pPr>
    <w:rPr>
      <w:rFonts w:ascii="Calibri" w:eastAsia="Calibri" w:hAnsi="Calibri" w:cs="Calibri"/>
      <w:kern w:val="0"/>
      <w:lang w:eastAsia="es-CR"/>
      <w14:ligatures w14:val="none"/>
    </w:rPr>
    <w:tblPr>
      <w:tblCellMar>
        <w:top w:w="0" w:type="dxa"/>
        <w:left w:w="0" w:type="dxa"/>
        <w:bottom w:w="0" w:type="dxa"/>
        <w:right w:w="0" w:type="dxa"/>
      </w:tblCellMar>
    </w:tblPr>
  </w:style>
  <w:style w:type="paragraph" w:customStyle="1" w:styleId="HeaderandFooter">
    <w:name w:val="Header and Footer"/>
    <w:basedOn w:val="Standard"/>
    <w:rsid w:val="002576B0"/>
    <w:pPr>
      <w:suppressLineNumbers/>
      <w:spacing w:after="160" w:line="1" w:lineRule="atLeast"/>
      <w:ind w:leftChars="-1" w:left="-1" w:hangingChars="1" w:hanging="1"/>
      <w:textDirection w:val="btLr"/>
      <w:outlineLvl w:val="0"/>
    </w:pPr>
    <w:rPr>
      <w:rFonts w:ascii="Calibri" w:eastAsia="Calibri" w:hAnsi="Calibri" w:cs="Calibri"/>
      <w:kern w:val="0"/>
      <w:position w:val="-1"/>
      <w:sz w:val="22"/>
      <w:szCs w:val="22"/>
      <w:lang w:val="es-CR" w:eastAsia="es-CR"/>
    </w:rPr>
  </w:style>
  <w:style w:type="paragraph" w:customStyle="1" w:styleId="western">
    <w:name w:val="western"/>
    <w:basedOn w:val="Normal"/>
    <w:rsid w:val="002576B0"/>
    <w:pPr>
      <w:autoSpaceDN w:val="0"/>
      <w:spacing w:before="100" w:after="119" w:line="240" w:lineRule="auto"/>
      <w:ind w:leftChars="-1" w:left="-1" w:hangingChars="1" w:hanging="1"/>
      <w:textDirection w:val="btLr"/>
      <w:textAlignment w:val="baseline"/>
      <w:outlineLvl w:val="0"/>
    </w:pPr>
    <w:rPr>
      <w:rFonts w:ascii="Cambria" w:eastAsia="Times New Roman" w:hAnsi="Cambria" w:cs="Cambria"/>
      <w:color w:val="000000"/>
      <w:kern w:val="0"/>
      <w:position w:val="-1"/>
      <w:sz w:val="24"/>
      <w:szCs w:val="24"/>
      <w:lang w:eastAsia="es-CR"/>
      <w14:ligatures w14:val="none"/>
    </w:rPr>
  </w:style>
  <w:style w:type="paragraph" w:customStyle="1" w:styleId="PrrafodelistatextoconvietaTablas">
    <w:name w:val="Párrafo de lista;texto con viñeta;Tablas"/>
    <w:basedOn w:val="Normal"/>
    <w:rsid w:val="002576B0"/>
    <w:pPr>
      <w:autoSpaceDN w:val="0"/>
      <w:spacing w:line="242" w:lineRule="auto"/>
      <w:ind w:leftChars="-1" w:left="720" w:hangingChars="1" w:hanging="1"/>
      <w:textDirection w:val="btLr"/>
      <w:textAlignment w:val="baseline"/>
      <w:outlineLvl w:val="0"/>
    </w:pPr>
    <w:rPr>
      <w:rFonts w:ascii="Calibri" w:eastAsia="Calibri" w:hAnsi="Calibri" w:cs="Calibri"/>
      <w:kern w:val="0"/>
      <w:position w:val="-1"/>
      <w14:ligatures w14:val="none"/>
    </w:rPr>
  </w:style>
  <w:style w:type="character" w:customStyle="1" w:styleId="PrrafodelistaCartextoconvietaCarTablasCar">
    <w:name w:val="Párrafo de lista Car;texto con viñeta Car;Tablas Car"/>
    <w:rsid w:val="002576B0"/>
    <w:rPr>
      <w:w w:val="100"/>
      <w:position w:val="-1"/>
      <w:sz w:val="22"/>
      <w:szCs w:val="22"/>
      <w:effect w:val="none"/>
      <w:vertAlign w:val="baseline"/>
      <w:cs w:val="0"/>
      <w:em w:val="none"/>
      <w:lang w:eastAsia="en-US"/>
    </w:rPr>
  </w:style>
  <w:style w:type="paragraph" w:customStyle="1" w:styleId="Cuerpodetexto">
    <w:name w:val="Cuerpo de texto"/>
    <w:basedOn w:val="Normal"/>
    <w:rsid w:val="002576B0"/>
    <w:pPr>
      <w:spacing w:after="0" w:line="100" w:lineRule="atLeast"/>
      <w:ind w:leftChars="-1" w:left="-1" w:hangingChars="1" w:hanging="1"/>
      <w:jc w:val="both"/>
      <w:textDirection w:val="btLr"/>
      <w:outlineLvl w:val="0"/>
    </w:pPr>
    <w:rPr>
      <w:rFonts w:ascii="Arial" w:eastAsia="Times New Roman" w:hAnsi="Arial" w:cs="Calibri"/>
      <w:kern w:val="0"/>
      <w:position w:val="-1"/>
      <w:szCs w:val="24"/>
      <w:lang w:eastAsia="es-ES"/>
      <w14:ligatures w14:val="none"/>
    </w:rPr>
  </w:style>
  <w:style w:type="numbering" w:customStyle="1" w:styleId="WW8Num9">
    <w:name w:val="WW8Num9"/>
    <w:rsid w:val="002576B0"/>
  </w:style>
  <w:style w:type="table" w:customStyle="1" w:styleId="Tablaconcuadrcula11">
    <w:name w:val="Tabla con cuadrícula11"/>
    <w:basedOn w:val="Tablanormal"/>
    <w:next w:val="Tablaconcuadrcula"/>
    <w:uiPriority w:val="59"/>
    <w:rsid w:val="002576B0"/>
    <w:pPr>
      <w:suppressAutoHyphens/>
      <w:spacing w:line="1" w:lineRule="atLeast"/>
      <w:ind w:leftChars="-1" w:left="-1" w:hangingChars="1" w:hanging="1"/>
      <w:textDirection w:val="btLr"/>
      <w:textAlignment w:val="top"/>
      <w:outlineLvl w:val="0"/>
    </w:pPr>
    <w:rPr>
      <w:rFonts w:ascii="Times New Roman" w:eastAsia="Times New Roman" w:hAnsi="Times New Roman" w:cs="Calibri"/>
      <w:kern w:val="0"/>
      <w:position w:val="-1"/>
      <w:lang w:val="es-ES" w:eastAsia="es-ES"/>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Normal2">
    <w:name w:val="Normal2"/>
    <w:rsid w:val="002576B0"/>
    <w:pPr>
      <w:spacing w:line="1" w:lineRule="atLeast"/>
      <w:ind w:leftChars="-1" w:left="-1" w:hangingChars="1" w:hanging="1"/>
      <w:textDirection w:val="btLr"/>
      <w:textAlignment w:val="top"/>
      <w:outlineLvl w:val="0"/>
    </w:pPr>
    <w:rPr>
      <w:rFonts w:ascii="Times New Roman" w:eastAsia="Times New Roman" w:hAnsi="Times New Roman" w:cs="Calibri"/>
      <w:color w:val="000000"/>
      <w:kern w:val="0"/>
      <w:position w:val="-1"/>
      <w:sz w:val="24"/>
      <w:lang w:val="en-US" w:eastAsia="zh-CN"/>
      <w14:ligatures w14:val="none"/>
    </w:rPr>
  </w:style>
  <w:style w:type="paragraph" w:customStyle="1" w:styleId="Contenidodelatabla">
    <w:name w:val="Contenido de la tabla"/>
    <w:basedOn w:val="Normal"/>
    <w:rsid w:val="002576B0"/>
    <w:pPr>
      <w:widowControl w:val="0"/>
      <w:suppressLineNumbers/>
      <w:spacing w:after="0" w:line="240" w:lineRule="auto"/>
      <w:ind w:leftChars="-1" w:left="-1" w:hangingChars="1" w:hanging="1"/>
      <w:textDirection w:val="btLr"/>
      <w:outlineLvl w:val="0"/>
    </w:pPr>
    <w:rPr>
      <w:rFonts w:ascii="Times New Roman" w:eastAsia="DejaVu Sans" w:hAnsi="Times New Roman" w:cs="FreeSans"/>
      <w:position w:val="-1"/>
      <w:sz w:val="24"/>
      <w:szCs w:val="24"/>
      <w:lang w:val="es-ES" w:eastAsia="zh-CN" w:bidi="hi-IN"/>
      <w14:ligatures w14:val="none"/>
    </w:rPr>
  </w:style>
  <w:style w:type="table" w:customStyle="1" w:styleId="TableGrid21">
    <w:name w:val="TableGrid21"/>
    <w:rsid w:val="002576B0"/>
    <w:pPr>
      <w:suppressAutoHyphens/>
      <w:spacing w:line="1" w:lineRule="atLeast"/>
      <w:ind w:leftChars="-1" w:left="-1" w:hangingChars="1" w:hanging="1"/>
      <w:textDirection w:val="btLr"/>
      <w:textAlignment w:val="top"/>
      <w:outlineLvl w:val="0"/>
    </w:pPr>
    <w:rPr>
      <w:rFonts w:ascii="Calibri" w:eastAsia="Calibri" w:hAnsi="Calibri" w:cs="Calibri"/>
      <w:kern w:val="0"/>
      <w:position w:val="-1"/>
      <w:lang w:eastAsia="es-CR"/>
      <w14:ligatures w14:val="none"/>
    </w:rPr>
    <w:tblPr>
      <w:tblCellMar>
        <w:top w:w="0" w:type="dxa"/>
        <w:left w:w="0" w:type="dxa"/>
        <w:bottom w:w="0" w:type="dxa"/>
        <w:right w:w="0" w:type="dxa"/>
      </w:tblCellMar>
    </w:tblPr>
  </w:style>
  <w:style w:type="paragraph" w:styleId="Textonotapie">
    <w:name w:val="footnote text"/>
    <w:basedOn w:val="Normal"/>
    <w:link w:val="TextonotapieCar"/>
    <w:qFormat/>
    <w:rsid w:val="002576B0"/>
    <w:pPr>
      <w:suppressAutoHyphens/>
      <w:spacing w:after="0" w:line="240" w:lineRule="auto"/>
      <w:ind w:leftChars="-1" w:left="-1" w:hangingChars="1" w:hanging="1"/>
      <w:textDirection w:val="btLr"/>
      <w:outlineLvl w:val="0"/>
    </w:pPr>
    <w:rPr>
      <w:rFonts w:ascii="Times New Roman" w:eastAsia="Times New Roman" w:hAnsi="Times New Roman" w:cs="Calibri"/>
      <w:kern w:val="0"/>
      <w:position w:val="-1"/>
      <w:sz w:val="20"/>
      <w:szCs w:val="20"/>
      <w:lang w:val="es-ES" w:eastAsia="es-CR"/>
      <w14:ligatures w14:val="none"/>
    </w:rPr>
  </w:style>
  <w:style w:type="character" w:customStyle="1" w:styleId="TextonotapieCar">
    <w:name w:val="Texto nota pie Car"/>
    <w:basedOn w:val="Fuentedeprrafopredeter"/>
    <w:link w:val="Textonotapie"/>
    <w:rsid w:val="002576B0"/>
    <w:rPr>
      <w:rFonts w:ascii="Times New Roman" w:eastAsia="Times New Roman" w:hAnsi="Times New Roman" w:cs="Calibri"/>
      <w:kern w:val="0"/>
      <w:position w:val="-1"/>
      <w:sz w:val="20"/>
      <w:szCs w:val="20"/>
      <w:lang w:val="es-ES" w:eastAsia="es-CR"/>
      <w14:ligatures w14:val="none"/>
    </w:rPr>
  </w:style>
  <w:style w:type="character" w:styleId="Refdenotaalpie">
    <w:name w:val="footnote reference"/>
    <w:qFormat/>
    <w:rsid w:val="002576B0"/>
    <w:rPr>
      <w:w w:val="100"/>
      <w:position w:val="-1"/>
      <w:effect w:val="none"/>
      <w:vertAlign w:val="superscript"/>
      <w:cs w:val="0"/>
      <w:em w:val="none"/>
    </w:rPr>
  </w:style>
  <w:style w:type="character" w:customStyle="1" w:styleId="normaltextrun">
    <w:name w:val="normaltextrun"/>
    <w:rsid w:val="002576B0"/>
    <w:rPr>
      <w:w w:val="100"/>
      <w:position w:val="-1"/>
      <w:effect w:val="none"/>
      <w:vertAlign w:val="baseline"/>
      <w:cs w:val="0"/>
      <w:em w:val="none"/>
    </w:rPr>
  </w:style>
  <w:style w:type="character" w:customStyle="1" w:styleId="eop">
    <w:name w:val="eop"/>
    <w:rsid w:val="002576B0"/>
    <w:rPr>
      <w:w w:val="100"/>
      <w:position w:val="-1"/>
      <w:effect w:val="none"/>
      <w:vertAlign w:val="baseline"/>
      <w:cs w:val="0"/>
      <w:em w:val="none"/>
    </w:rPr>
  </w:style>
  <w:style w:type="numbering" w:customStyle="1" w:styleId="Sinlista111">
    <w:name w:val="Sin lista111"/>
    <w:next w:val="Sinlista"/>
    <w:uiPriority w:val="99"/>
    <w:qFormat/>
    <w:rsid w:val="002576B0"/>
  </w:style>
  <w:style w:type="paragraph" w:styleId="TDC1">
    <w:name w:val="toc 1"/>
    <w:uiPriority w:val="39"/>
    <w:rsid w:val="002576B0"/>
    <w:pPr>
      <w:suppressAutoHyphens/>
      <w:spacing w:after="77"/>
      <w:ind w:leftChars="-1" w:left="25" w:right="192" w:hangingChars="1" w:hanging="10"/>
      <w:textDirection w:val="btLr"/>
      <w:textAlignment w:val="top"/>
      <w:outlineLvl w:val="0"/>
    </w:pPr>
    <w:rPr>
      <w:rFonts w:ascii="Calibri" w:eastAsia="Calibri" w:hAnsi="Calibri" w:cs="Calibri"/>
      <w:color w:val="000000"/>
      <w:kern w:val="0"/>
      <w:position w:val="-1"/>
      <w:sz w:val="24"/>
      <w:lang w:eastAsia="es-CR"/>
      <w14:ligatures w14:val="none"/>
    </w:rPr>
  </w:style>
  <w:style w:type="paragraph" w:styleId="TDC2">
    <w:name w:val="toc 2"/>
    <w:uiPriority w:val="39"/>
    <w:rsid w:val="002576B0"/>
    <w:pPr>
      <w:suppressAutoHyphens/>
      <w:spacing w:after="78"/>
      <w:ind w:leftChars="-1" w:left="240" w:right="15" w:hangingChars="1" w:hanging="1"/>
      <w:jc w:val="right"/>
      <w:textDirection w:val="btLr"/>
      <w:textAlignment w:val="top"/>
      <w:outlineLvl w:val="0"/>
    </w:pPr>
    <w:rPr>
      <w:rFonts w:ascii="Calibri" w:eastAsia="Calibri" w:hAnsi="Calibri" w:cs="Calibri"/>
      <w:i/>
      <w:color w:val="000000"/>
      <w:kern w:val="0"/>
      <w:position w:val="-1"/>
      <w:sz w:val="24"/>
      <w:lang w:eastAsia="es-CR"/>
      <w14:ligatures w14:val="none"/>
    </w:rPr>
  </w:style>
  <w:style w:type="paragraph" w:styleId="TDC3">
    <w:name w:val="toc 3"/>
    <w:rsid w:val="002576B0"/>
    <w:pPr>
      <w:suppressAutoHyphens/>
      <w:spacing w:after="77"/>
      <w:ind w:leftChars="-1" w:left="505" w:right="192" w:hangingChars="1" w:hanging="10"/>
      <w:textDirection w:val="btLr"/>
      <w:textAlignment w:val="top"/>
      <w:outlineLvl w:val="0"/>
    </w:pPr>
    <w:rPr>
      <w:rFonts w:ascii="Calibri" w:eastAsia="Calibri" w:hAnsi="Calibri" w:cs="Calibri"/>
      <w:color w:val="000000"/>
      <w:kern w:val="0"/>
      <w:position w:val="-1"/>
      <w:sz w:val="24"/>
      <w:lang w:eastAsia="es-CR"/>
      <w14:ligatures w14:val="none"/>
    </w:rPr>
  </w:style>
  <w:style w:type="table" w:customStyle="1" w:styleId="TableGrid111">
    <w:name w:val="TableGrid111"/>
    <w:rsid w:val="002576B0"/>
    <w:pPr>
      <w:suppressAutoHyphens/>
      <w:spacing w:line="1" w:lineRule="atLeast"/>
      <w:ind w:leftChars="-1" w:left="-1" w:hangingChars="1" w:hanging="1"/>
      <w:textDirection w:val="btLr"/>
      <w:textAlignment w:val="top"/>
      <w:outlineLvl w:val="0"/>
    </w:pPr>
    <w:rPr>
      <w:rFonts w:ascii="Calibri" w:eastAsia="Calibri" w:hAnsi="Calibri" w:cs="Calibri"/>
      <w:kern w:val="0"/>
      <w:position w:val="-1"/>
      <w:lang w:eastAsia="es-CR"/>
      <w14:ligatures w14:val="none"/>
    </w:rPr>
    <w:tblPr>
      <w:tblCellMar>
        <w:top w:w="0" w:type="dxa"/>
        <w:left w:w="0" w:type="dxa"/>
        <w:bottom w:w="0" w:type="dxa"/>
        <w:right w:w="0" w:type="dxa"/>
      </w:tblCellMar>
    </w:tblPr>
  </w:style>
  <w:style w:type="table" w:customStyle="1" w:styleId="TableGrid31">
    <w:name w:val="TableGrid31"/>
    <w:rsid w:val="002576B0"/>
    <w:pPr>
      <w:suppressAutoHyphens/>
      <w:spacing w:line="1" w:lineRule="atLeast"/>
      <w:ind w:leftChars="-1" w:left="-1" w:hangingChars="1" w:hanging="1"/>
      <w:textDirection w:val="btLr"/>
      <w:textAlignment w:val="top"/>
      <w:outlineLvl w:val="0"/>
    </w:pPr>
    <w:rPr>
      <w:rFonts w:ascii="Calibri" w:eastAsia="Calibri" w:hAnsi="Calibri" w:cs="Calibri"/>
      <w:kern w:val="0"/>
      <w:position w:val="-1"/>
      <w:lang w:eastAsia="es-CR"/>
      <w14:ligatures w14:val="none"/>
    </w:rPr>
    <w:tblPr>
      <w:tblCellMar>
        <w:top w:w="0" w:type="dxa"/>
        <w:left w:w="0" w:type="dxa"/>
        <w:bottom w:w="0" w:type="dxa"/>
        <w:right w:w="0" w:type="dxa"/>
      </w:tblCellMar>
    </w:tblPr>
  </w:style>
  <w:style w:type="numbering" w:customStyle="1" w:styleId="Sinlista211">
    <w:name w:val="Sin lista211"/>
    <w:next w:val="Sinlista"/>
    <w:uiPriority w:val="99"/>
    <w:qFormat/>
    <w:rsid w:val="002576B0"/>
  </w:style>
  <w:style w:type="table" w:customStyle="1" w:styleId="TableGrid41">
    <w:name w:val="TableGrid41"/>
    <w:rsid w:val="002576B0"/>
    <w:pPr>
      <w:suppressAutoHyphens/>
      <w:spacing w:line="1" w:lineRule="atLeast"/>
      <w:ind w:leftChars="-1" w:left="-1" w:hangingChars="1" w:hanging="1"/>
      <w:textDirection w:val="btLr"/>
      <w:textAlignment w:val="top"/>
      <w:outlineLvl w:val="0"/>
    </w:pPr>
    <w:rPr>
      <w:rFonts w:ascii="Calibri" w:eastAsia="Calibri" w:hAnsi="Calibri" w:cs="Calibri"/>
      <w:kern w:val="0"/>
      <w:position w:val="-1"/>
      <w:lang w:eastAsia="es-CR"/>
      <w14:ligatures w14:val="none"/>
    </w:rPr>
    <w:tblPr>
      <w:tblCellMar>
        <w:top w:w="0" w:type="dxa"/>
        <w:left w:w="0" w:type="dxa"/>
        <w:bottom w:w="0" w:type="dxa"/>
        <w:right w:w="0" w:type="dxa"/>
      </w:tblCellMar>
    </w:tblPr>
  </w:style>
  <w:style w:type="table" w:customStyle="1" w:styleId="TableGrid6">
    <w:name w:val="TableGrid6"/>
    <w:rsid w:val="002576B0"/>
    <w:pPr>
      <w:spacing w:after="0" w:line="240" w:lineRule="auto"/>
    </w:pPr>
    <w:rPr>
      <w:rFonts w:ascii="Aptos" w:eastAsia="Times New Roman" w:hAnsi="Aptos" w:cs="Times New Roman"/>
      <w:sz w:val="24"/>
      <w:szCs w:val="24"/>
      <w:lang w:eastAsia="es-CR"/>
      <w14:ligatures w14:val="none"/>
    </w:rPr>
    <w:tblPr>
      <w:tblCellMar>
        <w:top w:w="0" w:type="dxa"/>
        <w:left w:w="0" w:type="dxa"/>
        <w:bottom w:w="0" w:type="dxa"/>
        <w:right w:w="0" w:type="dxa"/>
      </w:tblCellMar>
    </w:tblPr>
  </w:style>
  <w:style w:type="numbering" w:customStyle="1" w:styleId="WWNum3">
    <w:name w:val="WWNum3"/>
    <w:basedOn w:val="Sinlista"/>
    <w:rsid w:val="002576B0"/>
    <w:pPr>
      <w:numPr>
        <w:numId w:val="7"/>
      </w:numPr>
    </w:pPr>
  </w:style>
  <w:style w:type="numbering" w:customStyle="1" w:styleId="WWNum1">
    <w:name w:val="WWNum1"/>
    <w:basedOn w:val="Sinlista"/>
    <w:rsid w:val="002576B0"/>
    <w:pPr>
      <w:numPr>
        <w:numId w:val="8"/>
      </w:numPr>
    </w:pPr>
  </w:style>
  <w:style w:type="numbering" w:customStyle="1" w:styleId="WWNum31">
    <w:name w:val="WWNum31"/>
    <w:basedOn w:val="Sinlista"/>
    <w:rsid w:val="002576B0"/>
    <w:pPr>
      <w:numPr>
        <w:numId w:val="1"/>
      </w:numPr>
    </w:pPr>
  </w:style>
  <w:style w:type="numbering" w:customStyle="1" w:styleId="WWNum11">
    <w:name w:val="WWNum11"/>
    <w:basedOn w:val="Sinlista"/>
    <w:rsid w:val="002576B0"/>
    <w:pPr>
      <w:numPr>
        <w:numId w:val="2"/>
      </w:numPr>
    </w:pPr>
  </w:style>
  <w:style w:type="numbering" w:customStyle="1" w:styleId="Sinlista6">
    <w:name w:val="Sin lista6"/>
    <w:next w:val="Sinlista"/>
    <w:uiPriority w:val="99"/>
    <w:semiHidden/>
    <w:unhideWhenUsed/>
    <w:rsid w:val="002576B0"/>
  </w:style>
  <w:style w:type="table" w:customStyle="1" w:styleId="TableNormal0">
    <w:name w:val="TableNormal"/>
    <w:rsid w:val="002576B0"/>
    <w:pPr>
      <w:spacing w:after="0" w:line="240" w:lineRule="auto"/>
    </w:pPr>
    <w:rPr>
      <w:rFonts w:ascii="Cambria" w:eastAsia="Cambria" w:hAnsi="Cambria" w:cs="Cambria"/>
      <w:kern w:val="0"/>
      <w:sz w:val="24"/>
      <w:szCs w:val="24"/>
      <w:lang w:val="es-ES" w:eastAsia="es-CR"/>
      <w14:ligatures w14:val="none"/>
    </w:rPr>
    <w:tblPr>
      <w:tblCellMar>
        <w:top w:w="0" w:type="dxa"/>
        <w:left w:w="0" w:type="dxa"/>
        <w:bottom w:w="0" w:type="dxa"/>
        <w:right w:w="0" w:type="dxa"/>
      </w:tblCellMar>
    </w:tblPr>
  </w:style>
  <w:style w:type="table" w:customStyle="1" w:styleId="TableNormal10">
    <w:name w:val="TableNormal1"/>
    <w:rsid w:val="002576B0"/>
    <w:pPr>
      <w:spacing w:after="0" w:line="240" w:lineRule="auto"/>
    </w:pPr>
    <w:rPr>
      <w:rFonts w:ascii="Cambria" w:eastAsia="Cambria" w:hAnsi="Cambria" w:cs="Cambria"/>
      <w:kern w:val="0"/>
      <w:sz w:val="24"/>
      <w:szCs w:val="24"/>
      <w:lang w:val="es-ES" w:eastAsia="es-CR"/>
      <w14:ligatures w14:val="none"/>
    </w:rPr>
    <w:tblPr>
      <w:tblCellMar>
        <w:top w:w="0" w:type="dxa"/>
        <w:left w:w="0" w:type="dxa"/>
        <w:bottom w:w="0" w:type="dxa"/>
        <w:right w:w="0" w:type="dxa"/>
      </w:tblCellMar>
    </w:tblPr>
  </w:style>
  <w:style w:type="table" w:customStyle="1" w:styleId="TableNormal8">
    <w:name w:val="Table Normal8"/>
    <w:rsid w:val="002576B0"/>
    <w:pPr>
      <w:spacing w:after="0" w:line="240" w:lineRule="auto"/>
    </w:pPr>
    <w:rPr>
      <w:rFonts w:ascii="Cambria" w:eastAsia="Cambria" w:hAnsi="Cambria" w:cs="Cambria"/>
      <w:kern w:val="0"/>
      <w:sz w:val="24"/>
      <w:szCs w:val="24"/>
      <w:lang w:val="es-ES" w:eastAsia="es-CR"/>
      <w14:ligatures w14:val="none"/>
    </w:rPr>
    <w:tblPr>
      <w:tblCellMar>
        <w:top w:w="0" w:type="dxa"/>
        <w:left w:w="0" w:type="dxa"/>
        <w:bottom w:w="0" w:type="dxa"/>
        <w:right w:w="0" w:type="dxa"/>
      </w:tblCellMar>
    </w:tblPr>
  </w:style>
  <w:style w:type="table" w:customStyle="1" w:styleId="TableNormal9">
    <w:name w:val="Table Normal9"/>
    <w:rsid w:val="002576B0"/>
    <w:pPr>
      <w:spacing w:after="0" w:line="240" w:lineRule="auto"/>
    </w:pPr>
    <w:rPr>
      <w:rFonts w:ascii="Cambria" w:eastAsia="Cambria" w:hAnsi="Cambria" w:cs="Cambria"/>
      <w:kern w:val="0"/>
      <w:sz w:val="24"/>
      <w:szCs w:val="24"/>
      <w:lang w:val="es-ES" w:eastAsia="es-CR"/>
      <w14:ligatures w14:val="none"/>
    </w:rPr>
    <w:tblPr>
      <w:tblCellMar>
        <w:top w:w="0" w:type="dxa"/>
        <w:left w:w="0" w:type="dxa"/>
        <w:bottom w:w="0" w:type="dxa"/>
        <w:right w:w="0" w:type="dxa"/>
      </w:tblCellMar>
    </w:tblPr>
  </w:style>
  <w:style w:type="numbering" w:customStyle="1" w:styleId="Sinlista7">
    <w:name w:val="Sin lista7"/>
    <w:next w:val="Sinlista"/>
    <w:uiPriority w:val="99"/>
    <w:semiHidden/>
    <w:unhideWhenUsed/>
    <w:rsid w:val="002576B0"/>
  </w:style>
  <w:style w:type="table" w:customStyle="1" w:styleId="TableNormal20">
    <w:name w:val="TableNormal2"/>
    <w:rsid w:val="002576B0"/>
    <w:pPr>
      <w:spacing w:after="0" w:line="240" w:lineRule="auto"/>
    </w:pPr>
    <w:rPr>
      <w:rFonts w:ascii="Cambria" w:eastAsia="Cambria" w:hAnsi="Cambria" w:cs="Cambria"/>
      <w:kern w:val="0"/>
      <w:sz w:val="24"/>
      <w:szCs w:val="24"/>
      <w:lang w:val="es" w:eastAsia="es-CR"/>
      <w14:ligatures w14:val="none"/>
    </w:rPr>
    <w:tblPr>
      <w:tblCellMar>
        <w:top w:w="0" w:type="dxa"/>
        <w:left w:w="0" w:type="dxa"/>
        <w:bottom w:w="0" w:type="dxa"/>
        <w:right w:w="0" w:type="dxa"/>
      </w:tblCellMar>
    </w:tblPr>
  </w:style>
  <w:style w:type="table" w:customStyle="1" w:styleId="TableNormal30">
    <w:name w:val="TableNormal3"/>
    <w:rsid w:val="002576B0"/>
    <w:pPr>
      <w:spacing w:after="0" w:line="240" w:lineRule="auto"/>
    </w:pPr>
    <w:rPr>
      <w:rFonts w:ascii="Cambria" w:eastAsia="Cambria" w:hAnsi="Cambria" w:cs="Cambria"/>
      <w:kern w:val="0"/>
      <w:sz w:val="24"/>
      <w:szCs w:val="24"/>
      <w:lang w:val="es" w:eastAsia="es-CR"/>
      <w14:ligatures w14:val="none"/>
    </w:rPr>
    <w:tblPr>
      <w:tblCellMar>
        <w:top w:w="0" w:type="dxa"/>
        <w:left w:w="0" w:type="dxa"/>
        <w:bottom w:w="0" w:type="dxa"/>
        <w:right w:w="0" w:type="dxa"/>
      </w:tblCellMar>
    </w:tblPr>
  </w:style>
  <w:style w:type="table" w:customStyle="1" w:styleId="TableNormal100">
    <w:name w:val="Table Normal10"/>
    <w:rsid w:val="002576B0"/>
    <w:pPr>
      <w:spacing w:after="0" w:line="240" w:lineRule="auto"/>
    </w:pPr>
    <w:rPr>
      <w:rFonts w:ascii="Cambria" w:eastAsia="Cambria" w:hAnsi="Cambria" w:cs="Cambria"/>
      <w:kern w:val="0"/>
      <w:sz w:val="24"/>
      <w:szCs w:val="24"/>
      <w:lang w:val="es" w:eastAsia="es-CR"/>
      <w14:ligatures w14:val="none"/>
    </w:rPr>
    <w:tblPr>
      <w:tblCellMar>
        <w:top w:w="0" w:type="dxa"/>
        <w:left w:w="0" w:type="dxa"/>
        <w:bottom w:w="0" w:type="dxa"/>
        <w:right w:w="0" w:type="dxa"/>
      </w:tblCellMar>
    </w:tblPr>
  </w:style>
  <w:style w:type="character" w:customStyle="1" w:styleId="Mencinsinresolver1">
    <w:name w:val="Mención sin resolver1"/>
    <w:unhideWhenUsed/>
    <w:rsid w:val="002576B0"/>
    <w:rPr>
      <w:color w:val="605E5C"/>
      <w:shd w:val="clear" w:color="auto" w:fill="E1DFDD"/>
    </w:rPr>
  </w:style>
  <w:style w:type="numbering" w:customStyle="1" w:styleId="LFO111">
    <w:name w:val="LFO111"/>
    <w:basedOn w:val="Sinlista"/>
    <w:rsid w:val="002576B0"/>
    <w:pPr>
      <w:numPr>
        <w:numId w:val="9"/>
      </w:numPr>
    </w:pPr>
  </w:style>
  <w:style w:type="paragraph" w:customStyle="1" w:styleId="Sinespaciado31">
    <w:name w:val="Sin espaciado31"/>
    <w:rsid w:val="002576B0"/>
    <w:pPr>
      <w:suppressAutoHyphens/>
      <w:autoSpaceDN w:val="0"/>
      <w:spacing w:after="0" w:line="240" w:lineRule="auto"/>
    </w:pPr>
    <w:rPr>
      <w:rFonts w:ascii="Times New Roman" w:eastAsia="Arial" w:hAnsi="Times New Roman" w:cs="Times New Roman"/>
      <w:kern w:val="3"/>
      <w:sz w:val="24"/>
      <w:szCs w:val="24"/>
      <w:lang w:val="es-ES" w:eastAsia="zh-CN"/>
      <w14:ligatures w14:val="none"/>
    </w:rPr>
  </w:style>
  <w:style w:type="paragraph" w:customStyle="1" w:styleId="Sinespaciado37">
    <w:name w:val="Sin espaciado37"/>
    <w:rsid w:val="002576B0"/>
    <w:pPr>
      <w:suppressAutoHyphens/>
      <w:autoSpaceDN w:val="0"/>
      <w:spacing w:after="0" w:line="240" w:lineRule="auto"/>
    </w:pPr>
    <w:rPr>
      <w:rFonts w:ascii="Times New Roman" w:eastAsia="Arial" w:hAnsi="Times New Roman" w:cs="Times New Roman"/>
      <w:kern w:val="3"/>
      <w:sz w:val="24"/>
      <w:szCs w:val="24"/>
      <w:lang w:val="es-ES" w:eastAsia="zh-CN"/>
      <w14:ligatures w14:val="none"/>
    </w:rPr>
  </w:style>
  <w:style w:type="paragraph" w:customStyle="1" w:styleId="msonormal0">
    <w:name w:val="msonormal"/>
    <w:basedOn w:val="Normal"/>
    <w:rsid w:val="002576B0"/>
    <w:pPr>
      <w:spacing w:before="100" w:beforeAutospacing="1" w:after="100" w:afterAutospacing="1" w:line="240" w:lineRule="auto"/>
    </w:pPr>
    <w:rPr>
      <w:rFonts w:ascii="Times New Roman" w:eastAsia="Times New Roman" w:hAnsi="Times New Roman" w:cs="Times New Roman"/>
      <w:kern w:val="0"/>
      <w:sz w:val="24"/>
      <w:szCs w:val="24"/>
      <w:lang w:eastAsia="es-CR"/>
      <w14:ligatures w14:val="none"/>
    </w:rPr>
  </w:style>
  <w:style w:type="paragraph" w:customStyle="1" w:styleId="xl63">
    <w:name w:val="xl63"/>
    <w:basedOn w:val="Normal"/>
    <w:rsid w:val="002576B0"/>
    <w:pPr>
      <w:spacing w:before="100" w:beforeAutospacing="1" w:after="100" w:afterAutospacing="1" w:line="240" w:lineRule="auto"/>
    </w:pPr>
    <w:rPr>
      <w:rFonts w:ascii="Arial" w:eastAsia="Times New Roman" w:hAnsi="Arial" w:cs="Arial"/>
      <w:kern w:val="0"/>
      <w:sz w:val="12"/>
      <w:szCs w:val="12"/>
      <w:lang w:eastAsia="es-CR"/>
      <w14:ligatures w14:val="none"/>
    </w:rPr>
  </w:style>
  <w:style w:type="paragraph" w:customStyle="1" w:styleId="xl64">
    <w:name w:val="xl64"/>
    <w:basedOn w:val="Normal"/>
    <w:rsid w:val="002576B0"/>
    <w:pPr>
      <w:spacing w:before="100" w:beforeAutospacing="1" w:after="100" w:afterAutospacing="1" w:line="240" w:lineRule="auto"/>
    </w:pPr>
    <w:rPr>
      <w:rFonts w:ascii="Arial" w:eastAsia="Times New Roman" w:hAnsi="Arial" w:cs="Arial"/>
      <w:kern w:val="0"/>
      <w:sz w:val="10"/>
      <w:szCs w:val="10"/>
      <w:lang w:eastAsia="es-CR"/>
      <w14:ligatures w14:val="none"/>
    </w:rPr>
  </w:style>
  <w:style w:type="paragraph" w:customStyle="1" w:styleId="xl65">
    <w:name w:val="xl65"/>
    <w:basedOn w:val="Normal"/>
    <w:rsid w:val="002576B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color w:val="000000"/>
      <w:kern w:val="0"/>
      <w:sz w:val="12"/>
      <w:szCs w:val="12"/>
      <w:lang w:eastAsia="es-CR"/>
      <w14:ligatures w14:val="none"/>
    </w:rPr>
  </w:style>
  <w:style w:type="paragraph" w:customStyle="1" w:styleId="xl66">
    <w:name w:val="xl66"/>
    <w:basedOn w:val="Normal"/>
    <w:rsid w:val="002576B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Arial" w:eastAsia="Times New Roman" w:hAnsi="Arial" w:cs="Arial"/>
      <w:color w:val="000000"/>
      <w:kern w:val="0"/>
      <w:sz w:val="12"/>
      <w:szCs w:val="12"/>
      <w:lang w:eastAsia="es-CR"/>
      <w14:ligatures w14:val="none"/>
    </w:rPr>
  </w:style>
  <w:style w:type="paragraph" w:customStyle="1" w:styleId="xl67">
    <w:name w:val="xl67"/>
    <w:basedOn w:val="Normal"/>
    <w:rsid w:val="002576B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color w:val="000000"/>
      <w:kern w:val="0"/>
      <w:sz w:val="10"/>
      <w:szCs w:val="10"/>
      <w:lang w:eastAsia="es-CR"/>
      <w14:ligatures w14:val="none"/>
    </w:rPr>
  </w:style>
  <w:style w:type="paragraph" w:customStyle="1" w:styleId="xl68">
    <w:name w:val="xl68"/>
    <w:basedOn w:val="Normal"/>
    <w:rsid w:val="002576B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b/>
      <w:bCs/>
      <w:color w:val="000000"/>
      <w:kern w:val="0"/>
      <w:sz w:val="10"/>
      <w:szCs w:val="10"/>
      <w:lang w:eastAsia="es-CR"/>
      <w14:ligatures w14:val="none"/>
    </w:rPr>
  </w:style>
  <w:style w:type="paragraph" w:customStyle="1" w:styleId="xl69">
    <w:name w:val="xl69"/>
    <w:basedOn w:val="Normal"/>
    <w:rsid w:val="002576B0"/>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b/>
      <w:bCs/>
      <w:color w:val="000000"/>
      <w:kern w:val="0"/>
      <w:sz w:val="12"/>
      <w:szCs w:val="12"/>
      <w:lang w:eastAsia="es-CR"/>
      <w14:ligatures w14:val="none"/>
    </w:rPr>
  </w:style>
  <w:style w:type="paragraph" w:customStyle="1" w:styleId="xl70">
    <w:name w:val="xl70"/>
    <w:basedOn w:val="Normal"/>
    <w:rsid w:val="002576B0"/>
    <w:pPr>
      <w:pBdr>
        <w:top w:val="single" w:sz="4" w:space="0" w:color="auto"/>
        <w:left w:val="single" w:sz="4" w:space="0" w:color="auto"/>
        <w:bottom w:val="single" w:sz="4" w:space="0" w:color="auto"/>
      </w:pBdr>
      <w:spacing w:before="100" w:beforeAutospacing="1" w:after="100" w:afterAutospacing="1" w:line="240" w:lineRule="auto"/>
      <w:jc w:val="center"/>
      <w:textAlignment w:val="center"/>
    </w:pPr>
    <w:rPr>
      <w:rFonts w:ascii="Arial" w:eastAsia="Times New Roman" w:hAnsi="Arial" w:cs="Arial"/>
      <w:b/>
      <w:bCs/>
      <w:color w:val="000000"/>
      <w:kern w:val="0"/>
      <w:sz w:val="12"/>
      <w:szCs w:val="12"/>
      <w:lang w:eastAsia="es-CR"/>
      <w14:ligatures w14:val="none"/>
    </w:rPr>
  </w:style>
  <w:style w:type="paragraph" w:customStyle="1" w:styleId="xl71">
    <w:name w:val="xl71"/>
    <w:basedOn w:val="Normal"/>
    <w:rsid w:val="002576B0"/>
    <w:pPr>
      <w:pBdr>
        <w:top w:val="single" w:sz="4" w:space="0" w:color="auto"/>
        <w:bottom w:val="single" w:sz="4" w:space="0" w:color="auto"/>
      </w:pBdr>
      <w:spacing w:before="100" w:beforeAutospacing="1" w:after="100" w:afterAutospacing="1" w:line="240" w:lineRule="auto"/>
      <w:jc w:val="center"/>
      <w:textAlignment w:val="center"/>
    </w:pPr>
    <w:rPr>
      <w:rFonts w:ascii="Arial" w:eastAsia="Times New Roman" w:hAnsi="Arial" w:cs="Arial"/>
      <w:b/>
      <w:bCs/>
      <w:color w:val="000000"/>
      <w:kern w:val="0"/>
      <w:sz w:val="12"/>
      <w:szCs w:val="12"/>
      <w:lang w:eastAsia="es-CR"/>
      <w14:ligatures w14:val="none"/>
    </w:rPr>
  </w:style>
  <w:style w:type="paragraph" w:customStyle="1" w:styleId="xl72">
    <w:name w:val="xl72"/>
    <w:basedOn w:val="Normal"/>
    <w:rsid w:val="002576B0"/>
    <w:pPr>
      <w:pBdr>
        <w:top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b/>
      <w:bCs/>
      <w:color w:val="000000"/>
      <w:kern w:val="0"/>
      <w:sz w:val="12"/>
      <w:szCs w:val="12"/>
      <w:lang w:eastAsia="es-CR"/>
      <w14:ligatures w14:val="none"/>
    </w:rPr>
  </w:style>
  <w:style w:type="paragraph" w:customStyle="1" w:styleId="xl73">
    <w:name w:val="xl73"/>
    <w:basedOn w:val="Normal"/>
    <w:rsid w:val="002576B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b/>
      <w:bCs/>
      <w:color w:val="000000"/>
      <w:kern w:val="0"/>
      <w:sz w:val="12"/>
      <w:szCs w:val="12"/>
      <w:lang w:eastAsia="es-CR"/>
      <w14:ligatures w14:val="none"/>
    </w:rPr>
  </w:style>
  <w:style w:type="paragraph" w:customStyle="1" w:styleId="xl74">
    <w:name w:val="xl74"/>
    <w:basedOn w:val="Normal"/>
    <w:rsid w:val="002576B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b/>
      <w:bCs/>
      <w:color w:val="000000"/>
      <w:kern w:val="0"/>
      <w:sz w:val="14"/>
      <w:szCs w:val="14"/>
      <w:lang w:eastAsia="es-CR"/>
      <w14:ligatures w14:val="none"/>
    </w:rPr>
  </w:style>
  <w:style w:type="paragraph" w:customStyle="1" w:styleId="xl75">
    <w:name w:val="xl75"/>
    <w:basedOn w:val="Normal"/>
    <w:rsid w:val="002576B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b/>
      <w:bCs/>
      <w:color w:val="000000"/>
      <w:kern w:val="0"/>
      <w:sz w:val="14"/>
      <w:szCs w:val="14"/>
      <w:lang w:eastAsia="es-CR"/>
      <w14:ligatures w14:val="none"/>
    </w:rPr>
  </w:style>
  <w:style w:type="numbering" w:customStyle="1" w:styleId="WWOutlineListStyle">
    <w:name w:val="WW_OutlineListStyle"/>
    <w:basedOn w:val="Sinlista"/>
    <w:rsid w:val="002576B0"/>
    <w:pPr>
      <w:numPr>
        <w:numId w:val="10"/>
      </w:numPr>
    </w:pPr>
  </w:style>
  <w:style w:type="numbering" w:customStyle="1" w:styleId="LFO142">
    <w:name w:val="LFO142"/>
    <w:basedOn w:val="Sinlista"/>
    <w:rsid w:val="002576B0"/>
    <w:pPr>
      <w:numPr>
        <w:numId w:val="11"/>
      </w:numPr>
    </w:pPr>
  </w:style>
  <w:style w:type="numbering" w:customStyle="1" w:styleId="LFO143">
    <w:name w:val="LFO143"/>
    <w:basedOn w:val="Sinlista"/>
    <w:rsid w:val="002576B0"/>
    <w:pPr>
      <w:numPr>
        <w:numId w:val="12"/>
      </w:numPr>
    </w:pPr>
  </w:style>
  <w:style w:type="numbering" w:customStyle="1" w:styleId="LFO144">
    <w:name w:val="LFO144"/>
    <w:basedOn w:val="Sinlista"/>
    <w:rsid w:val="002576B0"/>
    <w:pPr>
      <w:numPr>
        <w:numId w:val="13"/>
      </w:numPr>
    </w:pPr>
  </w:style>
  <w:style w:type="character" w:customStyle="1" w:styleId="Estilo2Car">
    <w:name w:val="Estilo2 Car"/>
    <w:link w:val="Estilo2"/>
    <w:rsid w:val="002576B0"/>
    <w:rPr>
      <w:rFonts w:ascii="Arial" w:eastAsia="Arial" w:hAnsi="Arial" w:cs="Arial"/>
      <w:b/>
      <w:kern w:val="0"/>
      <w:sz w:val="24"/>
      <w14:ligatures w14:val="none"/>
    </w:rPr>
  </w:style>
  <w:style w:type="paragraph" w:customStyle="1" w:styleId="Estilo3">
    <w:name w:val="Estilo3"/>
    <w:basedOn w:val="Ttulo1"/>
    <w:qFormat/>
    <w:rsid w:val="002576B0"/>
    <w:pPr>
      <w:spacing w:before="400" w:after="40" w:line="360" w:lineRule="auto"/>
      <w:jc w:val="both"/>
    </w:pPr>
    <w:rPr>
      <w:rFonts w:ascii="Arial" w:eastAsia="Arial" w:hAnsi="Arial" w:cs="Times New Roman"/>
      <w:color w:val="auto"/>
      <w:kern w:val="0"/>
      <w:sz w:val="24"/>
      <w:szCs w:val="36"/>
      <w14:ligatures w14:val="none"/>
    </w:rPr>
  </w:style>
  <w:style w:type="paragraph" w:customStyle="1" w:styleId="Estilo4">
    <w:name w:val="Estilo4"/>
    <w:basedOn w:val="Ttulo2"/>
    <w:qFormat/>
    <w:rsid w:val="002576B0"/>
    <w:pPr>
      <w:spacing w:before="40" w:after="0" w:line="360" w:lineRule="auto"/>
      <w:jc w:val="both"/>
    </w:pPr>
    <w:rPr>
      <w:rFonts w:ascii="Arial" w:eastAsia="Arial" w:hAnsi="Arial" w:cs="Times New Roman"/>
      <w:color w:val="auto"/>
      <w:kern w:val="0"/>
      <w:sz w:val="24"/>
      <w14:ligatures w14:val="none"/>
    </w:rPr>
  </w:style>
  <w:style w:type="paragraph" w:customStyle="1" w:styleId="titulo3">
    <w:name w:val="titulo 3"/>
    <w:basedOn w:val="Normal"/>
    <w:link w:val="titulo3Car"/>
    <w:qFormat/>
    <w:rsid w:val="002576B0"/>
    <w:pPr>
      <w:spacing w:after="0" w:line="360" w:lineRule="auto"/>
      <w:ind w:hanging="2"/>
      <w:jc w:val="both"/>
    </w:pPr>
    <w:rPr>
      <w:rFonts w:ascii="Arial" w:eastAsia="Arial" w:hAnsi="Arial" w:cs="Arial"/>
      <w:kern w:val="0"/>
      <w:sz w:val="24"/>
      <w:szCs w:val="24"/>
      <w14:ligatures w14:val="none"/>
    </w:rPr>
  </w:style>
  <w:style w:type="character" w:customStyle="1" w:styleId="titulo3Car">
    <w:name w:val="titulo 3 Car"/>
    <w:link w:val="titulo3"/>
    <w:rsid w:val="002576B0"/>
    <w:rPr>
      <w:rFonts w:ascii="Arial" w:eastAsia="Arial" w:hAnsi="Arial" w:cs="Arial"/>
      <w:kern w:val="0"/>
      <w:sz w:val="24"/>
      <w:szCs w:val="24"/>
      <w14:ligatures w14:val="none"/>
    </w:rPr>
  </w:style>
  <w:style w:type="paragraph" w:customStyle="1" w:styleId="Estilo6">
    <w:name w:val="Estilo6"/>
    <w:basedOn w:val="Ttulo3"/>
    <w:link w:val="Estilo6Car"/>
    <w:qFormat/>
    <w:rsid w:val="002576B0"/>
    <w:pPr>
      <w:spacing w:before="40" w:after="0" w:line="360" w:lineRule="auto"/>
      <w:ind w:hanging="2"/>
      <w:jc w:val="both"/>
    </w:pPr>
    <w:rPr>
      <w:rFonts w:ascii="Arial" w:eastAsia="Arial" w:hAnsi="Arial" w:cs="Arial"/>
      <w:color w:val="1F3763"/>
      <w:kern w:val="0"/>
      <w:sz w:val="24"/>
      <w:szCs w:val="24"/>
      <w14:ligatures w14:val="none"/>
    </w:rPr>
  </w:style>
  <w:style w:type="character" w:customStyle="1" w:styleId="Estilo6Car">
    <w:name w:val="Estilo6 Car"/>
    <w:link w:val="Estilo6"/>
    <w:rsid w:val="002576B0"/>
    <w:rPr>
      <w:rFonts w:ascii="Arial" w:eastAsia="Arial" w:hAnsi="Arial" w:cs="Arial"/>
      <w:color w:val="1F3763"/>
      <w:kern w:val="0"/>
      <w:sz w:val="24"/>
      <w:szCs w:val="24"/>
      <w14:ligatures w14:val="none"/>
    </w:rPr>
  </w:style>
  <w:style w:type="paragraph" w:customStyle="1" w:styleId="Estilonormal">
    <w:name w:val="Estilo normal"/>
    <w:basedOn w:val="Normal"/>
    <w:link w:val="EstilonormalCar"/>
    <w:qFormat/>
    <w:rsid w:val="002576B0"/>
    <w:pPr>
      <w:pBdr>
        <w:top w:val="nil"/>
        <w:left w:val="nil"/>
        <w:bottom w:val="nil"/>
        <w:right w:val="nil"/>
        <w:between w:val="nil"/>
      </w:pBdr>
      <w:spacing w:after="0" w:line="360" w:lineRule="auto"/>
      <w:ind w:hanging="2"/>
      <w:jc w:val="both"/>
    </w:pPr>
    <w:rPr>
      <w:rFonts w:ascii="Arial" w:eastAsia="Arial" w:hAnsi="Arial" w:cs="Arial"/>
      <w:color w:val="000000"/>
      <w:kern w:val="0"/>
      <w:sz w:val="24"/>
      <w14:ligatures w14:val="none"/>
    </w:rPr>
  </w:style>
  <w:style w:type="character" w:customStyle="1" w:styleId="EstilonormalCar">
    <w:name w:val="Estilo normal Car"/>
    <w:link w:val="Estilonormal"/>
    <w:rsid w:val="002576B0"/>
    <w:rPr>
      <w:rFonts w:ascii="Arial" w:eastAsia="Arial" w:hAnsi="Arial" w:cs="Arial"/>
      <w:color w:val="000000"/>
      <w:kern w:val="0"/>
      <w:sz w:val="24"/>
      <w14:ligatures w14:val="none"/>
    </w:rPr>
  </w:style>
  <w:style w:type="paragraph" w:customStyle="1" w:styleId="Prrafodelista1">
    <w:name w:val="Párrafo de lista1"/>
    <w:basedOn w:val="Normal"/>
    <w:rsid w:val="002576B0"/>
    <w:pPr>
      <w:suppressAutoHyphens/>
      <w:spacing w:after="200" w:line="276" w:lineRule="auto"/>
      <w:ind w:left="720"/>
    </w:pPr>
    <w:rPr>
      <w:rFonts w:ascii="Calibri" w:eastAsia="DejaVu Sans" w:hAnsi="Calibri" w:cs="Times New Roman"/>
      <w:kern w:val="1"/>
      <w:lang w:val="es-ES_tradnl" w:eastAsia="ar-SA"/>
      <w14:ligatures w14:val="none"/>
    </w:rPr>
  </w:style>
  <w:style w:type="paragraph" w:customStyle="1" w:styleId="Standarduser">
    <w:name w:val="Standard (user)"/>
    <w:qFormat/>
    <w:rsid w:val="002576B0"/>
    <w:pPr>
      <w:widowControl w:val="0"/>
      <w:suppressAutoHyphens/>
      <w:spacing w:after="0" w:line="240" w:lineRule="auto"/>
      <w:textAlignment w:val="baseline"/>
    </w:pPr>
    <w:rPr>
      <w:rFonts w:ascii="Liberation Serif;Times New Roma" w:eastAsia="Droid Sans Fallback;Times New R" w:hAnsi="Liberation Serif;Times New Roma" w:cs="FreeSans"/>
      <w:kern w:val="0"/>
      <w:sz w:val="24"/>
      <w:szCs w:val="24"/>
      <w:lang w:eastAsia="zh-CN" w:bidi="hi-IN"/>
      <w14:ligatures w14:val="none"/>
    </w:rPr>
  </w:style>
  <w:style w:type="character" w:customStyle="1" w:styleId="WW8Num160z2">
    <w:name w:val="WW8Num160z2"/>
    <w:rsid w:val="002576B0"/>
  </w:style>
  <w:style w:type="paragraph" w:customStyle="1" w:styleId="WW-Predeterminado">
    <w:name w:val="WW-Predeterminado"/>
    <w:rsid w:val="002576B0"/>
    <w:pPr>
      <w:tabs>
        <w:tab w:val="left" w:pos="708"/>
      </w:tabs>
      <w:suppressAutoHyphens/>
      <w:autoSpaceDN w:val="0"/>
      <w:spacing w:after="200" w:line="276" w:lineRule="auto"/>
      <w:textAlignment w:val="baseline"/>
    </w:pPr>
    <w:rPr>
      <w:rFonts w:ascii="Times New Roman" w:eastAsia="Droid Sans Fallback" w:hAnsi="Times New Roman" w:cs="Lohit Hindi"/>
      <w:kern w:val="0"/>
      <w:sz w:val="24"/>
      <w:szCs w:val="24"/>
      <w:lang w:eastAsia="zh-CN" w:bidi="hi-IN"/>
      <w14:ligatures w14:val="none"/>
    </w:rPr>
  </w:style>
  <w:style w:type="paragraph" w:customStyle="1" w:styleId="Estilo">
    <w:name w:val="Estilo"/>
    <w:rsid w:val="002576B0"/>
    <w:pPr>
      <w:widowControl w:val="0"/>
      <w:suppressAutoHyphens/>
      <w:autoSpaceDE w:val="0"/>
      <w:autoSpaceDN w:val="0"/>
      <w:spacing w:after="0" w:line="240" w:lineRule="auto"/>
      <w:textAlignment w:val="baseline"/>
    </w:pPr>
    <w:rPr>
      <w:rFonts w:ascii="Times New Roman" w:eastAsia="Times New Roman" w:hAnsi="Times New Roman" w:cs="Times New Roman"/>
      <w:kern w:val="0"/>
      <w:sz w:val="24"/>
      <w:szCs w:val="24"/>
      <w:lang w:eastAsia="es-CR"/>
      <w14:ligatures w14:val="none"/>
    </w:rPr>
  </w:style>
  <w:style w:type="character" w:styleId="Nmerodepgina">
    <w:name w:val="page number"/>
    <w:qFormat/>
    <w:rsid w:val="002576B0"/>
  </w:style>
  <w:style w:type="paragraph" w:styleId="Textosinformato">
    <w:name w:val="Plain Text"/>
    <w:basedOn w:val="Normal"/>
    <w:link w:val="TextosinformatoCar"/>
    <w:rsid w:val="002576B0"/>
    <w:pPr>
      <w:suppressAutoHyphens/>
      <w:autoSpaceDN w:val="0"/>
      <w:spacing w:after="0" w:line="240" w:lineRule="auto"/>
      <w:jc w:val="both"/>
      <w:textAlignment w:val="baseline"/>
    </w:pPr>
    <w:rPr>
      <w:rFonts w:ascii="Courier New" w:eastAsia="Times New Roman" w:hAnsi="Courier New" w:cs="Times New Roman"/>
      <w:kern w:val="0"/>
      <w:sz w:val="20"/>
      <w:szCs w:val="20"/>
      <w:lang w:val="es-ES" w:eastAsia="es-ES"/>
      <w14:ligatures w14:val="none"/>
    </w:rPr>
  </w:style>
  <w:style w:type="character" w:customStyle="1" w:styleId="TextosinformatoCar">
    <w:name w:val="Texto sin formato Car"/>
    <w:basedOn w:val="Fuentedeprrafopredeter"/>
    <w:link w:val="Textosinformato"/>
    <w:rsid w:val="002576B0"/>
    <w:rPr>
      <w:rFonts w:ascii="Courier New" w:eastAsia="Times New Roman" w:hAnsi="Courier New" w:cs="Times New Roman"/>
      <w:kern w:val="0"/>
      <w:sz w:val="20"/>
      <w:szCs w:val="20"/>
      <w:lang w:val="es-ES" w:eastAsia="es-ES"/>
      <w14:ligatures w14:val="none"/>
    </w:rPr>
  </w:style>
  <w:style w:type="paragraph" w:styleId="Sangra2detindependiente">
    <w:name w:val="Body Text Indent 2"/>
    <w:basedOn w:val="Normal"/>
    <w:link w:val="Sangra2detindependienteCar"/>
    <w:rsid w:val="002576B0"/>
    <w:pPr>
      <w:suppressAutoHyphens/>
      <w:autoSpaceDN w:val="0"/>
      <w:spacing w:after="0" w:line="240" w:lineRule="auto"/>
      <w:ind w:left="709" w:firstLine="701"/>
      <w:jc w:val="both"/>
      <w:textAlignment w:val="baseline"/>
    </w:pPr>
    <w:rPr>
      <w:rFonts w:ascii="Times New Roman" w:eastAsia="Times New Roman" w:hAnsi="Times New Roman" w:cs="Times New Roman"/>
      <w:kern w:val="0"/>
      <w:sz w:val="20"/>
      <w:szCs w:val="20"/>
      <w:lang w:val="es-ES" w:eastAsia="es-ES"/>
      <w14:ligatures w14:val="none"/>
    </w:rPr>
  </w:style>
  <w:style w:type="character" w:customStyle="1" w:styleId="Sangra2detindependienteCar">
    <w:name w:val="Sangría 2 de t. independiente Car"/>
    <w:basedOn w:val="Fuentedeprrafopredeter"/>
    <w:link w:val="Sangra2detindependiente"/>
    <w:rsid w:val="002576B0"/>
    <w:rPr>
      <w:rFonts w:ascii="Times New Roman" w:eastAsia="Times New Roman" w:hAnsi="Times New Roman" w:cs="Times New Roman"/>
      <w:kern w:val="0"/>
      <w:sz w:val="20"/>
      <w:szCs w:val="20"/>
      <w:lang w:val="es-ES" w:eastAsia="es-ES"/>
      <w14:ligatures w14:val="none"/>
    </w:rPr>
  </w:style>
  <w:style w:type="paragraph" w:styleId="Textoindependiente3">
    <w:name w:val="Body Text 3"/>
    <w:basedOn w:val="Normal"/>
    <w:link w:val="Textoindependiente3Car"/>
    <w:rsid w:val="002576B0"/>
    <w:pPr>
      <w:suppressAutoHyphens/>
      <w:autoSpaceDN w:val="0"/>
      <w:spacing w:after="0" w:line="240" w:lineRule="auto"/>
      <w:jc w:val="center"/>
      <w:textAlignment w:val="baseline"/>
    </w:pPr>
    <w:rPr>
      <w:rFonts w:ascii="Arial" w:eastAsia="Times New Roman" w:hAnsi="Arial" w:cs="Times New Roman"/>
      <w:b/>
      <w:bCs/>
      <w:kern w:val="0"/>
      <w:sz w:val="24"/>
      <w:szCs w:val="24"/>
      <w:lang w:val="es-ES" w:eastAsia="es-ES"/>
      <w14:ligatures w14:val="none"/>
    </w:rPr>
  </w:style>
  <w:style w:type="character" w:customStyle="1" w:styleId="Textoindependiente3Car">
    <w:name w:val="Texto independiente 3 Car"/>
    <w:basedOn w:val="Fuentedeprrafopredeter"/>
    <w:link w:val="Textoindependiente3"/>
    <w:rsid w:val="002576B0"/>
    <w:rPr>
      <w:rFonts w:ascii="Arial" w:eastAsia="Times New Roman" w:hAnsi="Arial" w:cs="Times New Roman"/>
      <w:b/>
      <w:bCs/>
      <w:kern w:val="0"/>
      <w:sz w:val="24"/>
      <w:szCs w:val="24"/>
      <w:lang w:val="es-ES" w:eastAsia="es-ES"/>
      <w14:ligatures w14:val="none"/>
    </w:rPr>
  </w:style>
  <w:style w:type="paragraph" w:styleId="Sangradetextonormal">
    <w:name w:val="Body Text Indent"/>
    <w:basedOn w:val="Normal"/>
    <w:link w:val="SangradetextonormalCar"/>
    <w:rsid w:val="002576B0"/>
    <w:pPr>
      <w:suppressAutoHyphens/>
      <w:autoSpaceDN w:val="0"/>
      <w:spacing w:after="120" w:line="240" w:lineRule="auto"/>
      <w:ind w:left="283"/>
      <w:jc w:val="both"/>
      <w:textAlignment w:val="baseline"/>
    </w:pPr>
    <w:rPr>
      <w:rFonts w:ascii="Times New Roman" w:eastAsia="Times New Roman" w:hAnsi="Times New Roman" w:cs="Times New Roman"/>
      <w:kern w:val="0"/>
      <w:sz w:val="24"/>
      <w:szCs w:val="24"/>
      <w:lang w:val="es-ES" w:eastAsia="es-ES"/>
      <w14:ligatures w14:val="none"/>
    </w:rPr>
  </w:style>
  <w:style w:type="character" w:customStyle="1" w:styleId="SangradetextonormalCar">
    <w:name w:val="Sangría de texto normal Car"/>
    <w:basedOn w:val="Fuentedeprrafopredeter"/>
    <w:link w:val="Sangradetextonormal"/>
    <w:rsid w:val="002576B0"/>
    <w:rPr>
      <w:rFonts w:ascii="Times New Roman" w:eastAsia="Times New Roman" w:hAnsi="Times New Roman" w:cs="Times New Roman"/>
      <w:kern w:val="0"/>
      <w:sz w:val="24"/>
      <w:szCs w:val="24"/>
      <w:lang w:val="es-ES" w:eastAsia="es-ES"/>
      <w14:ligatures w14:val="none"/>
    </w:rPr>
  </w:style>
  <w:style w:type="numbering" w:customStyle="1" w:styleId="Sinlista1111">
    <w:name w:val="Sin lista1111"/>
    <w:next w:val="Sinlista"/>
    <w:uiPriority w:val="99"/>
    <w:semiHidden/>
    <w:unhideWhenUsed/>
    <w:rsid w:val="002576B0"/>
  </w:style>
  <w:style w:type="numbering" w:customStyle="1" w:styleId="Sinlista11111">
    <w:name w:val="Sin lista11111"/>
    <w:next w:val="Sinlista"/>
    <w:uiPriority w:val="99"/>
    <w:semiHidden/>
    <w:unhideWhenUsed/>
    <w:rsid w:val="002576B0"/>
  </w:style>
  <w:style w:type="numbering" w:customStyle="1" w:styleId="Sinlista111111">
    <w:name w:val="Sin lista111111"/>
    <w:next w:val="Sinlista"/>
    <w:uiPriority w:val="99"/>
    <w:semiHidden/>
    <w:rsid w:val="002576B0"/>
  </w:style>
  <w:style w:type="paragraph" w:customStyle="1" w:styleId="Normal1">
    <w:name w:val="Normal1"/>
    <w:rsid w:val="002576B0"/>
    <w:pPr>
      <w:spacing w:after="0" w:line="240" w:lineRule="auto"/>
    </w:pPr>
    <w:rPr>
      <w:rFonts w:ascii="Times New Roman" w:eastAsia="Times New Roman" w:hAnsi="Times New Roman" w:cs="Times New Roman"/>
      <w:color w:val="000000"/>
      <w:kern w:val="0"/>
      <w:sz w:val="24"/>
      <w:lang w:val="en-US"/>
      <w14:ligatures w14:val="none"/>
    </w:rPr>
  </w:style>
  <w:style w:type="paragraph" w:customStyle="1" w:styleId="Textoindependiente21">
    <w:name w:val="Texto independiente 21"/>
    <w:basedOn w:val="Normal"/>
    <w:rsid w:val="002576B0"/>
    <w:pPr>
      <w:tabs>
        <w:tab w:val="left" w:pos="705"/>
      </w:tabs>
      <w:spacing w:after="0" w:line="240" w:lineRule="auto"/>
      <w:ind w:left="705" w:hanging="705"/>
      <w:jc w:val="both"/>
    </w:pPr>
    <w:rPr>
      <w:rFonts w:ascii="Arial" w:eastAsia="Times New Roman" w:hAnsi="Arial" w:cs="Times New Roman"/>
      <w:kern w:val="0"/>
      <w:szCs w:val="20"/>
      <w:lang w:val="es-ES" w:eastAsia="es-ES"/>
      <w14:ligatures w14:val="none"/>
    </w:rPr>
  </w:style>
  <w:style w:type="paragraph" w:styleId="Sangra3detindependiente">
    <w:name w:val="Body Text Indent 3"/>
    <w:basedOn w:val="Normal"/>
    <w:link w:val="Sangra3detindependienteCar"/>
    <w:rsid w:val="002576B0"/>
    <w:pPr>
      <w:spacing w:after="0" w:line="240" w:lineRule="auto"/>
      <w:ind w:left="708"/>
      <w:jc w:val="both"/>
    </w:pPr>
    <w:rPr>
      <w:rFonts w:ascii="Arial" w:eastAsia="Times New Roman" w:hAnsi="Arial" w:cs="Arial"/>
      <w:i/>
      <w:iCs/>
      <w:kern w:val="0"/>
      <w:sz w:val="20"/>
      <w:szCs w:val="24"/>
      <w:lang w:val="es-ES" w:eastAsia="es-ES"/>
      <w14:ligatures w14:val="none"/>
    </w:rPr>
  </w:style>
  <w:style w:type="character" w:customStyle="1" w:styleId="Sangra3detindependienteCar">
    <w:name w:val="Sangría 3 de t. independiente Car"/>
    <w:basedOn w:val="Fuentedeprrafopredeter"/>
    <w:link w:val="Sangra3detindependiente"/>
    <w:rsid w:val="002576B0"/>
    <w:rPr>
      <w:rFonts w:ascii="Arial" w:eastAsia="Times New Roman" w:hAnsi="Arial" w:cs="Arial"/>
      <w:i/>
      <w:iCs/>
      <w:kern w:val="0"/>
      <w:sz w:val="20"/>
      <w:szCs w:val="24"/>
      <w:lang w:val="es-ES" w:eastAsia="es-ES"/>
      <w14:ligatures w14:val="none"/>
    </w:rPr>
  </w:style>
  <w:style w:type="numbering" w:customStyle="1" w:styleId="WWOutlineListStyle3">
    <w:name w:val="WW_OutlineListStyle_3"/>
    <w:basedOn w:val="Sinlista"/>
    <w:rsid w:val="002576B0"/>
    <w:pPr>
      <w:numPr>
        <w:numId w:val="37"/>
      </w:numPr>
    </w:pPr>
  </w:style>
  <w:style w:type="numbering" w:customStyle="1" w:styleId="WWOutlineListStyle2">
    <w:name w:val="WW_OutlineListStyle_2"/>
    <w:basedOn w:val="Sinlista"/>
    <w:rsid w:val="002576B0"/>
    <w:pPr>
      <w:numPr>
        <w:numId w:val="38"/>
      </w:numPr>
    </w:pPr>
  </w:style>
  <w:style w:type="numbering" w:customStyle="1" w:styleId="WWOutlineListStyle1">
    <w:name w:val="WW_OutlineListStyle_1"/>
    <w:basedOn w:val="Sinlista"/>
    <w:rsid w:val="002576B0"/>
    <w:pPr>
      <w:numPr>
        <w:numId w:val="39"/>
      </w:numPr>
    </w:pPr>
  </w:style>
  <w:style w:type="character" w:customStyle="1" w:styleId="PuestoCar">
    <w:name w:val="Puesto Car"/>
    <w:rsid w:val="002576B0"/>
    <w:rPr>
      <w:rFonts w:ascii="Times New Roman" w:eastAsia="Times New Roman" w:hAnsi="Times New Roman"/>
      <w:sz w:val="28"/>
      <w:lang w:val="es-ES" w:eastAsia="es-ES"/>
    </w:rPr>
  </w:style>
  <w:style w:type="paragraph" w:customStyle="1" w:styleId="textonormal">
    <w:name w:val="textonormal"/>
    <w:basedOn w:val="Normal"/>
    <w:rsid w:val="002576B0"/>
    <w:pPr>
      <w:spacing w:before="100" w:after="100" w:line="240" w:lineRule="atLeast"/>
      <w:jc w:val="both"/>
    </w:pPr>
    <w:rPr>
      <w:rFonts w:ascii="Verdana" w:eastAsia="Times New Roman" w:hAnsi="Verdana" w:cs="Times New Roman"/>
      <w:color w:val="000000"/>
      <w:kern w:val="0"/>
      <w:sz w:val="17"/>
      <w:szCs w:val="20"/>
      <w:lang w:val="es-ES" w:eastAsia="es-ES"/>
      <w14:ligatures w14:val="none"/>
    </w:rPr>
  </w:style>
  <w:style w:type="numbering" w:customStyle="1" w:styleId="WWOutlineListStyle152">
    <w:name w:val="WW_OutlineListStyle_152"/>
    <w:basedOn w:val="Sinlista"/>
    <w:rsid w:val="002576B0"/>
    <w:pPr>
      <w:numPr>
        <w:numId w:val="40"/>
      </w:numPr>
    </w:pPr>
  </w:style>
  <w:style w:type="numbering" w:customStyle="1" w:styleId="Sinlista12">
    <w:name w:val="Sin lista12"/>
    <w:next w:val="Sinlista"/>
    <w:uiPriority w:val="99"/>
    <w:semiHidden/>
    <w:unhideWhenUsed/>
    <w:rsid w:val="002576B0"/>
  </w:style>
  <w:style w:type="numbering" w:customStyle="1" w:styleId="Sinlista1111111">
    <w:name w:val="Sin lista1111111"/>
    <w:next w:val="Sinlista"/>
    <w:uiPriority w:val="99"/>
    <w:semiHidden/>
    <w:unhideWhenUsed/>
    <w:rsid w:val="002576B0"/>
  </w:style>
  <w:style w:type="numbering" w:customStyle="1" w:styleId="WWOutlineListStyle1421">
    <w:name w:val="WW_OutlineListStyle_1421"/>
    <w:basedOn w:val="Sinlista"/>
    <w:rsid w:val="002576B0"/>
    <w:pPr>
      <w:numPr>
        <w:numId w:val="41"/>
      </w:numPr>
    </w:pPr>
  </w:style>
  <w:style w:type="numbering" w:customStyle="1" w:styleId="WWOutlineListStyle1321">
    <w:name w:val="WW_OutlineListStyle_1321"/>
    <w:basedOn w:val="Sinlista"/>
    <w:rsid w:val="002576B0"/>
    <w:pPr>
      <w:numPr>
        <w:numId w:val="42"/>
      </w:numPr>
    </w:pPr>
  </w:style>
  <w:style w:type="numbering" w:customStyle="1" w:styleId="WWOutlineListStyle1221">
    <w:name w:val="WW_OutlineListStyle_1221"/>
    <w:basedOn w:val="Sinlista"/>
    <w:rsid w:val="002576B0"/>
    <w:pPr>
      <w:numPr>
        <w:numId w:val="43"/>
      </w:numPr>
    </w:pPr>
  </w:style>
  <w:style w:type="numbering" w:customStyle="1" w:styleId="WWOutlineListStyle111111">
    <w:name w:val="WW_OutlineListStyle_111111"/>
    <w:basedOn w:val="Sinlista"/>
    <w:rsid w:val="002576B0"/>
    <w:pPr>
      <w:numPr>
        <w:numId w:val="98"/>
      </w:numPr>
    </w:pPr>
  </w:style>
  <w:style w:type="numbering" w:customStyle="1" w:styleId="WWOutlineListStyle101111">
    <w:name w:val="WW_OutlineListStyle_101111"/>
    <w:basedOn w:val="Sinlista"/>
    <w:rsid w:val="002576B0"/>
    <w:pPr>
      <w:numPr>
        <w:numId w:val="99"/>
      </w:numPr>
    </w:pPr>
  </w:style>
  <w:style w:type="numbering" w:customStyle="1" w:styleId="WWOutlineListStyle91111">
    <w:name w:val="WW_OutlineListStyle_91111"/>
    <w:basedOn w:val="Sinlista"/>
    <w:rsid w:val="002576B0"/>
    <w:pPr>
      <w:numPr>
        <w:numId w:val="100"/>
      </w:numPr>
    </w:pPr>
  </w:style>
  <w:style w:type="numbering" w:customStyle="1" w:styleId="WWOutlineListStyle81111">
    <w:name w:val="WW_OutlineListStyle_81111"/>
    <w:basedOn w:val="Sinlista"/>
    <w:rsid w:val="002576B0"/>
    <w:pPr>
      <w:numPr>
        <w:numId w:val="101"/>
      </w:numPr>
    </w:pPr>
  </w:style>
  <w:style w:type="numbering" w:customStyle="1" w:styleId="WWOutlineListStyle71111">
    <w:name w:val="WW_OutlineListStyle_71111"/>
    <w:basedOn w:val="Sinlista"/>
    <w:rsid w:val="002576B0"/>
    <w:pPr>
      <w:numPr>
        <w:numId w:val="102"/>
      </w:numPr>
    </w:pPr>
  </w:style>
  <w:style w:type="numbering" w:customStyle="1" w:styleId="WWOutlineListStyle61111">
    <w:name w:val="WW_OutlineListStyle_61111"/>
    <w:basedOn w:val="Sinlista"/>
    <w:rsid w:val="002576B0"/>
    <w:pPr>
      <w:numPr>
        <w:numId w:val="103"/>
      </w:numPr>
    </w:pPr>
  </w:style>
  <w:style w:type="numbering" w:customStyle="1" w:styleId="WWOutlineListStyle51111">
    <w:name w:val="WW_OutlineListStyle_51111"/>
    <w:basedOn w:val="Sinlista"/>
    <w:rsid w:val="002576B0"/>
    <w:pPr>
      <w:numPr>
        <w:numId w:val="104"/>
      </w:numPr>
    </w:pPr>
  </w:style>
  <w:style w:type="numbering" w:customStyle="1" w:styleId="WWOutlineListStyle41111">
    <w:name w:val="WW_OutlineListStyle_41111"/>
    <w:basedOn w:val="Sinlista"/>
    <w:rsid w:val="002576B0"/>
    <w:pPr>
      <w:numPr>
        <w:numId w:val="105"/>
      </w:numPr>
    </w:pPr>
  </w:style>
  <w:style w:type="numbering" w:customStyle="1" w:styleId="WWOutlineListStyle31111">
    <w:name w:val="WW_OutlineListStyle_31111"/>
    <w:basedOn w:val="Sinlista"/>
    <w:rsid w:val="002576B0"/>
    <w:pPr>
      <w:numPr>
        <w:numId w:val="106"/>
      </w:numPr>
    </w:pPr>
  </w:style>
  <w:style w:type="numbering" w:customStyle="1" w:styleId="WWOutlineListStyle21111">
    <w:name w:val="WW_OutlineListStyle_21111"/>
    <w:basedOn w:val="Sinlista"/>
    <w:rsid w:val="002576B0"/>
    <w:pPr>
      <w:numPr>
        <w:numId w:val="107"/>
      </w:numPr>
    </w:pPr>
  </w:style>
  <w:style w:type="numbering" w:customStyle="1" w:styleId="WWOutlineListStyle110111">
    <w:name w:val="WW_OutlineListStyle_110111"/>
    <w:basedOn w:val="Sinlista"/>
    <w:rsid w:val="002576B0"/>
    <w:pPr>
      <w:numPr>
        <w:numId w:val="108"/>
      </w:numPr>
    </w:pPr>
  </w:style>
  <w:style w:type="numbering" w:customStyle="1" w:styleId="WWOutlineListStyle1111">
    <w:name w:val="WW_OutlineListStyle1111"/>
    <w:basedOn w:val="Sinlista"/>
    <w:rsid w:val="002576B0"/>
    <w:pPr>
      <w:numPr>
        <w:numId w:val="109"/>
      </w:numPr>
    </w:pPr>
  </w:style>
  <w:style w:type="numbering" w:customStyle="1" w:styleId="Sinlista13">
    <w:name w:val="Sin lista13"/>
    <w:next w:val="Sinlista"/>
    <w:uiPriority w:val="99"/>
    <w:semiHidden/>
    <w:unhideWhenUsed/>
    <w:rsid w:val="002576B0"/>
  </w:style>
  <w:style w:type="numbering" w:customStyle="1" w:styleId="Sinlista14">
    <w:name w:val="Sin lista14"/>
    <w:next w:val="Sinlista"/>
    <w:uiPriority w:val="99"/>
    <w:semiHidden/>
    <w:unhideWhenUsed/>
    <w:rsid w:val="002576B0"/>
  </w:style>
  <w:style w:type="numbering" w:customStyle="1" w:styleId="Sinlista112">
    <w:name w:val="Sin lista112"/>
    <w:next w:val="Sinlista"/>
    <w:uiPriority w:val="99"/>
    <w:semiHidden/>
    <w:unhideWhenUsed/>
    <w:rsid w:val="002576B0"/>
  </w:style>
  <w:style w:type="paragraph" w:customStyle="1" w:styleId="Puesto">
    <w:name w:val="Puesto"/>
    <w:basedOn w:val="Normal"/>
    <w:next w:val="Normal"/>
    <w:rsid w:val="002576B0"/>
    <w:pPr>
      <w:keepNext/>
      <w:keepLines/>
      <w:suppressAutoHyphens/>
      <w:spacing w:before="480" w:after="120" w:line="1" w:lineRule="atLeast"/>
      <w:ind w:leftChars="-1" w:left="-1" w:hangingChars="1" w:hanging="1"/>
      <w:textDirection w:val="btLr"/>
      <w:textAlignment w:val="top"/>
      <w:outlineLvl w:val="0"/>
    </w:pPr>
    <w:rPr>
      <w:rFonts w:ascii="Times New Roman" w:eastAsia="Times New Roman" w:hAnsi="Times New Roman" w:cs="Times New Roman"/>
      <w:b/>
      <w:color w:val="000000"/>
      <w:kern w:val="0"/>
      <w:position w:val="-1"/>
      <w:sz w:val="72"/>
      <w:szCs w:val="72"/>
      <w:lang w:eastAsia="es-CR"/>
      <w14:ligatures w14:val="none"/>
    </w:rPr>
  </w:style>
  <w:style w:type="numbering" w:customStyle="1" w:styleId="Sinlista1112">
    <w:name w:val="Sin lista1112"/>
    <w:next w:val="Sinlista"/>
    <w:uiPriority w:val="99"/>
    <w:semiHidden/>
    <w:unhideWhenUsed/>
    <w:rsid w:val="002576B0"/>
  </w:style>
  <w:style w:type="numbering" w:customStyle="1" w:styleId="Sinlista11112">
    <w:name w:val="Sin lista11112"/>
    <w:next w:val="Sinlista"/>
    <w:uiPriority w:val="99"/>
    <w:semiHidden/>
    <w:unhideWhenUsed/>
    <w:rsid w:val="002576B0"/>
  </w:style>
  <w:style w:type="numbering" w:customStyle="1" w:styleId="Sinlista11111111">
    <w:name w:val="Sin lista11111111"/>
    <w:next w:val="Sinlista"/>
    <w:uiPriority w:val="99"/>
    <w:semiHidden/>
    <w:unhideWhenUsed/>
    <w:rsid w:val="002576B0"/>
  </w:style>
  <w:style w:type="numbering" w:customStyle="1" w:styleId="WWOutlineListStyle15112">
    <w:name w:val="WW_OutlineListStyle_15112"/>
    <w:basedOn w:val="Sinlista"/>
    <w:rsid w:val="002576B0"/>
    <w:pPr>
      <w:numPr>
        <w:numId w:val="110"/>
      </w:numPr>
    </w:pPr>
  </w:style>
  <w:style w:type="numbering" w:customStyle="1" w:styleId="Sinlista111111111">
    <w:name w:val="Sin lista111111111"/>
    <w:next w:val="Sinlista"/>
    <w:uiPriority w:val="99"/>
    <w:semiHidden/>
    <w:rsid w:val="002576B0"/>
  </w:style>
  <w:style w:type="numbering" w:customStyle="1" w:styleId="WWOutlineListStyle14112">
    <w:name w:val="WW_OutlineListStyle_14112"/>
    <w:basedOn w:val="Sinlista"/>
    <w:rsid w:val="002576B0"/>
    <w:pPr>
      <w:numPr>
        <w:numId w:val="111"/>
      </w:numPr>
    </w:pPr>
  </w:style>
  <w:style w:type="numbering" w:customStyle="1" w:styleId="WWOutlineListStyle13112">
    <w:name w:val="WW_OutlineListStyle_13112"/>
    <w:basedOn w:val="Sinlista"/>
    <w:rsid w:val="002576B0"/>
    <w:pPr>
      <w:numPr>
        <w:numId w:val="112"/>
      </w:numPr>
    </w:pPr>
  </w:style>
  <w:style w:type="numbering" w:customStyle="1" w:styleId="WWOutlineListStyle12112">
    <w:name w:val="WW_OutlineListStyle_12112"/>
    <w:basedOn w:val="Sinlista"/>
    <w:rsid w:val="002576B0"/>
    <w:pPr>
      <w:numPr>
        <w:numId w:val="113"/>
      </w:numPr>
    </w:pPr>
  </w:style>
  <w:style w:type="numbering" w:customStyle="1" w:styleId="WWOutlineListStyle1522">
    <w:name w:val="WW_OutlineListStyle_1522"/>
    <w:basedOn w:val="Sinlista"/>
    <w:rsid w:val="002576B0"/>
    <w:pPr>
      <w:numPr>
        <w:numId w:val="44"/>
      </w:numPr>
    </w:pPr>
  </w:style>
  <w:style w:type="numbering" w:customStyle="1" w:styleId="Sinlista121">
    <w:name w:val="Sin lista121"/>
    <w:next w:val="Sinlista"/>
    <w:uiPriority w:val="99"/>
    <w:semiHidden/>
    <w:unhideWhenUsed/>
    <w:rsid w:val="002576B0"/>
  </w:style>
  <w:style w:type="numbering" w:customStyle="1" w:styleId="WWOutlineListStyle1712">
    <w:name w:val="WW_OutlineListStyle_1712"/>
    <w:basedOn w:val="Sinlista"/>
    <w:rsid w:val="002576B0"/>
    <w:pPr>
      <w:numPr>
        <w:numId w:val="60"/>
      </w:numPr>
    </w:pPr>
  </w:style>
  <w:style w:type="numbering" w:customStyle="1" w:styleId="WWOutlineListStyle322">
    <w:name w:val="WW_OutlineListStyle_322"/>
    <w:basedOn w:val="Sinlista"/>
    <w:rsid w:val="002576B0"/>
    <w:pPr>
      <w:numPr>
        <w:numId w:val="56"/>
      </w:numPr>
    </w:pPr>
  </w:style>
  <w:style w:type="numbering" w:customStyle="1" w:styleId="WWOutlineListStyle222">
    <w:name w:val="WW_OutlineListStyle_222"/>
    <w:basedOn w:val="Sinlista"/>
    <w:rsid w:val="002576B0"/>
    <w:pPr>
      <w:numPr>
        <w:numId w:val="57"/>
      </w:numPr>
    </w:pPr>
  </w:style>
  <w:style w:type="numbering" w:customStyle="1" w:styleId="WWOutlineListStyle1132">
    <w:name w:val="WW_OutlineListStyle_1132"/>
    <w:basedOn w:val="Sinlista"/>
    <w:rsid w:val="002576B0"/>
    <w:pPr>
      <w:numPr>
        <w:numId w:val="58"/>
      </w:numPr>
    </w:pPr>
  </w:style>
  <w:style w:type="numbering" w:customStyle="1" w:styleId="WWOutlineListStyle22">
    <w:name w:val="WW_OutlineListStyle22"/>
    <w:basedOn w:val="Sinlista"/>
    <w:rsid w:val="002576B0"/>
    <w:pPr>
      <w:numPr>
        <w:numId w:val="59"/>
      </w:numPr>
    </w:pPr>
  </w:style>
  <w:style w:type="numbering" w:customStyle="1" w:styleId="Sinlista1111111111">
    <w:name w:val="Sin lista1111111111"/>
    <w:next w:val="Sinlista"/>
    <w:uiPriority w:val="99"/>
    <w:semiHidden/>
    <w:unhideWhenUsed/>
    <w:rsid w:val="002576B0"/>
  </w:style>
  <w:style w:type="numbering" w:customStyle="1" w:styleId="WWOutlineListStyle1912">
    <w:name w:val="WW_OutlineListStyle_1912"/>
    <w:basedOn w:val="Sinlista"/>
    <w:rsid w:val="002576B0"/>
    <w:pPr>
      <w:numPr>
        <w:numId w:val="78"/>
      </w:numPr>
    </w:pPr>
  </w:style>
  <w:style w:type="numbering" w:customStyle="1" w:styleId="WWOutlineListStyle14212">
    <w:name w:val="WW_OutlineListStyle_14212"/>
    <w:basedOn w:val="Sinlista"/>
    <w:rsid w:val="002576B0"/>
    <w:pPr>
      <w:numPr>
        <w:numId w:val="45"/>
      </w:numPr>
    </w:pPr>
  </w:style>
  <w:style w:type="numbering" w:customStyle="1" w:styleId="WWOutlineListStyle13211">
    <w:name w:val="WW_OutlineListStyle_13211"/>
    <w:basedOn w:val="Sinlista"/>
    <w:rsid w:val="002576B0"/>
    <w:pPr>
      <w:numPr>
        <w:numId w:val="46"/>
      </w:numPr>
    </w:pPr>
  </w:style>
  <w:style w:type="numbering" w:customStyle="1" w:styleId="WWOutlineListStyle12211">
    <w:name w:val="WW_OutlineListStyle_12211"/>
    <w:basedOn w:val="Sinlista"/>
    <w:rsid w:val="002576B0"/>
    <w:pPr>
      <w:numPr>
        <w:numId w:val="47"/>
      </w:numPr>
    </w:pPr>
  </w:style>
  <w:style w:type="numbering" w:customStyle="1" w:styleId="WWOutlineListStyle11211">
    <w:name w:val="WW_OutlineListStyle_11211"/>
    <w:basedOn w:val="Sinlista"/>
    <w:rsid w:val="002576B0"/>
    <w:pPr>
      <w:numPr>
        <w:numId w:val="48"/>
      </w:numPr>
    </w:pPr>
  </w:style>
  <w:style w:type="numbering" w:customStyle="1" w:styleId="WWOutlineListStyle9211">
    <w:name w:val="WW_OutlineListStyle_9211"/>
    <w:basedOn w:val="Sinlista"/>
    <w:rsid w:val="002576B0"/>
    <w:pPr>
      <w:numPr>
        <w:numId w:val="49"/>
      </w:numPr>
    </w:pPr>
  </w:style>
  <w:style w:type="numbering" w:customStyle="1" w:styleId="WWOutlineListStyle7211">
    <w:name w:val="WW_OutlineListStyle_7211"/>
    <w:basedOn w:val="Sinlista"/>
    <w:rsid w:val="002576B0"/>
    <w:pPr>
      <w:numPr>
        <w:numId w:val="50"/>
      </w:numPr>
    </w:pPr>
  </w:style>
  <w:style w:type="numbering" w:customStyle="1" w:styleId="WWOutlineListStyle5211">
    <w:name w:val="WW_OutlineListStyle_5211"/>
    <w:basedOn w:val="Sinlista"/>
    <w:rsid w:val="002576B0"/>
    <w:pPr>
      <w:numPr>
        <w:numId w:val="51"/>
      </w:numPr>
    </w:pPr>
  </w:style>
  <w:style w:type="numbering" w:customStyle="1" w:styleId="WWOutlineListStyle3211">
    <w:name w:val="WW_OutlineListStyle_3211"/>
    <w:basedOn w:val="Sinlista"/>
    <w:rsid w:val="002576B0"/>
    <w:pPr>
      <w:numPr>
        <w:numId w:val="52"/>
      </w:numPr>
    </w:pPr>
  </w:style>
  <w:style w:type="numbering" w:customStyle="1" w:styleId="WWOutlineListStyle2211">
    <w:name w:val="WW_OutlineListStyle_2211"/>
    <w:basedOn w:val="Sinlista"/>
    <w:rsid w:val="002576B0"/>
    <w:pPr>
      <w:numPr>
        <w:numId w:val="53"/>
      </w:numPr>
    </w:pPr>
  </w:style>
  <w:style w:type="numbering" w:customStyle="1" w:styleId="WWOutlineListStyle11311">
    <w:name w:val="WW_OutlineListStyle_11311"/>
    <w:basedOn w:val="Sinlista"/>
    <w:rsid w:val="002576B0"/>
    <w:pPr>
      <w:numPr>
        <w:numId w:val="54"/>
      </w:numPr>
    </w:pPr>
  </w:style>
  <w:style w:type="numbering" w:customStyle="1" w:styleId="WWOutlineListStyle211">
    <w:name w:val="WW_OutlineListStyle211"/>
    <w:basedOn w:val="Sinlista"/>
    <w:rsid w:val="002576B0"/>
    <w:pPr>
      <w:numPr>
        <w:numId w:val="55"/>
      </w:numPr>
    </w:pPr>
  </w:style>
  <w:style w:type="numbering" w:customStyle="1" w:styleId="WWOutlineListStyle1812">
    <w:name w:val="WW_OutlineListStyle_1812"/>
    <w:basedOn w:val="Sinlista"/>
    <w:rsid w:val="002576B0"/>
    <w:pPr>
      <w:numPr>
        <w:numId w:val="79"/>
      </w:numPr>
    </w:pPr>
  </w:style>
  <w:style w:type="numbering" w:customStyle="1" w:styleId="WWOutlineListStyle17111">
    <w:name w:val="WW_OutlineListStyle_17111"/>
    <w:basedOn w:val="Sinlista"/>
    <w:rsid w:val="002576B0"/>
    <w:pPr>
      <w:numPr>
        <w:numId w:val="80"/>
      </w:numPr>
    </w:pPr>
  </w:style>
  <w:style w:type="numbering" w:customStyle="1" w:styleId="WWOutlineListStyle16111">
    <w:name w:val="WW_OutlineListStyle_16111"/>
    <w:basedOn w:val="Sinlista"/>
    <w:rsid w:val="002576B0"/>
    <w:pPr>
      <w:numPr>
        <w:numId w:val="81"/>
      </w:numPr>
    </w:pPr>
  </w:style>
  <w:style w:type="numbering" w:customStyle="1" w:styleId="WWOutlineListStyle151111">
    <w:name w:val="WW_OutlineListStyle_151111"/>
    <w:basedOn w:val="Sinlista"/>
    <w:rsid w:val="002576B0"/>
    <w:pPr>
      <w:numPr>
        <w:numId w:val="82"/>
      </w:numPr>
    </w:pPr>
  </w:style>
  <w:style w:type="numbering" w:customStyle="1" w:styleId="WWOutlineListStyle141111">
    <w:name w:val="WW_OutlineListStyle_141111"/>
    <w:basedOn w:val="Sinlista"/>
    <w:rsid w:val="002576B0"/>
    <w:pPr>
      <w:numPr>
        <w:numId w:val="83"/>
      </w:numPr>
    </w:pPr>
  </w:style>
  <w:style w:type="numbering" w:customStyle="1" w:styleId="WWOutlineListStyle1621">
    <w:name w:val="WW_OutlineListStyle_1621"/>
    <w:basedOn w:val="Sinlista"/>
    <w:rsid w:val="002576B0"/>
    <w:pPr>
      <w:numPr>
        <w:numId w:val="61"/>
      </w:numPr>
    </w:pPr>
  </w:style>
  <w:style w:type="numbering" w:customStyle="1" w:styleId="WWOutlineListStyle15211">
    <w:name w:val="WW_OutlineListStyle_15211"/>
    <w:basedOn w:val="Sinlista"/>
    <w:rsid w:val="002576B0"/>
    <w:pPr>
      <w:numPr>
        <w:numId w:val="62"/>
      </w:numPr>
    </w:pPr>
  </w:style>
  <w:style w:type="numbering" w:customStyle="1" w:styleId="WWOutlineListStyle142111">
    <w:name w:val="WW_OutlineListStyle_142111"/>
    <w:basedOn w:val="Sinlista"/>
    <w:rsid w:val="002576B0"/>
    <w:pPr>
      <w:numPr>
        <w:numId w:val="63"/>
      </w:numPr>
    </w:pPr>
  </w:style>
  <w:style w:type="numbering" w:customStyle="1" w:styleId="WWOutlineListStyle131112">
    <w:name w:val="WW_OutlineListStyle_131112"/>
    <w:basedOn w:val="Sinlista"/>
    <w:rsid w:val="002576B0"/>
    <w:pPr>
      <w:numPr>
        <w:numId w:val="64"/>
      </w:numPr>
    </w:pPr>
  </w:style>
  <w:style w:type="numbering" w:customStyle="1" w:styleId="WWOutlineListStyle121112">
    <w:name w:val="WW_OutlineListStyle_121112"/>
    <w:basedOn w:val="Sinlista"/>
    <w:rsid w:val="002576B0"/>
    <w:pPr>
      <w:numPr>
        <w:numId w:val="65"/>
      </w:numPr>
    </w:pPr>
  </w:style>
  <w:style w:type="numbering" w:customStyle="1" w:styleId="WWNum21">
    <w:name w:val="WWNum21"/>
    <w:basedOn w:val="Sinlista"/>
    <w:rsid w:val="002576B0"/>
    <w:pPr>
      <w:numPr>
        <w:numId w:val="66"/>
      </w:numPr>
    </w:pPr>
  </w:style>
  <w:style w:type="numbering" w:customStyle="1" w:styleId="WWNum41">
    <w:name w:val="WWNum41"/>
    <w:basedOn w:val="Sinlista"/>
    <w:rsid w:val="002576B0"/>
    <w:pPr>
      <w:numPr>
        <w:numId w:val="67"/>
      </w:numPr>
    </w:pPr>
  </w:style>
  <w:style w:type="numbering" w:customStyle="1" w:styleId="WWNum51">
    <w:name w:val="WWNum51"/>
    <w:basedOn w:val="Sinlista"/>
    <w:rsid w:val="002576B0"/>
    <w:pPr>
      <w:numPr>
        <w:numId w:val="68"/>
      </w:numPr>
    </w:pPr>
  </w:style>
  <w:style w:type="numbering" w:customStyle="1" w:styleId="WWNum61">
    <w:name w:val="WWNum61"/>
    <w:basedOn w:val="Sinlista"/>
    <w:rsid w:val="002576B0"/>
    <w:pPr>
      <w:numPr>
        <w:numId w:val="69"/>
      </w:numPr>
    </w:pPr>
  </w:style>
  <w:style w:type="numbering" w:customStyle="1" w:styleId="WWNum71">
    <w:name w:val="WWNum71"/>
    <w:basedOn w:val="Sinlista"/>
    <w:rsid w:val="002576B0"/>
    <w:pPr>
      <w:numPr>
        <w:numId w:val="70"/>
      </w:numPr>
    </w:pPr>
  </w:style>
  <w:style w:type="numbering" w:customStyle="1" w:styleId="WWNum81">
    <w:name w:val="WWNum81"/>
    <w:basedOn w:val="Sinlista"/>
    <w:rsid w:val="002576B0"/>
    <w:pPr>
      <w:numPr>
        <w:numId w:val="71"/>
      </w:numPr>
    </w:pPr>
  </w:style>
  <w:style w:type="numbering" w:customStyle="1" w:styleId="WWOutlineListStyle111112">
    <w:name w:val="WW_OutlineListStyle_111112"/>
    <w:basedOn w:val="Sinlista"/>
    <w:rsid w:val="002576B0"/>
    <w:pPr>
      <w:numPr>
        <w:numId w:val="72"/>
      </w:numPr>
    </w:pPr>
  </w:style>
  <w:style w:type="numbering" w:customStyle="1" w:styleId="WWOutlineListStyle101112">
    <w:name w:val="WW_OutlineListStyle_101112"/>
    <w:basedOn w:val="Sinlista"/>
    <w:rsid w:val="002576B0"/>
    <w:pPr>
      <w:numPr>
        <w:numId w:val="73"/>
      </w:numPr>
    </w:pPr>
  </w:style>
  <w:style w:type="numbering" w:customStyle="1" w:styleId="WWOutlineListStyle91112">
    <w:name w:val="WW_OutlineListStyle_91112"/>
    <w:basedOn w:val="Sinlista"/>
    <w:rsid w:val="002576B0"/>
    <w:pPr>
      <w:numPr>
        <w:numId w:val="74"/>
      </w:numPr>
    </w:pPr>
  </w:style>
  <w:style w:type="numbering" w:customStyle="1" w:styleId="WWOutlineListStyle81112">
    <w:name w:val="WW_OutlineListStyle_81112"/>
    <w:basedOn w:val="Sinlista"/>
    <w:rsid w:val="002576B0"/>
    <w:pPr>
      <w:numPr>
        <w:numId w:val="75"/>
      </w:numPr>
    </w:pPr>
  </w:style>
  <w:style w:type="numbering" w:customStyle="1" w:styleId="WWOutlineListStyle71112">
    <w:name w:val="WW_OutlineListStyle_71112"/>
    <w:basedOn w:val="Sinlista"/>
    <w:rsid w:val="002576B0"/>
    <w:pPr>
      <w:numPr>
        <w:numId w:val="118"/>
      </w:numPr>
    </w:pPr>
  </w:style>
  <w:style w:type="numbering" w:customStyle="1" w:styleId="WWOutlineListStyle61112">
    <w:name w:val="WW_OutlineListStyle_61112"/>
    <w:basedOn w:val="Sinlista"/>
    <w:rsid w:val="002576B0"/>
    <w:pPr>
      <w:numPr>
        <w:numId w:val="116"/>
      </w:numPr>
    </w:pPr>
  </w:style>
  <w:style w:type="numbering" w:customStyle="1" w:styleId="WWOutlineListStyle51112">
    <w:name w:val="WW_OutlineListStyle_51112"/>
    <w:basedOn w:val="Sinlista"/>
    <w:rsid w:val="002576B0"/>
    <w:pPr>
      <w:numPr>
        <w:numId w:val="119"/>
      </w:numPr>
    </w:pPr>
  </w:style>
  <w:style w:type="numbering" w:customStyle="1" w:styleId="WWOutlineListStyle41112">
    <w:name w:val="WW_OutlineListStyle_41112"/>
    <w:basedOn w:val="Sinlista"/>
    <w:rsid w:val="002576B0"/>
    <w:pPr>
      <w:numPr>
        <w:numId w:val="76"/>
      </w:numPr>
    </w:pPr>
  </w:style>
  <w:style w:type="numbering" w:customStyle="1" w:styleId="WWOutlineListStyle31112">
    <w:name w:val="WW_OutlineListStyle_31112"/>
    <w:basedOn w:val="Sinlista"/>
    <w:rsid w:val="002576B0"/>
    <w:pPr>
      <w:numPr>
        <w:numId w:val="77"/>
      </w:numPr>
    </w:pPr>
  </w:style>
  <w:style w:type="numbering" w:customStyle="1" w:styleId="WWOutlineListStyle21112">
    <w:name w:val="WW_OutlineListStyle_21112"/>
    <w:basedOn w:val="Sinlista"/>
    <w:rsid w:val="002576B0"/>
    <w:pPr>
      <w:numPr>
        <w:numId w:val="114"/>
      </w:numPr>
    </w:pPr>
  </w:style>
  <w:style w:type="numbering" w:customStyle="1" w:styleId="WWOutlineListStyle11012">
    <w:name w:val="WW_OutlineListStyle_11012"/>
    <w:basedOn w:val="Sinlista"/>
    <w:rsid w:val="002576B0"/>
    <w:pPr>
      <w:numPr>
        <w:numId w:val="117"/>
      </w:numPr>
    </w:pPr>
  </w:style>
  <w:style w:type="numbering" w:customStyle="1" w:styleId="WWOutlineListStyle1112">
    <w:name w:val="WW_OutlineListStyle1112"/>
    <w:basedOn w:val="Sinlista"/>
    <w:rsid w:val="002576B0"/>
    <w:pPr>
      <w:numPr>
        <w:numId w:val="115"/>
      </w:numPr>
    </w:pPr>
  </w:style>
  <w:style w:type="numbering" w:customStyle="1" w:styleId="WWOutlineListStyle1311111">
    <w:name w:val="WW_OutlineListStyle_1311111"/>
    <w:basedOn w:val="Sinlista"/>
    <w:rsid w:val="002576B0"/>
    <w:pPr>
      <w:numPr>
        <w:numId w:val="84"/>
      </w:numPr>
    </w:pPr>
  </w:style>
  <w:style w:type="numbering" w:customStyle="1" w:styleId="WWOutlineListStyle1211111">
    <w:name w:val="WW_OutlineListStyle_1211111"/>
    <w:basedOn w:val="Sinlista"/>
    <w:rsid w:val="002576B0"/>
    <w:pPr>
      <w:numPr>
        <w:numId w:val="85"/>
      </w:numPr>
    </w:pPr>
  </w:style>
  <w:style w:type="numbering" w:customStyle="1" w:styleId="WWOutlineListStyle1111111">
    <w:name w:val="WW_OutlineListStyle_1111111"/>
    <w:basedOn w:val="Sinlista"/>
    <w:rsid w:val="002576B0"/>
    <w:pPr>
      <w:numPr>
        <w:numId w:val="86"/>
      </w:numPr>
    </w:pPr>
  </w:style>
  <w:style w:type="numbering" w:customStyle="1" w:styleId="WWOutlineListStyle1011111">
    <w:name w:val="WW_OutlineListStyle_1011111"/>
    <w:basedOn w:val="Sinlista"/>
    <w:rsid w:val="002576B0"/>
    <w:pPr>
      <w:numPr>
        <w:numId w:val="87"/>
      </w:numPr>
    </w:pPr>
  </w:style>
  <w:style w:type="numbering" w:customStyle="1" w:styleId="WWOutlineListStyle911111">
    <w:name w:val="WW_OutlineListStyle_911111"/>
    <w:basedOn w:val="Sinlista"/>
    <w:rsid w:val="002576B0"/>
    <w:pPr>
      <w:numPr>
        <w:numId w:val="88"/>
      </w:numPr>
    </w:pPr>
  </w:style>
  <w:style w:type="numbering" w:customStyle="1" w:styleId="WWOutlineListStyle811111">
    <w:name w:val="WW_OutlineListStyle_811111"/>
    <w:basedOn w:val="Sinlista"/>
    <w:rsid w:val="002576B0"/>
    <w:pPr>
      <w:numPr>
        <w:numId w:val="89"/>
      </w:numPr>
    </w:pPr>
  </w:style>
  <w:style w:type="numbering" w:customStyle="1" w:styleId="WWOutlineListStyle711111">
    <w:name w:val="WW_OutlineListStyle_711111"/>
    <w:basedOn w:val="Sinlista"/>
    <w:rsid w:val="002576B0"/>
    <w:pPr>
      <w:numPr>
        <w:numId w:val="90"/>
      </w:numPr>
    </w:pPr>
  </w:style>
  <w:style w:type="numbering" w:customStyle="1" w:styleId="WWOutlineListStyle611111">
    <w:name w:val="WW_OutlineListStyle_611111"/>
    <w:basedOn w:val="Sinlista"/>
    <w:rsid w:val="002576B0"/>
    <w:pPr>
      <w:numPr>
        <w:numId w:val="91"/>
      </w:numPr>
    </w:pPr>
  </w:style>
  <w:style w:type="numbering" w:customStyle="1" w:styleId="WWOutlineListStyle511111">
    <w:name w:val="WW_OutlineListStyle_511111"/>
    <w:basedOn w:val="Sinlista"/>
    <w:rsid w:val="002576B0"/>
    <w:pPr>
      <w:numPr>
        <w:numId w:val="92"/>
      </w:numPr>
    </w:pPr>
  </w:style>
  <w:style w:type="numbering" w:customStyle="1" w:styleId="WWOutlineListStyle411111">
    <w:name w:val="WW_OutlineListStyle_411111"/>
    <w:basedOn w:val="Sinlista"/>
    <w:rsid w:val="002576B0"/>
    <w:pPr>
      <w:numPr>
        <w:numId w:val="93"/>
      </w:numPr>
    </w:pPr>
  </w:style>
  <w:style w:type="numbering" w:customStyle="1" w:styleId="WWOutlineListStyle311111">
    <w:name w:val="WW_OutlineListStyle_311111"/>
    <w:basedOn w:val="Sinlista"/>
    <w:rsid w:val="002576B0"/>
    <w:pPr>
      <w:numPr>
        <w:numId w:val="94"/>
      </w:numPr>
    </w:pPr>
  </w:style>
  <w:style w:type="numbering" w:customStyle="1" w:styleId="WWOutlineListStyle211111">
    <w:name w:val="WW_OutlineListStyle_211111"/>
    <w:basedOn w:val="Sinlista"/>
    <w:rsid w:val="002576B0"/>
    <w:pPr>
      <w:numPr>
        <w:numId w:val="95"/>
      </w:numPr>
    </w:pPr>
  </w:style>
  <w:style w:type="numbering" w:customStyle="1" w:styleId="WWOutlineListStyle110112">
    <w:name w:val="WW_OutlineListStyle_110112"/>
    <w:basedOn w:val="Sinlista"/>
    <w:rsid w:val="002576B0"/>
    <w:pPr>
      <w:numPr>
        <w:numId w:val="96"/>
      </w:numPr>
    </w:pPr>
  </w:style>
  <w:style w:type="numbering" w:customStyle="1" w:styleId="WWOutlineListStyle11111">
    <w:name w:val="WW_OutlineListStyle11111"/>
    <w:basedOn w:val="Sinlista"/>
    <w:rsid w:val="002576B0"/>
    <w:pPr>
      <w:numPr>
        <w:numId w:val="97"/>
      </w:numPr>
    </w:pPr>
  </w:style>
  <w:style w:type="numbering" w:customStyle="1" w:styleId="Sinlista15">
    <w:name w:val="Sin lista15"/>
    <w:next w:val="Sinlista"/>
    <w:uiPriority w:val="99"/>
    <w:semiHidden/>
    <w:unhideWhenUsed/>
    <w:rsid w:val="002576B0"/>
  </w:style>
  <w:style w:type="paragraph" w:customStyle="1" w:styleId="Encabezamiento">
    <w:name w:val="Encabezamiento"/>
    <w:basedOn w:val="Normal"/>
    <w:rsid w:val="002576B0"/>
    <w:pPr>
      <w:spacing w:after="0" w:line="240" w:lineRule="auto"/>
      <w:ind w:leftChars="-1" w:left="-1" w:hangingChars="1" w:hanging="1"/>
      <w:textDirection w:val="btLr"/>
      <w:textAlignment w:val="top"/>
      <w:outlineLvl w:val="0"/>
    </w:pPr>
    <w:rPr>
      <w:rFonts w:ascii="Calibri" w:eastAsia="Calibri" w:hAnsi="Calibri" w:cs="Calibri"/>
      <w:color w:val="00000A"/>
      <w:kern w:val="0"/>
      <w:position w:val="-1"/>
      <w:lang w:eastAsia="es-CR"/>
      <w14:ligatures w14:val="none"/>
    </w:rPr>
  </w:style>
  <w:style w:type="numbering" w:customStyle="1" w:styleId="Sinlista22">
    <w:name w:val="Sin lista22"/>
    <w:next w:val="Sinlista"/>
    <w:uiPriority w:val="99"/>
    <w:semiHidden/>
    <w:unhideWhenUsed/>
    <w:rsid w:val="002576B0"/>
  </w:style>
  <w:style w:type="table" w:customStyle="1" w:styleId="TableNormal111">
    <w:name w:val="Table Normal111"/>
    <w:rsid w:val="002576B0"/>
    <w:pPr>
      <w:ind w:left="-1" w:hanging="1"/>
    </w:pPr>
    <w:rPr>
      <w:rFonts w:ascii="Calibri" w:eastAsia="Calibri" w:hAnsi="Calibri" w:cs="Calibri"/>
      <w:kern w:val="0"/>
      <w:lang w:eastAsia="es-CR"/>
      <w14:ligatures w14:val="none"/>
    </w:rPr>
    <w:tblPr>
      <w:tblCellMar>
        <w:top w:w="0" w:type="dxa"/>
        <w:left w:w="0" w:type="dxa"/>
        <w:bottom w:w="0" w:type="dxa"/>
        <w:right w:w="0" w:type="dxa"/>
      </w:tblCellMar>
    </w:tblPr>
  </w:style>
  <w:style w:type="numbering" w:customStyle="1" w:styleId="Sinlista113">
    <w:name w:val="Sin lista113"/>
    <w:next w:val="Sinlista"/>
    <w:qFormat/>
    <w:rsid w:val="002576B0"/>
  </w:style>
  <w:style w:type="table" w:customStyle="1" w:styleId="Tablaconcuadrcula12">
    <w:name w:val="Tabla con cuadrícula12"/>
    <w:basedOn w:val="Tablanormal"/>
    <w:next w:val="Tablaconcuadrcula"/>
    <w:rsid w:val="002576B0"/>
    <w:pPr>
      <w:spacing w:after="0" w:line="1" w:lineRule="atLeast"/>
      <w:ind w:leftChars="-1" w:left="-1" w:hangingChars="1" w:hanging="1"/>
      <w:textAlignment w:val="top"/>
      <w:outlineLvl w:val="0"/>
    </w:pPr>
    <w:rPr>
      <w:rFonts w:ascii="Calibri" w:eastAsia="Calibri" w:hAnsi="Calibri" w:cs="Calibri"/>
      <w:kern w:val="0"/>
      <w:position w:val="-1"/>
      <w:sz w:val="20"/>
      <w:szCs w:val="20"/>
      <w:lang w:eastAsia="es-CR"/>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WWOutlineListStyle158">
    <w:name w:val="WW_OutlineListStyle_158"/>
    <w:basedOn w:val="Sinlista"/>
    <w:rsid w:val="002576B0"/>
    <w:pPr>
      <w:numPr>
        <w:numId w:val="21"/>
      </w:numPr>
    </w:pPr>
  </w:style>
  <w:style w:type="numbering" w:customStyle="1" w:styleId="Sinlista16">
    <w:name w:val="Sin lista16"/>
    <w:next w:val="Sinlista"/>
    <w:uiPriority w:val="99"/>
    <w:semiHidden/>
    <w:unhideWhenUsed/>
    <w:rsid w:val="002576B0"/>
  </w:style>
  <w:style w:type="table" w:customStyle="1" w:styleId="Tablaconcuadrcula3">
    <w:name w:val="Tabla con cuadrícula3"/>
    <w:basedOn w:val="Tablanormal"/>
    <w:next w:val="Tablaconcuadrcula"/>
    <w:rsid w:val="002576B0"/>
    <w:pPr>
      <w:suppressAutoHyphens/>
      <w:spacing w:after="0" w:line="1" w:lineRule="atLeast"/>
      <w:ind w:leftChars="-1" w:left="-1" w:hangingChars="1" w:hanging="1"/>
      <w:textDirection w:val="btLr"/>
      <w:textAlignment w:val="top"/>
      <w:outlineLvl w:val="0"/>
    </w:pPr>
    <w:rPr>
      <w:rFonts w:ascii="Calibri" w:eastAsia="Calibri" w:hAnsi="Calibri" w:cs="Calibri"/>
      <w:kern w:val="0"/>
      <w:position w:val="-1"/>
      <w:sz w:val="20"/>
      <w:szCs w:val="20"/>
      <w:lang w:eastAsia="es-CR"/>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WWOutlineListStyle147">
    <w:name w:val="WW_OutlineListStyle_147"/>
    <w:basedOn w:val="Sinlista"/>
    <w:rsid w:val="002576B0"/>
    <w:pPr>
      <w:numPr>
        <w:numId w:val="22"/>
      </w:numPr>
    </w:pPr>
  </w:style>
  <w:style w:type="numbering" w:customStyle="1" w:styleId="WWOutlineListStyle137">
    <w:name w:val="WW_OutlineListStyle_137"/>
    <w:basedOn w:val="Sinlista"/>
    <w:rsid w:val="002576B0"/>
    <w:pPr>
      <w:numPr>
        <w:numId w:val="23"/>
      </w:numPr>
    </w:pPr>
  </w:style>
  <w:style w:type="numbering" w:customStyle="1" w:styleId="WWOutlineListStyle127">
    <w:name w:val="WW_OutlineListStyle_127"/>
    <w:basedOn w:val="Sinlista"/>
    <w:rsid w:val="002576B0"/>
    <w:pPr>
      <w:numPr>
        <w:numId w:val="24"/>
      </w:numPr>
    </w:pPr>
  </w:style>
  <w:style w:type="numbering" w:customStyle="1" w:styleId="WWOutlineListStyle1114">
    <w:name w:val="WW_OutlineListStyle_1114"/>
    <w:basedOn w:val="Sinlista"/>
    <w:rsid w:val="002576B0"/>
    <w:pPr>
      <w:numPr>
        <w:numId w:val="25"/>
      </w:numPr>
    </w:pPr>
  </w:style>
  <w:style w:type="numbering" w:customStyle="1" w:styleId="WWOutlineListStyle107">
    <w:name w:val="WW_OutlineListStyle_107"/>
    <w:basedOn w:val="Sinlista"/>
    <w:rsid w:val="002576B0"/>
    <w:pPr>
      <w:numPr>
        <w:numId w:val="26"/>
      </w:numPr>
    </w:pPr>
  </w:style>
  <w:style w:type="numbering" w:customStyle="1" w:styleId="WWOutlineListStyle97">
    <w:name w:val="WW_OutlineListStyle_97"/>
    <w:basedOn w:val="Sinlista"/>
    <w:rsid w:val="002576B0"/>
    <w:pPr>
      <w:numPr>
        <w:numId w:val="27"/>
      </w:numPr>
    </w:pPr>
  </w:style>
  <w:style w:type="numbering" w:customStyle="1" w:styleId="WWOutlineListStyle87">
    <w:name w:val="WW_OutlineListStyle_87"/>
    <w:basedOn w:val="Sinlista"/>
    <w:rsid w:val="002576B0"/>
    <w:pPr>
      <w:numPr>
        <w:numId w:val="28"/>
      </w:numPr>
    </w:pPr>
  </w:style>
  <w:style w:type="numbering" w:customStyle="1" w:styleId="WWOutlineListStyle77">
    <w:name w:val="WW_OutlineListStyle_77"/>
    <w:basedOn w:val="Sinlista"/>
    <w:rsid w:val="002576B0"/>
    <w:pPr>
      <w:numPr>
        <w:numId w:val="29"/>
      </w:numPr>
    </w:pPr>
  </w:style>
  <w:style w:type="numbering" w:customStyle="1" w:styleId="WWOutlineListStyle67">
    <w:name w:val="WW_OutlineListStyle_67"/>
    <w:basedOn w:val="Sinlista"/>
    <w:rsid w:val="002576B0"/>
    <w:pPr>
      <w:numPr>
        <w:numId w:val="30"/>
      </w:numPr>
    </w:pPr>
  </w:style>
  <w:style w:type="numbering" w:customStyle="1" w:styleId="WWOutlineListStyle57">
    <w:name w:val="WW_OutlineListStyle_57"/>
    <w:basedOn w:val="Sinlista"/>
    <w:rsid w:val="002576B0"/>
    <w:pPr>
      <w:numPr>
        <w:numId w:val="31"/>
      </w:numPr>
    </w:pPr>
  </w:style>
  <w:style w:type="numbering" w:customStyle="1" w:styleId="WWOutlineListStyle47">
    <w:name w:val="WW_OutlineListStyle_47"/>
    <w:basedOn w:val="Sinlista"/>
    <w:rsid w:val="002576B0"/>
    <w:pPr>
      <w:numPr>
        <w:numId w:val="32"/>
      </w:numPr>
    </w:pPr>
  </w:style>
  <w:style w:type="numbering" w:customStyle="1" w:styleId="WWOutlineListStyle37">
    <w:name w:val="WW_OutlineListStyle_37"/>
    <w:basedOn w:val="Sinlista"/>
    <w:rsid w:val="002576B0"/>
    <w:pPr>
      <w:numPr>
        <w:numId w:val="33"/>
      </w:numPr>
    </w:pPr>
  </w:style>
  <w:style w:type="numbering" w:customStyle="1" w:styleId="WWOutlineListStyle27">
    <w:name w:val="WW_OutlineListStyle_27"/>
    <w:basedOn w:val="Sinlista"/>
    <w:rsid w:val="002576B0"/>
    <w:pPr>
      <w:numPr>
        <w:numId w:val="34"/>
      </w:numPr>
    </w:pPr>
  </w:style>
  <w:style w:type="numbering" w:customStyle="1" w:styleId="WWOutlineListStyle128">
    <w:name w:val="WW_OutlineListStyle_128"/>
    <w:basedOn w:val="Sinlista"/>
    <w:rsid w:val="002576B0"/>
    <w:pPr>
      <w:numPr>
        <w:numId w:val="35"/>
      </w:numPr>
    </w:pPr>
  </w:style>
  <w:style w:type="numbering" w:customStyle="1" w:styleId="WWOutlineListStyle7">
    <w:name w:val="WW_OutlineListStyle7"/>
    <w:basedOn w:val="Sinlista"/>
    <w:rsid w:val="002576B0"/>
    <w:pPr>
      <w:numPr>
        <w:numId w:val="36"/>
      </w:numPr>
    </w:pPr>
  </w:style>
  <w:style w:type="numbering" w:customStyle="1" w:styleId="Sinlista23">
    <w:name w:val="Sin lista23"/>
    <w:next w:val="Sinlista"/>
    <w:uiPriority w:val="99"/>
    <w:semiHidden/>
    <w:unhideWhenUsed/>
    <w:rsid w:val="002576B0"/>
  </w:style>
  <w:style w:type="table" w:customStyle="1" w:styleId="TableNormal12">
    <w:name w:val="Table Normal12"/>
    <w:rsid w:val="002576B0"/>
    <w:pPr>
      <w:ind w:left="-1" w:hanging="1"/>
    </w:pPr>
    <w:rPr>
      <w:rFonts w:ascii="Calibri" w:eastAsia="Calibri" w:hAnsi="Calibri" w:cs="Calibri"/>
      <w:kern w:val="0"/>
      <w:lang w:eastAsia="es-CR"/>
      <w14:ligatures w14:val="none"/>
    </w:rPr>
    <w:tblPr>
      <w:tblCellMar>
        <w:top w:w="0" w:type="dxa"/>
        <w:left w:w="0" w:type="dxa"/>
        <w:bottom w:w="0" w:type="dxa"/>
        <w:right w:w="0" w:type="dxa"/>
      </w:tblCellMar>
    </w:tblPr>
  </w:style>
  <w:style w:type="numbering" w:customStyle="1" w:styleId="Sinlista114">
    <w:name w:val="Sin lista114"/>
    <w:next w:val="Sinlista"/>
    <w:qFormat/>
    <w:rsid w:val="002576B0"/>
  </w:style>
  <w:style w:type="table" w:customStyle="1" w:styleId="Tablaconcuadrcula13">
    <w:name w:val="Tabla con cuadrícula13"/>
    <w:basedOn w:val="Tablanormal"/>
    <w:next w:val="Tablaconcuadrcula"/>
    <w:rsid w:val="002576B0"/>
    <w:pPr>
      <w:spacing w:after="0" w:line="1" w:lineRule="atLeast"/>
      <w:ind w:leftChars="-1" w:left="-1" w:hangingChars="1" w:hanging="1"/>
      <w:textAlignment w:val="top"/>
      <w:outlineLvl w:val="0"/>
    </w:pPr>
    <w:rPr>
      <w:rFonts w:ascii="Calibri" w:eastAsia="Calibri" w:hAnsi="Calibri" w:cs="Calibri"/>
      <w:kern w:val="0"/>
      <w:position w:val="-1"/>
      <w:sz w:val="20"/>
      <w:szCs w:val="20"/>
      <w:lang w:eastAsia="es-CR"/>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8">
    <w:name w:val="Sin lista8"/>
    <w:next w:val="Sinlista"/>
    <w:uiPriority w:val="99"/>
    <w:semiHidden/>
    <w:unhideWhenUsed/>
    <w:rsid w:val="002576B0"/>
  </w:style>
  <w:style w:type="numbering" w:customStyle="1" w:styleId="Sinlista17">
    <w:name w:val="Sin lista17"/>
    <w:next w:val="Sinlista"/>
    <w:uiPriority w:val="99"/>
    <w:semiHidden/>
    <w:unhideWhenUsed/>
    <w:rsid w:val="002576B0"/>
  </w:style>
  <w:style w:type="numbering" w:customStyle="1" w:styleId="Sinlista9">
    <w:name w:val="Sin lista9"/>
    <w:next w:val="Sinlista"/>
    <w:uiPriority w:val="99"/>
    <w:semiHidden/>
    <w:unhideWhenUsed/>
    <w:rsid w:val="002576B0"/>
  </w:style>
  <w:style w:type="numbering" w:customStyle="1" w:styleId="Sinlista18">
    <w:name w:val="Sin lista18"/>
    <w:next w:val="Sinlista"/>
    <w:uiPriority w:val="99"/>
    <w:semiHidden/>
    <w:unhideWhenUsed/>
    <w:rsid w:val="002576B0"/>
  </w:style>
  <w:style w:type="numbering" w:customStyle="1" w:styleId="LFO11">
    <w:name w:val="LFO11"/>
    <w:basedOn w:val="Sinlista"/>
    <w:rsid w:val="002576B0"/>
    <w:pPr>
      <w:numPr>
        <w:numId w:val="120"/>
      </w:numPr>
    </w:pPr>
  </w:style>
  <w:style w:type="numbering" w:customStyle="1" w:styleId="Sinlista10">
    <w:name w:val="Sin lista10"/>
    <w:next w:val="Sinlista"/>
    <w:uiPriority w:val="99"/>
    <w:semiHidden/>
    <w:unhideWhenUsed/>
    <w:rsid w:val="002576B0"/>
  </w:style>
  <w:style w:type="numbering" w:customStyle="1" w:styleId="WWOutlineListStyle31">
    <w:name w:val="WW_OutlineListStyle_31"/>
    <w:basedOn w:val="Sinlista"/>
    <w:rsid w:val="002576B0"/>
    <w:pPr>
      <w:numPr>
        <w:numId w:val="121"/>
      </w:numPr>
    </w:pPr>
  </w:style>
  <w:style w:type="numbering" w:customStyle="1" w:styleId="WWOutlineListStyle21">
    <w:name w:val="WW_OutlineListStyle_21"/>
    <w:basedOn w:val="Sinlista"/>
    <w:rsid w:val="002576B0"/>
    <w:pPr>
      <w:numPr>
        <w:numId w:val="122"/>
      </w:numPr>
    </w:pPr>
  </w:style>
  <w:style w:type="numbering" w:customStyle="1" w:styleId="WWOutlineListStyle11">
    <w:name w:val="WW_OutlineListStyle_11"/>
    <w:basedOn w:val="Sinlista"/>
    <w:rsid w:val="002576B0"/>
    <w:pPr>
      <w:numPr>
        <w:numId w:val="123"/>
      </w:numPr>
    </w:pPr>
  </w:style>
  <w:style w:type="numbering" w:customStyle="1" w:styleId="WWOutlineListStyle1521">
    <w:name w:val="WW_OutlineListStyle_1521"/>
    <w:basedOn w:val="Sinlista"/>
    <w:rsid w:val="002576B0"/>
    <w:pPr>
      <w:numPr>
        <w:numId w:val="124"/>
      </w:numPr>
    </w:pPr>
  </w:style>
  <w:style w:type="numbering" w:customStyle="1" w:styleId="WWOutlineListStyle14211">
    <w:name w:val="WW_OutlineListStyle_14211"/>
    <w:basedOn w:val="Sinlista"/>
    <w:rsid w:val="002576B0"/>
    <w:pPr>
      <w:numPr>
        <w:numId w:val="125"/>
      </w:numPr>
    </w:pPr>
  </w:style>
  <w:style w:type="numbering" w:customStyle="1" w:styleId="WWOutlineListStyle13212">
    <w:name w:val="WW_OutlineListStyle_13212"/>
    <w:basedOn w:val="Sinlista"/>
    <w:rsid w:val="002576B0"/>
    <w:pPr>
      <w:numPr>
        <w:numId w:val="126"/>
      </w:numPr>
    </w:pPr>
  </w:style>
  <w:style w:type="numbering" w:customStyle="1" w:styleId="WWOutlineListStyle12212">
    <w:name w:val="WW_OutlineListStyle_12212"/>
    <w:basedOn w:val="Sinlista"/>
    <w:rsid w:val="002576B0"/>
    <w:pPr>
      <w:numPr>
        <w:numId w:val="127"/>
      </w:numPr>
    </w:pPr>
  </w:style>
  <w:style w:type="numbering" w:customStyle="1" w:styleId="WWOutlineListStyle1111112">
    <w:name w:val="WW_OutlineListStyle_1111112"/>
    <w:basedOn w:val="Sinlista"/>
    <w:rsid w:val="002576B0"/>
    <w:pPr>
      <w:numPr>
        <w:numId w:val="128"/>
      </w:numPr>
    </w:pPr>
  </w:style>
  <w:style w:type="numbering" w:customStyle="1" w:styleId="WWOutlineListStyle1011112">
    <w:name w:val="WW_OutlineListStyle_1011112"/>
    <w:basedOn w:val="Sinlista"/>
    <w:rsid w:val="002576B0"/>
    <w:pPr>
      <w:numPr>
        <w:numId w:val="129"/>
      </w:numPr>
    </w:pPr>
  </w:style>
  <w:style w:type="numbering" w:customStyle="1" w:styleId="WWOutlineListStyle911112">
    <w:name w:val="WW_OutlineListStyle_911112"/>
    <w:basedOn w:val="Sinlista"/>
    <w:rsid w:val="002576B0"/>
    <w:pPr>
      <w:numPr>
        <w:numId w:val="130"/>
      </w:numPr>
    </w:pPr>
  </w:style>
  <w:style w:type="numbering" w:customStyle="1" w:styleId="WWOutlineListStyle811112">
    <w:name w:val="WW_OutlineListStyle_811112"/>
    <w:basedOn w:val="Sinlista"/>
    <w:rsid w:val="002576B0"/>
    <w:pPr>
      <w:numPr>
        <w:numId w:val="131"/>
      </w:numPr>
    </w:pPr>
  </w:style>
  <w:style w:type="numbering" w:customStyle="1" w:styleId="WWOutlineListStyle711112">
    <w:name w:val="WW_OutlineListStyle_711112"/>
    <w:basedOn w:val="Sinlista"/>
    <w:rsid w:val="002576B0"/>
    <w:pPr>
      <w:numPr>
        <w:numId w:val="132"/>
      </w:numPr>
    </w:pPr>
  </w:style>
  <w:style w:type="numbering" w:customStyle="1" w:styleId="WWOutlineListStyle611112">
    <w:name w:val="WW_OutlineListStyle_611112"/>
    <w:basedOn w:val="Sinlista"/>
    <w:rsid w:val="002576B0"/>
    <w:pPr>
      <w:numPr>
        <w:numId w:val="133"/>
      </w:numPr>
    </w:pPr>
  </w:style>
  <w:style w:type="numbering" w:customStyle="1" w:styleId="WWOutlineListStyle511112">
    <w:name w:val="WW_OutlineListStyle_511112"/>
    <w:basedOn w:val="Sinlista"/>
    <w:rsid w:val="002576B0"/>
    <w:pPr>
      <w:numPr>
        <w:numId w:val="134"/>
      </w:numPr>
    </w:pPr>
  </w:style>
  <w:style w:type="numbering" w:customStyle="1" w:styleId="WWOutlineListStyle411112">
    <w:name w:val="WW_OutlineListStyle_411112"/>
    <w:basedOn w:val="Sinlista"/>
    <w:rsid w:val="002576B0"/>
    <w:pPr>
      <w:numPr>
        <w:numId w:val="135"/>
      </w:numPr>
    </w:pPr>
  </w:style>
  <w:style w:type="numbering" w:customStyle="1" w:styleId="WWOutlineListStyle311112">
    <w:name w:val="WW_OutlineListStyle_311112"/>
    <w:basedOn w:val="Sinlista"/>
    <w:rsid w:val="002576B0"/>
    <w:pPr>
      <w:numPr>
        <w:numId w:val="136"/>
      </w:numPr>
    </w:pPr>
  </w:style>
  <w:style w:type="numbering" w:customStyle="1" w:styleId="WWOutlineListStyle211112">
    <w:name w:val="WW_OutlineListStyle_211112"/>
    <w:basedOn w:val="Sinlista"/>
    <w:rsid w:val="002576B0"/>
    <w:pPr>
      <w:numPr>
        <w:numId w:val="137"/>
      </w:numPr>
    </w:pPr>
  </w:style>
  <w:style w:type="numbering" w:customStyle="1" w:styleId="WWOutlineListStyle1101111">
    <w:name w:val="WW_OutlineListStyle_1101111"/>
    <w:basedOn w:val="Sinlista"/>
    <w:rsid w:val="002576B0"/>
    <w:pPr>
      <w:numPr>
        <w:numId w:val="138"/>
      </w:numPr>
    </w:pPr>
  </w:style>
  <w:style w:type="numbering" w:customStyle="1" w:styleId="WWOutlineListStyle11112">
    <w:name w:val="WW_OutlineListStyle11112"/>
    <w:basedOn w:val="Sinlista"/>
    <w:rsid w:val="002576B0"/>
    <w:pPr>
      <w:numPr>
        <w:numId w:val="139"/>
      </w:numPr>
    </w:pPr>
  </w:style>
  <w:style w:type="numbering" w:customStyle="1" w:styleId="WWOutlineListStyle151121">
    <w:name w:val="WW_OutlineListStyle_151121"/>
    <w:basedOn w:val="Sinlista"/>
    <w:rsid w:val="002576B0"/>
    <w:pPr>
      <w:numPr>
        <w:numId w:val="140"/>
      </w:numPr>
    </w:pPr>
  </w:style>
  <w:style w:type="numbering" w:customStyle="1" w:styleId="WWOutlineListStyle141121">
    <w:name w:val="WW_OutlineListStyle_141121"/>
    <w:basedOn w:val="Sinlista"/>
    <w:rsid w:val="002576B0"/>
    <w:pPr>
      <w:numPr>
        <w:numId w:val="141"/>
      </w:numPr>
    </w:pPr>
  </w:style>
  <w:style w:type="numbering" w:customStyle="1" w:styleId="WWOutlineListStyle131121">
    <w:name w:val="WW_OutlineListStyle_131121"/>
    <w:basedOn w:val="Sinlista"/>
    <w:rsid w:val="002576B0"/>
    <w:pPr>
      <w:numPr>
        <w:numId w:val="142"/>
      </w:numPr>
    </w:pPr>
  </w:style>
  <w:style w:type="numbering" w:customStyle="1" w:styleId="WWOutlineListStyle121121">
    <w:name w:val="WW_OutlineListStyle_121121"/>
    <w:basedOn w:val="Sinlista"/>
    <w:rsid w:val="002576B0"/>
    <w:pPr>
      <w:numPr>
        <w:numId w:val="143"/>
      </w:numPr>
    </w:pPr>
  </w:style>
  <w:style w:type="numbering" w:customStyle="1" w:styleId="WWOutlineListStyle15221">
    <w:name w:val="WW_OutlineListStyle_15221"/>
    <w:basedOn w:val="Sinlista"/>
    <w:rsid w:val="002576B0"/>
    <w:pPr>
      <w:numPr>
        <w:numId w:val="144"/>
      </w:numPr>
    </w:pPr>
  </w:style>
  <w:style w:type="numbering" w:customStyle="1" w:styleId="WWOutlineListStyle17121">
    <w:name w:val="WW_OutlineListStyle_17121"/>
    <w:basedOn w:val="Sinlista"/>
    <w:rsid w:val="002576B0"/>
    <w:pPr>
      <w:numPr>
        <w:numId w:val="145"/>
      </w:numPr>
    </w:pPr>
  </w:style>
  <w:style w:type="numbering" w:customStyle="1" w:styleId="WWOutlineListStyle3221">
    <w:name w:val="WW_OutlineListStyle_3221"/>
    <w:basedOn w:val="Sinlista"/>
    <w:rsid w:val="002576B0"/>
    <w:pPr>
      <w:numPr>
        <w:numId w:val="146"/>
      </w:numPr>
    </w:pPr>
  </w:style>
  <w:style w:type="numbering" w:customStyle="1" w:styleId="WWOutlineListStyle2221">
    <w:name w:val="WW_OutlineListStyle_2221"/>
    <w:basedOn w:val="Sinlista"/>
    <w:rsid w:val="002576B0"/>
    <w:pPr>
      <w:numPr>
        <w:numId w:val="147"/>
      </w:numPr>
    </w:pPr>
  </w:style>
  <w:style w:type="numbering" w:customStyle="1" w:styleId="WWOutlineListStyle11321">
    <w:name w:val="WW_OutlineListStyle_11321"/>
    <w:basedOn w:val="Sinlista"/>
    <w:rsid w:val="002576B0"/>
    <w:pPr>
      <w:numPr>
        <w:numId w:val="148"/>
      </w:numPr>
    </w:pPr>
  </w:style>
  <w:style w:type="numbering" w:customStyle="1" w:styleId="WWOutlineListStyle221">
    <w:name w:val="WW_OutlineListStyle221"/>
    <w:basedOn w:val="Sinlista"/>
    <w:rsid w:val="002576B0"/>
    <w:pPr>
      <w:numPr>
        <w:numId w:val="149"/>
      </w:numPr>
    </w:pPr>
  </w:style>
  <w:style w:type="numbering" w:customStyle="1" w:styleId="WWOutlineListStyle19121">
    <w:name w:val="WW_OutlineListStyle_19121"/>
    <w:basedOn w:val="Sinlista"/>
    <w:rsid w:val="002576B0"/>
    <w:pPr>
      <w:numPr>
        <w:numId w:val="150"/>
      </w:numPr>
    </w:pPr>
  </w:style>
  <w:style w:type="numbering" w:customStyle="1" w:styleId="WWOutlineListStyle142121">
    <w:name w:val="WW_OutlineListStyle_142121"/>
    <w:basedOn w:val="Sinlista"/>
    <w:rsid w:val="002576B0"/>
    <w:pPr>
      <w:numPr>
        <w:numId w:val="151"/>
      </w:numPr>
    </w:pPr>
  </w:style>
  <w:style w:type="numbering" w:customStyle="1" w:styleId="WWOutlineListStyle132111">
    <w:name w:val="WW_OutlineListStyle_132111"/>
    <w:basedOn w:val="Sinlista"/>
    <w:rsid w:val="002576B0"/>
    <w:pPr>
      <w:numPr>
        <w:numId w:val="152"/>
      </w:numPr>
    </w:pPr>
  </w:style>
  <w:style w:type="numbering" w:customStyle="1" w:styleId="WWOutlineListStyle122111">
    <w:name w:val="WW_OutlineListStyle_122111"/>
    <w:basedOn w:val="Sinlista"/>
    <w:rsid w:val="002576B0"/>
    <w:pPr>
      <w:numPr>
        <w:numId w:val="153"/>
      </w:numPr>
    </w:pPr>
  </w:style>
  <w:style w:type="numbering" w:customStyle="1" w:styleId="WWOutlineListStyle112111">
    <w:name w:val="WW_OutlineListStyle_112111"/>
    <w:basedOn w:val="Sinlista"/>
    <w:rsid w:val="002576B0"/>
    <w:pPr>
      <w:numPr>
        <w:numId w:val="154"/>
      </w:numPr>
    </w:pPr>
  </w:style>
  <w:style w:type="numbering" w:customStyle="1" w:styleId="WWOutlineListStyle92111">
    <w:name w:val="WW_OutlineListStyle_92111"/>
    <w:basedOn w:val="Sinlista"/>
    <w:rsid w:val="002576B0"/>
    <w:pPr>
      <w:numPr>
        <w:numId w:val="155"/>
      </w:numPr>
    </w:pPr>
  </w:style>
  <w:style w:type="numbering" w:customStyle="1" w:styleId="WWOutlineListStyle72111">
    <w:name w:val="WW_OutlineListStyle_72111"/>
    <w:basedOn w:val="Sinlista"/>
    <w:rsid w:val="002576B0"/>
    <w:pPr>
      <w:numPr>
        <w:numId w:val="156"/>
      </w:numPr>
    </w:pPr>
  </w:style>
  <w:style w:type="numbering" w:customStyle="1" w:styleId="WWOutlineListStyle52111">
    <w:name w:val="WW_OutlineListStyle_52111"/>
    <w:basedOn w:val="Sinlista"/>
    <w:rsid w:val="002576B0"/>
    <w:pPr>
      <w:numPr>
        <w:numId w:val="157"/>
      </w:numPr>
    </w:pPr>
  </w:style>
  <w:style w:type="numbering" w:customStyle="1" w:styleId="WWOutlineListStyle32111">
    <w:name w:val="WW_OutlineListStyle_32111"/>
    <w:basedOn w:val="Sinlista"/>
    <w:rsid w:val="002576B0"/>
    <w:pPr>
      <w:numPr>
        <w:numId w:val="158"/>
      </w:numPr>
    </w:pPr>
  </w:style>
  <w:style w:type="numbering" w:customStyle="1" w:styleId="WWOutlineListStyle22111">
    <w:name w:val="WW_OutlineListStyle_22111"/>
    <w:basedOn w:val="Sinlista"/>
    <w:rsid w:val="002576B0"/>
    <w:pPr>
      <w:numPr>
        <w:numId w:val="159"/>
      </w:numPr>
    </w:pPr>
  </w:style>
  <w:style w:type="numbering" w:customStyle="1" w:styleId="WWOutlineListStyle113111">
    <w:name w:val="WW_OutlineListStyle_113111"/>
    <w:basedOn w:val="Sinlista"/>
    <w:rsid w:val="002576B0"/>
    <w:pPr>
      <w:numPr>
        <w:numId w:val="160"/>
      </w:numPr>
    </w:pPr>
  </w:style>
  <w:style w:type="numbering" w:customStyle="1" w:styleId="WWOutlineListStyle2111">
    <w:name w:val="WW_OutlineListStyle2111"/>
    <w:basedOn w:val="Sinlista"/>
    <w:rsid w:val="002576B0"/>
    <w:pPr>
      <w:numPr>
        <w:numId w:val="161"/>
      </w:numPr>
    </w:pPr>
  </w:style>
  <w:style w:type="numbering" w:customStyle="1" w:styleId="WWOutlineListStyle18121">
    <w:name w:val="WW_OutlineListStyle_18121"/>
    <w:basedOn w:val="Sinlista"/>
    <w:rsid w:val="002576B0"/>
    <w:pPr>
      <w:numPr>
        <w:numId w:val="162"/>
      </w:numPr>
    </w:pPr>
  </w:style>
  <w:style w:type="numbering" w:customStyle="1" w:styleId="WWOutlineListStyle171111">
    <w:name w:val="WW_OutlineListStyle_171111"/>
    <w:basedOn w:val="Sinlista"/>
    <w:rsid w:val="002576B0"/>
    <w:pPr>
      <w:numPr>
        <w:numId w:val="163"/>
      </w:numPr>
    </w:pPr>
  </w:style>
  <w:style w:type="numbering" w:customStyle="1" w:styleId="WWOutlineListStyle161111">
    <w:name w:val="WW_OutlineListStyle_161111"/>
    <w:basedOn w:val="Sinlista"/>
    <w:rsid w:val="002576B0"/>
    <w:pPr>
      <w:numPr>
        <w:numId w:val="164"/>
      </w:numPr>
    </w:pPr>
  </w:style>
  <w:style w:type="numbering" w:customStyle="1" w:styleId="WWOutlineListStyle1511111">
    <w:name w:val="WW_OutlineListStyle_1511111"/>
    <w:basedOn w:val="Sinlista"/>
    <w:rsid w:val="002576B0"/>
    <w:pPr>
      <w:numPr>
        <w:numId w:val="165"/>
      </w:numPr>
    </w:pPr>
  </w:style>
  <w:style w:type="numbering" w:customStyle="1" w:styleId="WWOutlineListStyle1411111">
    <w:name w:val="WW_OutlineListStyle_1411111"/>
    <w:basedOn w:val="Sinlista"/>
    <w:rsid w:val="002576B0"/>
    <w:pPr>
      <w:numPr>
        <w:numId w:val="166"/>
      </w:numPr>
    </w:pPr>
  </w:style>
  <w:style w:type="numbering" w:customStyle="1" w:styleId="WWOutlineListStyle16211">
    <w:name w:val="WW_OutlineListStyle_16211"/>
    <w:basedOn w:val="Sinlista"/>
    <w:rsid w:val="002576B0"/>
    <w:pPr>
      <w:numPr>
        <w:numId w:val="167"/>
      </w:numPr>
    </w:pPr>
  </w:style>
  <w:style w:type="numbering" w:customStyle="1" w:styleId="WWOutlineListStyle152111">
    <w:name w:val="WW_OutlineListStyle_152111"/>
    <w:basedOn w:val="Sinlista"/>
    <w:rsid w:val="002576B0"/>
    <w:pPr>
      <w:numPr>
        <w:numId w:val="168"/>
      </w:numPr>
    </w:pPr>
  </w:style>
  <w:style w:type="numbering" w:customStyle="1" w:styleId="WWOutlineListStyle1421111">
    <w:name w:val="WW_OutlineListStyle_1421111"/>
    <w:basedOn w:val="Sinlista"/>
    <w:rsid w:val="002576B0"/>
    <w:pPr>
      <w:numPr>
        <w:numId w:val="169"/>
      </w:numPr>
    </w:pPr>
  </w:style>
  <w:style w:type="numbering" w:customStyle="1" w:styleId="WWOutlineListStyle1311121">
    <w:name w:val="WW_OutlineListStyle_1311121"/>
    <w:basedOn w:val="Sinlista"/>
    <w:rsid w:val="002576B0"/>
    <w:pPr>
      <w:numPr>
        <w:numId w:val="170"/>
      </w:numPr>
    </w:pPr>
  </w:style>
  <w:style w:type="numbering" w:customStyle="1" w:styleId="WWOutlineListStyle1211121">
    <w:name w:val="WW_OutlineListStyle_1211121"/>
    <w:basedOn w:val="Sinlista"/>
    <w:rsid w:val="002576B0"/>
    <w:pPr>
      <w:numPr>
        <w:numId w:val="171"/>
      </w:numPr>
    </w:pPr>
  </w:style>
  <w:style w:type="numbering" w:customStyle="1" w:styleId="WWNum111">
    <w:name w:val="WWNum111"/>
    <w:basedOn w:val="Sinlista"/>
    <w:rsid w:val="002576B0"/>
    <w:pPr>
      <w:numPr>
        <w:numId w:val="172"/>
      </w:numPr>
    </w:pPr>
  </w:style>
  <w:style w:type="numbering" w:customStyle="1" w:styleId="WWNum211">
    <w:name w:val="WWNum211"/>
    <w:basedOn w:val="Sinlista"/>
    <w:rsid w:val="002576B0"/>
    <w:pPr>
      <w:numPr>
        <w:numId w:val="173"/>
      </w:numPr>
    </w:pPr>
  </w:style>
  <w:style w:type="numbering" w:customStyle="1" w:styleId="WWNum311">
    <w:name w:val="WWNum311"/>
    <w:basedOn w:val="Sinlista"/>
    <w:rsid w:val="002576B0"/>
    <w:pPr>
      <w:numPr>
        <w:numId w:val="174"/>
      </w:numPr>
    </w:pPr>
  </w:style>
  <w:style w:type="numbering" w:customStyle="1" w:styleId="WWNum411">
    <w:name w:val="WWNum411"/>
    <w:basedOn w:val="Sinlista"/>
    <w:rsid w:val="002576B0"/>
    <w:pPr>
      <w:numPr>
        <w:numId w:val="175"/>
      </w:numPr>
    </w:pPr>
  </w:style>
  <w:style w:type="numbering" w:customStyle="1" w:styleId="WWNum511">
    <w:name w:val="WWNum511"/>
    <w:basedOn w:val="Sinlista"/>
    <w:rsid w:val="002576B0"/>
    <w:pPr>
      <w:numPr>
        <w:numId w:val="176"/>
      </w:numPr>
    </w:pPr>
  </w:style>
  <w:style w:type="numbering" w:customStyle="1" w:styleId="WWNum611">
    <w:name w:val="WWNum611"/>
    <w:basedOn w:val="Sinlista"/>
    <w:rsid w:val="002576B0"/>
    <w:pPr>
      <w:numPr>
        <w:numId w:val="177"/>
      </w:numPr>
    </w:pPr>
  </w:style>
  <w:style w:type="numbering" w:customStyle="1" w:styleId="WWNum711">
    <w:name w:val="WWNum711"/>
    <w:basedOn w:val="Sinlista"/>
    <w:rsid w:val="002576B0"/>
    <w:pPr>
      <w:numPr>
        <w:numId w:val="178"/>
      </w:numPr>
    </w:pPr>
  </w:style>
  <w:style w:type="numbering" w:customStyle="1" w:styleId="WWNum811">
    <w:name w:val="WWNum811"/>
    <w:basedOn w:val="Sinlista"/>
    <w:rsid w:val="002576B0"/>
    <w:pPr>
      <w:numPr>
        <w:numId w:val="179"/>
      </w:numPr>
    </w:pPr>
  </w:style>
  <w:style w:type="numbering" w:customStyle="1" w:styleId="WWOutlineListStyle1111121">
    <w:name w:val="WW_OutlineListStyle_1111121"/>
    <w:basedOn w:val="Sinlista"/>
    <w:rsid w:val="002576B0"/>
    <w:pPr>
      <w:numPr>
        <w:numId w:val="180"/>
      </w:numPr>
    </w:pPr>
  </w:style>
  <w:style w:type="numbering" w:customStyle="1" w:styleId="WWOutlineListStyle1011121">
    <w:name w:val="WW_OutlineListStyle_1011121"/>
    <w:basedOn w:val="Sinlista"/>
    <w:rsid w:val="002576B0"/>
    <w:pPr>
      <w:numPr>
        <w:numId w:val="181"/>
      </w:numPr>
    </w:pPr>
  </w:style>
  <w:style w:type="numbering" w:customStyle="1" w:styleId="WWOutlineListStyle911121">
    <w:name w:val="WW_OutlineListStyle_911121"/>
    <w:basedOn w:val="Sinlista"/>
    <w:rsid w:val="002576B0"/>
    <w:pPr>
      <w:numPr>
        <w:numId w:val="182"/>
      </w:numPr>
    </w:pPr>
  </w:style>
  <w:style w:type="numbering" w:customStyle="1" w:styleId="WWOutlineListStyle811121">
    <w:name w:val="WW_OutlineListStyle_811121"/>
    <w:basedOn w:val="Sinlista"/>
    <w:rsid w:val="002576B0"/>
    <w:pPr>
      <w:numPr>
        <w:numId w:val="183"/>
      </w:numPr>
    </w:pPr>
  </w:style>
  <w:style w:type="numbering" w:customStyle="1" w:styleId="WWOutlineListStyle711121">
    <w:name w:val="WW_OutlineListStyle_711121"/>
    <w:basedOn w:val="Sinlista"/>
    <w:rsid w:val="002576B0"/>
    <w:pPr>
      <w:numPr>
        <w:numId w:val="184"/>
      </w:numPr>
    </w:pPr>
  </w:style>
  <w:style w:type="numbering" w:customStyle="1" w:styleId="WWOutlineListStyle611121">
    <w:name w:val="WW_OutlineListStyle_611121"/>
    <w:basedOn w:val="Sinlista"/>
    <w:rsid w:val="002576B0"/>
    <w:pPr>
      <w:numPr>
        <w:numId w:val="185"/>
      </w:numPr>
    </w:pPr>
  </w:style>
  <w:style w:type="numbering" w:customStyle="1" w:styleId="WWOutlineListStyle511121">
    <w:name w:val="WW_OutlineListStyle_511121"/>
    <w:basedOn w:val="Sinlista"/>
    <w:rsid w:val="002576B0"/>
    <w:pPr>
      <w:numPr>
        <w:numId w:val="186"/>
      </w:numPr>
    </w:pPr>
  </w:style>
  <w:style w:type="numbering" w:customStyle="1" w:styleId="WWOutlineListStyle411121">
    <w:name w:val="WW_OutlineListStyle_411121"/>
    <w:basedOn w:val="Sinlista"/>
    <w:rsid w:val="002576B0"/>
    <w:pPr>
      <w:numPr>
        <w:numId w:val="187"/>
      </w:numPr>
    </w:pPr>
  </w:style>
  <w:style w:type="numbering" w:customStyle="1" w:styleId="WWOutlineListStyle311121">
    <w:name w:val="WW_OutlineListStyle_311121"/>
    <w:basedOn w:val="Sinlista"/>
    <w:rsid w:val="002576B0"/>
    <w:pPr>
      <w:numPr>
        <w:numId w:val="188"/>
      </w:numPr>
    </w:pPr>
  </w:style>
  <w:style w:type="numbering" w:customStyle="1" w:styleId="WWOutlineListStyle211121">
    <w:name w:val="WW_OutlineListStyle_211121"/>
    <w:basedOn w:val="Sinlista"/>
    <w:rsid w:val="002576B0"/>
    <w:pPr>
      <w:numPr>
        <w:numId w:val="189"/>
      </w:numPr>
    </w:pPr>
  </w:style>
  <w:style w:type="numbering" w:customStyle="1" w:styleId="WWOutlineListStyle110121">
    <w:name w:val="WW_OutlineListStyle_110121"/>
    <w:basedOn w:val="Sinlista"/>
    <w:rsid w:val="002576B0"/>
    <w:pPr>
      <w:numPr>
        <w:numId w:val="190"/>
      </w:numPr>
    </w:pPr>
  </w:style>
  <w:style w:type="numbering" w:customStyle="1" w:styleId="WWOutlineListStyle11121">
    <w:name w:val="WW_OutlineListStyle11121"/>
    <w:basedOn w:val="Sinlista"/>
    <w:rsid w:val="002576B0"/>
    <w:pPr>
      <w:numPr>
        <w:numId w:val="191"/>
      </w:numPr>
    </w:pPr>
  </w:style>
  <w:style w:type="numbering" w:customStyle="1" w:styleId="WWOutlineListStyle13111111">
    <w:name w:val="WW_OutlineListStyle_13111111"/>
    <w:basedOn w:val="Sinlista"/>
    <w:rsid w:val="002576B0"/>
    <w:pPr>
      <w:numPr>
        <w:numId w:val="192"/>
      </w:numPr>
    </w:pPr>
  </w:style>
  <w:style w:type="numbering" w:customStyle="1" w:styleId="WWOutlineListStyle12111111">
    <w:name w:val="WW_OutlineListStyle_12111111"/>
    <w:basedOn w:val="Sinlista"/>
    <w:rsid w:val="002576B0"/>
    <w:pPr>
      <w:numPr>
        <w:numId w:val="193"/>
      </w:numPr>
    </w:pPr>
  </w:style>
  <w:style w:type="numbering" w:customStyle="1" w:styleId="WWOutlineListStyle11111111">
    <w:name w:val="WW_OutlineListStyle_11111111"/>
    <w:basedOn w:val="Sinlista"/>
    <w:rsid w:val="002576B0"/>
    <w:pPr>
      <w:numPr>
        <w:numId w:val="194"/>
      </w:numPr>
    </w:pPr>
  </w:style>
  <w:style w:type="numbering" w:customStyle="1" w:styleId="WWOutlineListStyle10111111">
    <w:name w:val="WW_OutlineListStyle_10111111"/>
    <w:basedOn w:val="Sinlista"/>
    <w:rsid w:val="002576B0"/>
    <w:pPr>
      <w:numPr>
        <w:numId w:val="195"/>
      </w:numPr>
    </w:pPr>
  </w:style>
  <w:style w:type="numbering" w:customStyle="1" w:styleId="WWOutlineListStyle9111111">
    <w:name w:val="WW_OutlineListStyle_9111111"/>
    <w:basedOn w:val="Sinlista"/>
    <w:rsid w:val="002576B0"/>
    <w:pPr>
      <w:numPr>
        <w:numId w:val="196"/>
      </w:numPr>
    </w:pPr>
  </w:style>
  <w:style w:type="numbering" w:customStyle="1" w:styleId="WWOutlineListStyle8111111">
    <w:name w:val="WW_OutlineListStyle_8111111"/>
    <w:basedOn w:val="Sinlista"/>
    <w:rsid w:val="002576B0"/>
    <w:pPr>
      <w:numPr>
        <w:numId w:val="197"/>
      </w:numPr>
    </w:pPr>
  </w:style>
  <w:style w:type="numbering" w:customStyle="1" w:styleId="WWOutlineListStyle7111111">
    <w:name w:val="WW_OutlineListStyle_7111111"/>
    <w:basedOn w:val="Sinlista"/>
    <w:rsid w:val="002576B0"/>
    <w:pPr>
      <w:numPr>
        <w:numId w:val="198"/>
      </w:numPr>
    </w:pPr>
  </w:style>
  <w:style w:type="numbering" w:customStyle="1" w:styleId="WWOutlineListStyle6111111">
    <w:name w:val="WW_OutlineListStyle_6111111"/>
    <w:basedOn w:val="Sinlista"/>
    <w:rsid w:val="002576B0"/>
    <w:pPr>
      <w:numPr>
        <w:numId w:val="199"/>
      </w:numPr>
    </w:pPr>
  </w:style>
  <w:style w:type="numbering" w:customStyle="1" w:styleId="WWOutlineListStyle5111111">
    <w:name w:val="WW_OutlineListStyle_5111111"/>
    <w:basedOn w:val="Sinlista"/>
    <w:rsid w:val="002576B0"/>
    <w:pPr>
      <w:numPr>
        <w:numId w:val="200"/>
      </w:numPr>
    </w:pPr>
  </w:style>
  <w:style w:type="numbering" w:customStyle="1" w:styleId="WWOutlineListStyle4111111">
    <w:name w:val="WW_OutlineListStyle_4111111"/>
    <w:basedOn w:val="Sinlista"/>
    <w:rsid w:val="002576B0"/>
    <w:pPr>
      <w:numPr>
        <w:numId w:val="201"/>
      </w:numPr>
    </w:pPr>
  </w:style>
  <w:style w:type="numbering" w:customStyle="1" w:styleId="WWOutlineListStyle3111111">
    <w:name w:val="WW_OutlineListStyle_3111111"/>
    <w:basedOn w:val="Sinlista"/>
    <w:rsid w:val="002576B0"/>
    <w:pPr>
      <w:numPr>
        <w:numId w:val="202"/>
      </w:numPr>
    </w:pPr>
  </w:style>
  <w:style w:type="numbering" w:customStyle="1" w:styleId="WWOutlineListStyle2111111">
    <w:name w:val="WW_OutlineListStyle_2111111"/>
    <w:basedOn w:val="Sinlista"/>
    <w:rsid w:val="002576B0"/>
    <w:pPr>
      <w:numPr>
        <w:numId w:val="203"/>
      </w:numPr>
    </w:pPr>
  </w:style>
  <w:style w:type="numbering" w:customStyle="1" w:styleId="WWOutlineListStyle1101121">
    <w:name w:val="WW_OutlineListStyle_1101121"/>
    <w:basedOn w:val="Sinlista"/>
    <w:rsid w:val="002576B0"/>
    <w:pPr>
      <w:numPr>
        <w:numId w:val="204"/>
      </w:numPr>
    </w:pPr>
  </w:style>
  <w:style w:type="numbering" w:customStyle="1" w:styleId="WWOutlineListStyle1111110">
    <w:name w:val="WW_OutlineListStyle111111"/>
    <w:basedOn w:val="Sinlista"/>
    <w:rsid w:val="002576B0"/>
    <w:pPr>
      <w:numPr>
        <w:numId w:val="205"/>
      </w:numPr>
    </w:pPr>
  </w:style>
  <w:style w:type="numbering" w:customStyle="1" w:styleId="WWOutlineListStyle1581">
    <w:name w:val="WW_OutlineListStyle_1581"/>
    <w:basedOn w:val="Sinlista"/>
    <w:rsid w:val="002576B0"/>
    <w:pPr>
      <w:numPr>
        <w:numId w:val="206"/>
      </w:numPr>
    </w:pPr>
  </w:style>
  <w:style w:type="numbering" w:customStyle="1" w:styleId="WWOutlineListStyle1471">
    <w:name w:val="WW_OutlineListStyle_1471"/>
    <w:basedOn w:val="Sinlista"/>
    <w:rsid w:val="002576B0"/>
    <w:pPr>
      <w:numPr>
        <w:numId w:val="207"/>
      </w:numPr>
    </w:pPr>
  </w:style>
  <w:style w:type="numbering" w:customStyle="1" w:styleId="WWOutlineListStyle1371">
    <w:name w:val="WW_OutlineListStyle_1371"/>
    <w:basedOn w:val="Sinlista"/>
    <w:rsid w:val="002576B0"/>
    <w:pPr>
      <w:numPr>
        <w:numId w:val="208"/>
      </w:numPr>
    </w:pPr>
  </w:style>
  <w:style w:type="numbering" w:customStyle="1" w:styleId="WWOutlineListStyle1271">
    <w:name w:val="WW_OutlineListStyle_1271"/>
    <w:basedOn w:val="Sinlista"/>
    <w:rsid w:val="002576B0"/>
    <w:pPr>
      <w:numPr>
        <w:numId w:val="209"/>
      </w:numPr>
    </w:pPr>
  </w:style>
  <w:style w:type="numbering" w:customStyle="1" w:styleId="WWOutlineListStyle11141">
    <w:name w:val="WW_OutlineListStyle_11141"/>
    <w:basedOn w:val="Sinlista"/>
    <w:rsid w:val="002576B0"/>
    <w:pPr>
      <w:numPr>
        <w:numId w:val="210"/>
      </w:numPr>
    </w:pPr>
  </w:style>
  <w:style w:type="numbering" w:customStyle="1" w:styleId="WWOutlineListStyle1071">
    <w:name w:val="WW_OutlineListStyle_1071"/>
    <w:basedOn w:val="Sinlista"/>
    <w:rsid w:val="002576B0"/>
    <w:pPr>
      <w:numPr>
        <w:numId w:val="211"/>
      </w:numPr>
    </w:pPr>
  </w:style>
  <w:style w:type="numbering" w:customStyle="1" w:styleId="WWOutlineListStyle971">
    <w:name w:val="WW_OutlineListStyle_971"/>
    <w:basedOn w:val="Sinlista"/>
    <w:rsid w:val="002576B0"/>
    <w:pPr>
      <w:numPr>
        <w:numId w:val="212"/>
      </w:numPr>
    </w:pPr>
  </w:style>
  <w:style w:type="numbering" w:customStyle="1" w:styleId="WWOutlineListStyle871">
    <w:name w:val="WW_OutlineListStyle_871"/>
    <w:basedOn w:val="Sinlista"/>
    <w:rsid w:val="002576B0"/>
    <w:pPr>
      <w:numPr>
        <w:numId w:val="213"/>
      </w:numPr>
    </w:pPr>
  </w:style>
  <w:style w:type="numbering" w:customStyle="1" w:styleId="WWOutlineListStyle771">
    <w:name w:val="WW_OutlineListStyle_771"/>
    <w:basedOn w:val="Sinlista"/>
    <w:rsid w:val="002576B0"/>
    <w:pPr>
      <w:numPr>
        <w:numId w:val="214"/>
      </w:numPr>
    </w:pPr>
  </w:style>
  <w:style w:type="numbering" w:customStyle="1" w:styleId="WWOutlineListStyle671">
    <w:name w:val="WW_OutlineListStyle_671"/>
    <w:basedOn w:val="Sinlista"/>
    <w:rsid w:val="002576B0"/>
    <w:pPr>
      <w:numPr>
        <w:numId w:val="215"/>
      </w:numPr>
    </w:pPr>
  </w:style>
  <w:style w:type="numbering" w:customStyle="1" w:styleId="WWOutlineListStyle571">
    <w:name w:val="WW_OutlineListStyle_571"/>
    <w:basedOn w:val="Sinlista"/>
    <w:rsid w:val="002576B0"/>
    <w:pPr>
      <w:numPr>
        <w:numId w:val="216"/>
      </w:numPr>
    </w:pPr>
  </w:style>
  <w:style w:type="numbering" w:customStyle="1" w:styleId="WWOutlineListStyle471">
    <w:name w:val="WW_OutlineListStyle_471"/>
    <w:basedOn w:val="Sinlista"/>
    <w:rsid w:val="002576B0"/>
    <w:pPr>
      <w:numPr>
        <w:numId w:val="217"/>
      </w:numPr>
    </w:pPr>
  </w:style>
  <w:style w:type="numbering" w:customStyle="1" w:styleId="WWOutlineListStyle371">
    <w:name w:val="WW_OutlineListStyle_371"/>
    <w:basedOn w:val="Sinlista"/>
    <w:rsid w:val="002576B0"/>
    <w:pPr>
      <w:numPr>
        <w:numId w:val="218"/>
      </w:numPr>
    </w:pPr>
  </w:style>
  <w:style w:type="numbering" w:customStyle="1" w:styleId="WWOutlineListStyle271">
    <w:name w:val="WW_OutlineListStyle_271"/>
    <w:basedOn w:val="Sinlista"/>
    <w:rsid w:val="002576B0"/>
    <w:pPr>
      <w:numPr>
        <w:numId w:val="219"/>
      </w:numPr>
    </w:pPr>
  </w:style>
  <w:style w:type="numbering" w:customStyle="1" w:styleId="WWOutlineListStyle1281">
    <w:name w:val="WW_OutlineListStyle_1281"/>
    <w:basedOn w:val="Sinlista"/>
    <w:rsid w:val="002576B0"/>
    <w:pPr>
      <w:numPr>
        <w:numId w:val="220"/>
      </w:numPr>
    </w:pPr>
  </w:style>
  <w:style w:type="numbering" w:customStyle="1" w:styleId="WWOutlineListStyle71">
    <w:name w:val="WW_OutlineListStyle71"/>
    <w:basedOn w:val="Sinlista"/>
    <w:rsid w:val="002576B0"/>
    <w:pPr>
      <w:numPr>
        <w:numId w:val="221"/>
      </w:numPr>
    </w:pPr>
  </w:style>
  <w:style w:type="numbering" w:customStyle="1" w:styleId="LFO1">
    <w:name w:val="LFO1"/>
    <w:basedOn w:val="Sinlista"/>
    <w:rsid w:val="002576B0"/>
    <w:pPr>
      <w:numPr>
        <w:numId w:val="222"/>
      </w:numPr>
    </w:pPr>
  </w:style>
  <w:style w:type="numbering" w:customStyle="1" w:styleId="LFO2">
    <w:name w:val="LFO2"/>
    <w:basedOn w:val="Sinlista"/>
    <w:rsid w:val="002576B0"/>
    <w:pPr>
      <w:numPr>
        <w:numId w:val="223"/>
      </w:numPr>
    </w:pPr>
  </w:style>
  <w:style w:type="numbering" w:customStyle="1" w:styleId="LFO3">
    <w:name w:val="LFO3"/>
    <w:basedOn w:val="Sinlista"/>
    <w:rsid w:val="002576B0"/>
    <w:pPr>
      <w:numPr>
        <w:numId w:val="224"/>
      </w:numPr>
    </w:pPr>
  </w:style>
  <w:style w:type="paragraph" w:customStyle="1" w:styleId="Normal0">
    <w:name w:val="Normal0"/>
    <w:qFormat/>
    <w:rsid w:val="002576B0"/>
    <w:pPr>
      <w:suppressAutoHyphens/>
      <w:spacing w:after="0" w:line="240" w:lineRule="auto"/>
    </w:pPr>
    <w:rPr>
      <w:rFonts w:ascii="Times New Roman" w:eastAsia="Times New Roman" w:hAnsi="Times New Roman" w:cs="Times New Roman"/>
      <w:bCs/>
      <w:kern w:val="0"/>
      <w:sz w:val="24"/>
      <w:szCs w:val="24"/>
      <w:lang w:val="es-ES" w:eastAsia="ar-SA"/>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1">
          <a:schemeClr val="accent1"/>
        </a:lnRef>
        <a:fillRef idx="0">
          <a:schemeClr val="accent1"/>
        </a:fillRef>
        <a:effectRef idx="0">
          <a:schemeClr val="accent1"/>
        </a:effectRef>
        <a:fontRef idx="minor">
          <a:schemeClr val="tx1"/>
        </a:fontRef>
      </a:style>
    </a:ln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60</Pages>
  <Words>23213</Words>
  <Characters>113051</Characters>
  <Application>Microsoft Office Word</Application>
  <DocSecurity>0</DocSecurity>
  <Lines>12561</Lines>
  <Paragraphs>5046</Paragraphs>
  <ScaleCrop>false</ScaleCrop>
  <Company/>
  <LinksUpToDate>false</LinksUpToDate>
  <CharactersWithSpaces>131218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ADA CARTIN  BRENES</dc:creator>
  <cp:keywords/>
  <dc:description/>
  <cp:lastModifiedBy>ADA CARTIN  BRENES</cp:lastModifiedBy>
  <cp:revision>2</cp:revision>
  <dcterms:created xsi:type="dcterms:W3CDTF">2025-10-16T21:04:00Z</dcterms:created>
  <dcterms:modified xsi:type="dcterms:W3CDTF">2025-10-16T21:06:00Z</dcterms:modified>
</cp:coreProperties>
</file>