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4D" w:rsidRPr="006B4697" w:rsidRDefault="0079184D" w:rsidP="006B4697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ESTADO DE RESULTADOS</w:t>
      </w:r>
    </w:p>
    <w:p w:rsidR="0079184D" w:rsidRPr="006B4697" w:rsidRDefault="0079184D" w:rsidP="005E1546">
      <w:pPr>
        <w:shd w:val="clear" w:color="auto" w:fill="FFFFFF"/>
        <w:spacing w:before="300" w:after="300" w:line="240" w:lineRule="auto"/>
        <w:jc w:val="left"/>
        <w:outlineLvl w:val="2"/>
        <w:rPr>
          <w:rFonts w:ascii="Arial" w:hAnsi="Arial" w:cs="Arial"/>
          <w:b/>
          <w:bCs/>
          <w:sz w:val="24"/>
          <w:szCs w:val="24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lang w:eastAsia="es-ES"/>
        </w:rPr>
        <w:t>Ingresos Corrientes</w:t>
      </w:r>
    </w:p>
    <w:p w:rsidR="0079184D" w:rsidRPr="006B4697" w:rsidRDefault="0079184D" w:rsidP="00D04125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6B4697">
        <w:rPr>
          <w:rFonts w:ascii="Arial" w:hAnsi="Arial" w:cs="Arial"/>
          <w:b/>
          <w:bCs/>
          <w:sz w:val="24"/>
          <w:szCs w:val="24"/>
          <w:lang w:eastAsia="es-ES"/>
        </w:rPr>
        <w:t>NOTA No. 1 Ingresos Tributarios</w:t>
      </w:r>
    </w:p>
    <w:p w:rsidR="0079184D" w:rsidRDefault="00DD0609" w:rsidP="0009486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partida está conformada por los ingresos correspondientes al impuesto de timbres topográficos y al im</w:t>
      </w:r>
      <w:r w:rsidR="00DB56F5">
        <w:rPr>
          <w:rFonts w:ascii="Arial" w:hAnsi="Arial" w:cs="Arial"/>
          <w:sz w:val="24"/>
          <w:szCs w:val="24"/>
        </w:rPr>
        <w:t>puesto sobre la Ley del Cemento, que tiene derecho de percibir la Universidad.</w:t>
      </w:r>
    </w:p>
    <w:p w:rsidR="00277A6F" w:rsidRPr="000C5A5A" w:rsidRDefault="00277A6F" w:rsidP="0009486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ingresos de la Ley del Cemento se registran con la  base efectivo, </w:t>
      </w:r>
      <w:r w:rsidR="009F704C">
        <w:rPr>
          <w:rFonts w:ascii="Arial" w:hAnsi="Arial" w:cs="Arial"/>
          <w:sz w:val="24"/>
          <w:szCs w:val="24"/>
        </w:rPr>
        <w:t xml:space="preserve"> ya que </w:t>
      </w:r>
      <w:r>
        <w:rPr>
          <w:rFonts w:ascii="Arial" w:hAnsi="Arial" w:cs="Arial"/>
          <w:sz w:val="24"/>
          <w:szCs w:val="24"/>
        </w:rPr>
        <w:t xml:space="preserve">por limitaciones en el </w:t>
      </w:r>
      <w:r w:rsidR="009F704C">
        <w:rPr>
          <w:rFonts w:ascii="Arial" w:hAnsi="Arial" w:cs="Arial"/>
          <w:sz w:val="24"/>
          <w:szCs w:val="24"/>
        </w:rPr>
        <w:t xml:space="preserve">módulo de finanzas, se utiliza una </w:t>
      </w:r>
      <w:r w:rsidR="00B25E86">
        <w:rPr>
          <w:rFonts w:ascii="Arial" w:hAnsi="Arial" w:cs="Arial"/>
          <w:sz w:val="24"/>
          <w:szCs w:val="24"/>
        </w:rPr>
        <w:t>única entrada de datos.</w:t>
      </w:r>
    </w:p>
    <w:bookmarkStart w:id="0" w:name="_MON_1419937259"/>
    <w:bookmarkEnd w:id="0"/>
    <w:p w:rsidR="0079184D" w:rsidRPr="000C5A5A" w:rsidRDefault="00AD6750" w:rsidP="00094866">
      <w:pPr>
        <w:pStyle w:val="Textoindependiente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1pt" o:ole="">
            <v:imagedata r:id="rId8" o:title=""/>
          </v:shape>
          <o:OLEObject Type="Embed" ProgID="Excel.Sheet.8" ShapeID="_x0000_i1025" DrawAspect="Content" ObjectID="_1586435261" r:id="rId9"/>
        </w:object>
      </w:r>
    </w:p>
    <w:p w:rsidR="0079184D" w:rsidRPr="00DB56F5" w:rsidRDefault="0079184D" w:rsidP="00D04125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DB56F5">
        <w:rPr>
          <w:rFonts w:ascii="Arial" w:hAnsi="Arial" w:cs="Arial"/>
          <w:b/>
          <w:bCs/>
          <w:sz w:val="24"/>
          <w:szCs w:val="24"/>
          <w:lang w:eastAsia="es-ES"/>
        </w:rPr>
        <w:t xml:space="preserve">NOTA No. </w:t>
      </w:r>
      <w:r w:rsidR="00C32EDB">
        <w:rPr>
          <w:rFonts w:ascii="Arial" w:hAnsi="Arial" w:cs="Arial"/>
          <w:b/>
          <w:bCs/>
          <w:sz w:val="24"/>
          <w:szCs w:val="24"/>
          <w:lang w:eastAsia="es-ES"/>
        </w:rPr>
        <w:t>2</w:t>
      </w:r>
      <w:r w:rsidRPr="00DB56F5">
        <w:rPr>
          <w:rFonts w:ascii="Arial" w:hAnsi="Arial" w:cs="Arial"/>
          <w:b/>
          <w:bCs/>
          <w:sz w:val="24"/>
          <w:szCs w:val="24"/>
          <w:lang w:eastAsia="es-ES"/>
        </w:rPr>
        <w:t xml:space="preserve"> Ingresos no Tributarios</w:t>
      </w:r>
    </w:p>
    <w:bookmarkStart w:id="1" w:name="_MON_1419937795"/>
    <w:bookmarkEnd w:id="1"/>
    <w:p w:rsidR="000C5128" w:rsidRDefault="00DC3A50" w:rsidP="00075BD2">
      <w:pPr>
        <w:spacing w:line="240" w:lineRule="auto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26" type="#_x0000_t75" style="width:510pt;height:51pt" o:ole="">
            <v:imagedata r:id="rId10" o:title=""/>
          </v:shape>
          <o:OLEObject Type="Embed" ProgID="Excel.Sheet.8" ShapeID="_x0000_i1026" DrawAspect="Content" ObjectID="_1586435262" r:id="rId11"/>
        </w:object>
      </w:r>
    </w:p>
    <w:p w:rsidR="000C5128" w:rsidRDefault="000C5128" w:rsidP="000C512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 principales rubros que refleja esta cuenta son los siguientes:</w:t>
      </w:r>
    </w:p>
    <w:tbl>
      <w:tblPr>
        <w:tblStyle w:val="Tablaconcuadrcula"/>
        <w:tblW w:w="8363" w:type="dxa"/>
        <w:tblInd w:w="959" w:type="dxa"/>
        <w:tblLook w:val="04A0" w:firstRow="1" w:lastRow="0" w:firstColumn="1" w:lastColumn="0" w:noHBand="0" w:noVBand="1"/>
      </w:tblPr>
      <w:tblGrid>
        <w:gridCol w:w="3927"/>
        <w:gridCol w:w="2218"/>
        <w:gridCol w:w="2218"/>
      </w:tblGrid>
      <w:tr w:rsidR="00DB7403" w:rsidTr="005A5EBA">
        <w:tc>
          <w:tcPr>
            <w:tcW w:w="3927" w:type="dxa"/>
          </w:tcPr>
          <w:p w:rsidR="00DB7403" w:rsidRDefault="00DB7403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DB7403" w:rsidRDefault="00422FFC" w:rsidP="006B2C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201</w:t>
            </w:r>
            <w:r w:rsidR="006B2C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DB7403" w:rsidRDefault="00422FFC" w:rsidP="006B2C6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201</w:t>
            </w:r>
            <w:r w:rsidR="006B2C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B7403" w:rsidTr="005A5EBA">
        <w:tc>
          <w:tcPr>
            <w:tcW w:w="3927" w:type="dxa"/>
          </w:tcPr>
          <w:p w:rsidR="00DB7403" w:rsidRDefault="00DB7403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Venta de bienes y servicios</w:t>
            </w:r>
          </w:p>
        </w:tc>
        <w:tc>
          <w:tcPr>
            <w:tcW w:w="2218" w:type="dxa"/>
          </w:tcPr>
          <w:p w:rsidR="00DB7403" w:rsidRDefault="00AD6750" w:rsidP="00AB34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52C4B">
              <w:rPr>
                <w:rFonts w:ascii="Arial" w:hAnsi="Arial" w:cs="Arial"/>
                <w:sz w:val="24"/>
                <w:szCs w:val="24"/>
              </w:rPr>
              <w:t>173</w:t>
            </w:r>
            <w:r w:rsidR="00AB3447">
              <w:rPr>
                <w:rFonts w:ascii="Arial" w:hAnsi="Arial" w:cs="Arial"/>
                <w:sz w:val="24"/>
                <w:szCs w:val="24"/>
              </w:rPr>
              <w:t>.</w:t>
            </w:r>
            <w:r w:rsidR="00B52C4B">
              <w:rPr>
                <w:rFonts w:ascii="Arial" w:hAnsi="Arial" w:cs="Arial"/>
                <w:sz w:val="24"/>
                <w:szCs w:val="24"/>
              </w:rPr>
              <w:t>526</w:t>
            </w:r>
            <w:r w:rsidR="00AB3447">
              <w:rPr>
                <w:rFonts w:ascii="Arial" w:hAnsi="Arial" w:cs="Arial"/>
                <w:sz w:val="24"/>
                <w:szCs w:val="24"/>
              </w:rPr>
              <w:t>.</w:t>
            </w:r>
            <w:r w:rsidR="00B52C4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18" w:type="dxa"/>
          </w:tcPr>
          <w:p w:rsidR="00DB7403" w:rsidRDefault="00FE63E8" w:rsidP="00AB34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7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2C67">
              <w:rPr>
                <w:rFonts w:ascii="Arial" w:hAnsi="Arial" w:cs="Arial"/>
                <w:sz w:val="24"/>
                <w:szCs w:val="24"/>
              </w:rPr>
              <w:t>202</w:t>
            </w:r>
            <w:r w:rsidR="00AB3447">
              <w:rPr>
                <w:rFonts w:ascii="Arial" w:hAnsi="Arial" w:cs="Arial"/>
                <w:sz w:val="24"/>
                <w:szCs w:val="24"/>
              </w:rPr>
              <w:t>.</w:t>
            </w:r>
            <w:r w:rsidR="006B2C67">
              <w:rPr>
                <w:rFonts w:ascii="Arial" w:hAnsi="Arial" w:cs="Arial"/>
                <w:sz w:val="24"/>
                <w:szCs w:val="24"/>
              </w:rPr>
              <w:t>916</w:t>
            </w:r>
            <w:r w:rsidR="00AB3447">
              <w:rPr>
                <w:rFonts w:ascii="Arial" w:hAnsi="Arial" w:cs="Arial"/>
                <w:sz w:val="24"/>
                <w:szCs w:val="24"/>
              </w:rPr>
              <w:t>.</w:t>
            </w:r>
            <w:r w:rsidR="006B2C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DB7403" w:rsidTr="005A5EBA">
        <w:trPr>
          <w:trHeight w:val="714"/>
        </w:trPr>
        <w:tc>
          <w:tcPr>
            <w:tcW w:w="3927" w:type="dxa"/>
          </w:tcPr>
          <w:p w:rsidR="00DB7403" w:rsidRDefault="009C248C" w:rsidP="00B654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Derechos administrativos(</w:t>
            </w:r>
            <w:r w:rsidR="00B654C1">
              <w:rPr>
                <w:rFonts w:ascii="Arial" w:hAnsi="Arial" w:cs="Arial"/>
                <w:sz w:val="24"/>
                <w:szCs w:val="24"/>
              </w:rPr>
              <w:t>estudiantiles)</w:t>
            </w:r>
          </w:p>
        </w:tc>
        <w:tc>
          <w:tcPr>
            <w:tcW w:w="2218" w:type="dxa"/>
          </w:tcPr>
          <w:p w:rsidR="00DB7403" w:rsidRDefault="00F63542" w:rsidP="006F516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75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F516B">
              <w:rPr>
                <w:rFonts w:ascii="Arial" w:hAnsi="Arial" w:cs="Arial"/>
                <w:sz w:val="24"/>
                <w:szCs w:val="24"/>
              </w:rPr>
              <w:t>15</w:t>
            </w:r>
            <w:r w:rsidR="00AB3447">
              <w:rPr>
                <w:rFonts w:ascii="Arial" w:hAnsi="Arial" w:cs="Arial"/>
                <w:sz w:val="24"/>
                <w:szCs w:val="24"/>
              </w:rPr>
              <w:t>.505.00</w:t>
            </w:r>
          </w:p>
        </w:tc>
        <w:tc>
          <w:tcPr>
            <w:tcW w:w="2218" w:type="dxa"/>
          </w:tcPr>
          <w:p w:rsidR="00DB7403" w:rsidRDefault="00AD6750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64271">
              <w:rPr>
                <w:rFonts w:ascii="Arial" w:hAnsi="Arial" w:cs="Arial"/>
                <w:sz w:val="24"/>
                <w:szCs w:val="24"/>
              </w:rPr>
              <w:t>13.457.65</w:t>
            </w:r>
          </w:p>
        </w:tc>
      </w:tr>
      <w:tr w:rsidR="00DB7403" w:rsidTr="005A5EBA">
        <w:tc>
          <w:tcPr>
            <w:tcW w:w="3927" w:type="dxa"/>
          </w:tcPr>
          <w:p w:rsidR="00DB7403" w:rsidRDefault="00FE63E8" w:rsidP="00BF3A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Inter. </w:t>
            </w:r>
            <w:proofErr w:type="gramStart"/>
            <w:r w:rsidR="00BF3AC8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desc. Sobre inversiones</w:t>
            </w:r>
          </w:p>
        </w:tc>
        <w:tc>
          <w:tcPr>
            <w:tcW w:w="2218" w:type="dxa"/>
          </w:tcPr>
          <w:p w:rsidR="00DB7403" w:rsidRDefault="00F63542" w:rsidP="00AB34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7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B3447">
              <w:rPr>
                <w:rFonts w:ascii="Arial" w:hAnsi="Arial" w:cs="Arial"/>
                <w:sz w:val="24"/>
                <w:szCs w:val="24"/>
              </w:rPr>
              <w:t>279.596.24</w:t>
            </w:r>
          </w:p>
        </w:tc>
        <w:tc>
          <w:tcPr>
            <w:tcW w:w="2218" w:type="dxa"/>
          </w:tcPr>
          <w:p w:rsidR="00DB7403" w:rsidRDefault="00AD6750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64271">
              <w:rPr>
                <w:rFonts w:ascii="Arial" w:hAnsi="Arial" w:cs="Arial"/>
                <w:sz w:val="24"/>
                <w:szCs w:val="24"/>
              </w:rPr>
              <w:t>219.908.58</w:t>
            </w:r>
          </w:p>
        </w:tc>
      </w:tr>
      <w:tr w:rsidR="00FD1434" w:rsidTr="005A5EBA">
        <w:tc>
          <w:tcPr>
            <w:tcW w:w="3927" w:type="dxa"/>
          </w:tcPr>
          <w:p w:rsidR="00FD1434" w:rsidRDefault="00FD1434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Transferencias corrientes</w:t>
            </w:r>
          </w:p>
        </w:tc>
        <w:tc>
          <w:tcPr>
            <w:tcW w:w="2218" w:type="dxa"/>
          </w:tcPr>
          <w:p w:rsidR="00FD1434" w:rsidRDefault="00596ABC" w:rsidP="00B10B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16.818.329.14</w:t>
            </w:r>
          </w:p>
        </w:tc>
        <w:tc>
          <w:tcPr>
            <w:tcW w:w="2218" w:type="dxa"/>
          </w:tcPr>
          <w:p w:rsidR="00FD1434" w:rsidRDefault="00964271" w:rsidP="00621E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15.582.971.7</w:t>
            </w:r>
            <w:r w:rsidR="004302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B7403" w:rsidTr="005A5EBA">
        <w:tc>
          <w:tcPr>
            <w:tcW w:w="3927" w:type="dxa"/>
          </w:tcPr>
          <w:p w:rsidR="00DB7403" w:rsidRDefault="00FE63E8" w:rsidP="00075B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Otros Ingresos</w:t>
            </w:r>
          </w:p>
        </w:tc>
        <w:tc>
          <w:tcPr>
            <w:tcW w:w="2218" w:type="dxa"/>
          </w:tcPr>
          <w:p w:rsidR="00DB7403" w:rsidRDefault="005412AE" w:rsidP="00596A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D67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596ABC">
              <w:rPr>
                <w:rFonts w:ascii="Arial" w:hAnsi="Arial" w:cs="Arial"/>
                <w:sz w:val="24"/>
                <w:szCs w:val="24"/>
              </w:rPr>
              <w:t>17.062.21</w:t>
            </w:r>
          </w:p>
        </w:tc>
        <w:tc>
          <w:tcPr>
            <w:tcW w:w="2218" w:type="dxa"/>
          </w:tcPr>
          <w:p w:rsidR="00DB7403" w:rsidRDefault="00FE63E8" w:rsidP="00621E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D67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64271">
              <w:rPr>
                <w:rFonts w:ascii="Arial" w:hAnsi="Arial" w:cs="Arial"/>
                <w:sz w:val="24"/>
                <w:szCs w:val="24"/>
              </w:rPr>
              <w:t>21.840.26</w:t>
            </w:r>
          </w:p>
        </w:tc>
      </w:tr>
    </w:tbl>
    <w:p w:rsidR="00A813DA" w:rsidRDefault="00A813DA" w:rsidP="00075BD2">
      <w:pPr>
        <w:spacing w:line="240" w:lineRule="auto"/>
        <w:rPr>
          <w:rFonts w:ascii="Arial" w:hAnsi="Arial" w:cs="Arial"/>
          <w:sz w:val="24"/>
          <w:szCs w:val="24"/>
        </w:rPr>
      </w:pPr>
    </w:p>
    <w:p w:rsidR="00B10BF8" w:rsidRDefault="009E221C" w:rsidP="00075B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del incremento en el ingreso de intereses y comisiones se debe a que en enero 201</w:t>
      </w:r>
      <w:r w:rsidR="001134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9B5DFE">
        <w:rPr>
          <w:rFonts w:ascii="Arial" w:hAnsi="Arial" w:cs="Arial"/>
          <w:sz w:val="24"/>
          <w:szCs w:val="24"/>
        </w:rPr>
        <w:t xml:space="preserve">las inversiones crecieron </w:t>
      </w:r>
      <w:r w:rsidR="00B10BF8">
        <w:rPr>
          <w:rFonts w:ascii="Arial" w:hAnsi="Arial" w:cs="Arial"/>
          <w:sz w:val="24"/>
          <w:szCs w:val="24"/>
        </w:rPr>
        <w:t xml:space="preserve"> </w:t>
      </w:r>
      <w:r w:rsidR="009B5DFE">
        <w:rPr>
          <w:rFonts w:ascii="Arial" w:hAnsi="Arial" w:cs="Arial"/>
          <w:sz w:val="24"/>
          <w:szCs w:val="24"/>
        </w:rPr>
        <w:t xml:space="preserve">con respecto a las inversiones </w:t>
      </w:r>
      <w:r w:rsidR="00441EE9">
        <w:rPr>
          <w:rFonts w:ascii="Arial" w:hAnsi="Arial" w:cs="Arial"/>
          <w:sz w:val="24"/>
          <w:szCs w:val="24"/>
        </w:rPr>
        <w:t>a</w:t>
      </w:r>
      <w:r w:rsidR="009B5DFE">
        <w:rPr>
          <w:rFonts w:ascii="Arial" w:hAnsi="Arial" w:cs="Arial"/>
          <w:sz w:val="24"/>
          <w:szCs w:val="24"/>
        </w:rPr>
        <w:t xml:space="preserve"> enero 201</w:t>
      </w:r>
      <w:r w:rsidR="00113409">
        <w:rPr>
          <w:rFonts w:ascii="Arial" w:hAnsi="Arial" w:cs="Arial"/>
          <w:sz w:val="24"/>
          <w:szCs w:val="24"/>
        </w:rPr>
        <w:t>6</w:t>
      </w:r>
      <w:r w:rsidR="00B10BF8">
        <w:rPr>
          <w:rFonts w:ascii="Arial" w:hAnsi="Arial" w:cs="Arial"/>
          <w:sz w:val="24"/>
          <w:szCs w:val="24"/>
        </w:rPr>
        <w:t xml:space="preserve"> </w:t>
      </w:r>
    </w:p>
    <w:p w:rsidR="00FB06D6" w:rsidRDefault="00FB06D6" w:rsidP="00FB06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transferencias corrientes son </w:t>
      </w:r>
      <w:r w:rsidRPr="00CF4474">
        <w:rPr>
          <w:rFonts w:ascii="Arial" w:hAnsi="Arial" w:cs="Arial"/>
          <w:sz w:val="24"/>
          <w:szCs w:val="24"/>
        </w:rPr>
        <w:t xml:space="preserve"> las rentas obtenidas </w:t>
      </w:r>
      <w:r>
        <w:rPr>
          <w:rFonts w:ascii="Arial" w:hAnsi="Arial" w:cs="Arial"/>
          <w:sz w:val="24"/>
          <w:szCs w:val="24"/>
        </w:rPr>
        <w:t xml:space="preserve">por la institución generalmente por leyes, como lo es el </w:t>
      </w:r>
      <w:r w:rsidR="00531D8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inanciamiento de la </w:t>
      </w:r>
      <w:r w:rsidR="00531D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ducación </w:t>
      </w:r>
      <w:r w:rsidR="00531D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uperior FEES,  Ley de emergencias, a continuación se detalla al</w:t>
      </w:r>
      <w:r w:rsidR="005A5EBA">
        <w:rPr>
          <w:rFonts w:ascii="Arial" w:hAnsi="Arial" w:cs="Arial"/>
          <w:sz w:val="24"/>
          <w:szCs w:val="24"/>
        </w:rPr>
        <w:t>gunos de los principales rubros.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2F47" w:rsidRDefault="00512F47" w:rsidP="00FB06D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363" w:type="dxa"/>
        <w:tblInd w:w="959" w:type="dxa"/>
        <w:tblLook w:val="04A0" w:firstRow="1" w:lastRow="0" w:firstColumn="1" w:lastColumn="0" w:noHBand="0" w:noVBand="1"/>
      </w:tblPr>
      <w:tblGrid>
        <w:gridCol w:w="3927"/>
        <w:gridCol w:w="2218"/>
        <w:gridCol w:w="2218"/>
      </w:tblGrid>
      <w:tr w:rsidR="002F186B" w:rsidTr="00074557">
        <w:tc>
          <w:tcPr>
            <w:tcW w:w="3927" w:type="dxa"/>
          </w:tcPr>
          <w:p w:rsidR="002F186B" w:rsidRDefault="002F186B" w:rsidP="000745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:rsidR="002F186B" w:rsidRDefault="0024340E" w:rsidP="000745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2017</w:t>
            </w:r>
          </w:p>
        </w:tc>
        <w:tc>
          <w:tcPr>
            <w:tcW w:w="2218" w:type="dxa"/>
          </w:tcPr>
          <w:p w:rsidR="002F186B" w:rsidRDefault="0024340E" w:rsidP="0007455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2016</w:t>
            </w:r>
          </w:p>
        </w:tc>
      </w:tr>
      <w:tr w:rsidR="002F186B" w:rsidTr="00074557">
        <w:tc>
          <w:tcPr>
            <w:tcW w:w="3927" w:type="dxa"/>
          </w:tcPr>
          <w:p w:rsidR="002F186B" w:rsidRDefault="002F186B" w:rsidP="000745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Financiamiento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Superior(FESS)</w:t>
            </w:r>
          </w:p>
        </w:tc>
        <w:tc>
          <w:tcPr>
            <w:tcW w:w="2218" w:type="dxa"/>
          </w:tcPr>
          <w:p w:rsidR="002F186B" w:rsidRDefault="002F186B" w:rsidP="002A2F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A2F5E">
              <w:rPr>
                <w:rFonts w:ascii="Arial" w:hAnsi="Arial" w:cs="Arial"/>
                <w:sz w:val="24"/>
                <w:szCs w:val="24"/>
              </w:rPr>
              <w:t>16.687.638.79</w:t>
            </w:r>
          </w:p>
        </w:tc>
        <w:tc>
          <w:tcPr>
            <w:tcW w:w="2218" w:type="dxa"/>
          </w:tcPr>
          <w:p w:rsidR="002F186B" w:rsidRDefault="002F186B" w:rsidP="00495B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95B28">
              <w:rPr>
                <w:rFonts w:ascii="Arial" w:hAnsi="Arial" w:cs="Arial"/>
                <w:sz w:val="24"/>
                <w:szCs w:val="24"/>
              </w:rPr>
              <w:t>15.417.883.14</w:t>
            </w:r>
          </w:p>
        </w:tc>
      </w:tr>
      <w:tr w:rsidR="002F186B" w:rsidTr="00074557">
        <w:trPr>
          <w:trHeight w:val="741"/>
        </w:trPr>
        <w:tc>
          <w:tcPr>
            <w:tcW w:w="3927" w:type="dxa"/>
          </w:tcPr>
          <w:p w:rsidR="002F186B" w:rsidRDefault="002F186B" w:rsidP="000745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7386 Rentas Propias</w:t>
            </w:r>
          </w:p>
        </w:tc>
        <w:tc>
          <w:tcPr>
            <w:tcW w:w="2218" w:type="dxa"/>
          </w:tcPr>
          <w:p w:rsidR="002F186B" w:rsidRDefault="002F186B" w:rsidP="00FD35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D355C">
              <w:rPr>
                <w:rFonts w:ascii="Arial" w:hAnsi="Arial" w:cs="Arial"/>
                <w:sz w:val="24"/>
                <w:szCs w:val="24"/>
              </w:rPr>
              <w:t>119.145.28</w:t>
            </w:r>
          </w:p>
        </w:tc>
        <w:tc>
          <w:tcPr>
            <w:tcW w:w="2218" w:type="dxa"/>
          </w:tcPr>
          <w:p w:rsidR="002F186B" w:rsidRPr="004530C6" w:rsidRDefault="002F186B" w:rsidP="000745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D2AC0">
              <w:rPr>
                <w:rFonts w:ascii="Arial" w:hAnsi="Arial" w:cs="Arial"/>
                <w:sz w:val="24"/>
                <w:szCs w:val="24"/>
              </w:rPr>
              <w:t>155.269.49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2F186B" w:rsidRDefault="002F186B" w:rsidP="000745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86B" w:rsidRDefault="002F186B" w:rsidP="002F186B">
      <w:pPr>
        <w:spacing w:line="240" w:lineRule="auto"/>
        <w:rPr>
          <w:rFonts w:ascii="Arial" w:hAnsi="Arial" w:cs="Arial"/>
          <w:sz w:val="24"/>
          <w:szCs w:val="24"/>
        </w:rPr>
      </w:pPr>
    </w:p>
    <w:p w:rsidR="0079184D" w:rsidRPr="000C5A5A" w:rsidRDefault="0079184D" w:rsidP="005E1546">
      <w:pPr>
        <w:shd w:val="clear" w:color="auto" w:fill="FFFFFF"/>
        <w:spacing w:before="300" w:after="300"/>
        <w:jc w:val="left"/>
        <w:outlineLvl w:val="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Gastos Corrientes</w: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7D1418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3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Remuneraciones</w:t>
      </w:r>
    </w:p>
    <w:p w:rsidR="00F73ABA" w:rsidRPr="00F73ABA" w:rsidRDefault="00F73ABA" w:rsidP="00F73ABA">
      <w:pPr>
        <w:rPr>
          <w:rFonts w:ascii="Arial" w:hAnsi="Arial" w:cs="Arial"/>
          <w:bCs/>
          <w:sz w:val="24"/>
          <w:szCs w:val="24"/>
          <w:lang w:eastAsia="es-ES"/>
        </w:rPr>
      </w:pPr>
      <w:r w:rsidRPr="00F73ABA">
        <w:rPr>
          <w:rFonts w:ascii="Arial" w:hAnsi="Arial" w:cs="Arial"/>
          <w:bCs/>
          <w:sz w:val="24"/>
          <w:szCs w:val="24"/>
          <w:lang w:eastAsia="es-ES"/>
        </w:rPr>
        <w:t>Corresponde al pago en efectivo o en especie, así como las cargas sociales generadas por el recurso humano de la institución.</w:t>
      </w:r>
    </w:p>
    <w:bookmarkStart w:id="2" w:name="_Hlk48961705"/>
    <w:bookmarkStart w:id="3" w:name="_MON_1419938760"/>
    <w:bookmarkEnd w:id="3"/>
    <w:p w:rsidR="00D71342" w:rsidRDefault="00502029" w:rsidP="00D71342">
      <w:pPr>
        <w:pStyle w:val="Textoindependiente2"/>
        <w:rPr>
          <w:rFonts w:ascii="Arial" w:hAnsi="Arial" w:cs="Arial"/>
          <w:sz w:val="24"/>
          <w:szCs w:val="24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27" type="#_x0000_t75" style="width:510pt;height:51pt" o:ole="">
            <v:imagedata r:id="rId12" o:title=""/>
          </v:shape>
          <o:OLEObject Type="Embed" ProgID="Excel.Sheet.8" ShapeID="_x0000_i1027" DrawAspect="Content" ObjectID="_1586435263" r:id="rId13"/>
        </w:object>
      </w:r>
      <w:bookmarkEnd w:id="2"/>
    </w:p>
    <w:p w:rsidR="0079184D" w:rsidRDefault="0079184D" w:rsidP="00D71342">
      <w:pPr>
        <w:pStyle w:val="Textoindependiente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C45E14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4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Servicios</w:t>
      </w:r>
    </w:p>
    <w:bookmarkStart w:id="4" w:name="_MON_1419939328"/>
    <w:bookmarkEnd w:id="4"/>
    <w:p w:rsidR="0078439F" w:rsidRDefault="00DC6B75" w:rsidP="00D71342">
      <w:pPr>
        <w:pStyle w:val="Textoindependiente2"/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Cs/>
          <w:color w:val="000000"/>
          <w:sz w:val="24"/>
          <w:szCs w:val="24"/>
          <w:lang w:val="es-CR" w:eastAsia="es-ES"/>
        </w:rPr>
        <w:object w:dxaOrig="10187" w:dyaOrig="1036">
          <v:shape id="_x0000_i1028" type="#_x0000_t75" style="width:510pt;height:51pt" o:ole="">
            <v:imagedata r:id="rId14" o:title=""/>
          </v:shape>
          <o:OLEObject Type="Embed" ProgID="Excel.Sheet.8" ShapeID="_x0000_i1028" DrawAspect="Content" ObjectID="_1586435264" r:id="rId15"/>
        </w:object>
      </w:r>
    </w:p>
    <w:p w:rsidR="003108D1" w:rsidRDefault="003108D1" w:rsidP="003108D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s-CR"/>
        </w:rPr>
      </w:pPr>
      <w:r w:rsidRPr="00CF4474">
        <w:rPr>
          <w:rFonts w:ascii="Arial" w:hAnsi="Arial" w:cs="Arial"/>
          <w:sz w:val="24"/>
          <w:szCs w:val="24"/>
          <w:lang w:val="es-CR"/>
        </w:rPr>
        <w:t xml:space="preserve">Obligaciones que la institución </w:t>
      </w:r>
      <w:r>
        <w:rPr>
          <w:rFonts w:ascii="Arial" w:hAnsi="Arial" w:cs="Arial"/>
          <w:sz w:val="24"/>
          <w:szCs w:val="24"/>
          <w:lang w:val="es-CR"/>
        </w:rPr>
        <w:t>contrae</w:t>
      </w:r>
      <w:r w:rsidRPr="00CF4474">
        <w:rPr>
          <w:rFonts w:ascii="Arial" w:hAnsi="Arial" w:cs="Arial"/>
          <w:sz w:val="24"/>
          <w:szCs w:val="24"/>
          <w:lang w:val="es-CR"/>
        </w:rPr>
        <w:t>, generalmente mediante contratos administrativos con personas físicas o jurídicas, públicas o privadas, por la prestación de servicios de diversa naturaleza y por el uso de bienes muebles e inmuebles.</w:t>
      </w:r>
    </w:p>
    <w:p w:rsidR="003108D1" w:rsidRPr="00CF4474" w:rsidRDefault="00DD4A0B" w:rsidP="003108D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ab/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bookmarkStart w:id="5" w:name="s2"/>
      <w:bookmarkEnd w:id="5"/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C508BF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5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Materiales y suministros</w:t>
      </w:r>
    </w:p>
    <w:p w:rsidR="00365C11" w:rsidRPr="00CF4474" w:rsidRDefault="00365C11" w:rsidP="00365C11">
      <w:pPr>
        <w:spacing w:line="240" w:lineRule="auto"/>
        <w:rPr>
          <w:rFonts w:ascii="Arial" w:hAnsi="Arial" w:cs="Arial"/>
          <w:sz w:val="24"/>
          <w:szCs w:val="24"/>
        </w:rPr>
      </w:pPr>
      <w:r w:rsidRPr="00CF4474">
        <w:rPr>
          <w:rFonts w:ascii="Arial" w:hAnsi="Arial" w:cs="Arial"/>
          <w:sz w:val="24"/>
          <w:szCs w:val="24"/>
        </w:rPr>
        <w:t xml:space="preserve">En esta partida se incluyen los útiles, materiales, artículos y suministros que tienen como característica principal su corta durabilidad, pues se estima que se consumirán en el lapso de un año. Sin embargo, por </w:t>
      </w:r>
      <w:r>
        <w:rPr>
          <w:rFonts w:ascii="Arial" w:hAnsi="Arial" w:cs="Arial"/>
          <w:sz w:val="24"/>
          <w:szCs w:val="24"/>
        </w:rPr>
        <w:t xml:space="preserve">política </w:t>
      </w:r>
      <w:r w:rsidRPr="00CF4474">
        <w:rPr>
          <w:rFonts w:ascii="Arial" w:hAnsi="Arial" w:cs="Arial"/>
          <w:sz w:val="24"/>
          <w:szCs w:val="24"/>
        </w:rPr>
        <w:t xml:space="preserve"> se incluyen algunos de mayor durabilidad, en razón de su bajo costo y de las dificultades que implicaría un control de inventario.</w:t>
      </w:r>
    </w:p>
    <w:bookmarkStart w:id="6" w:name="_MON_1419939800"/>
    <w:bookmarkEnd w:id="6"/>
    <w:p w:rsidR="0079184D" w:rsidRPr="000C5A5A" w:rsidRDefault="008D6EB1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948A54"/>
          <w:sz w:val="24"/>
          <w:szCs w:val="24"/>
          <w:lang w:eastAsia="es-ES"/>
        </w:rPr>
        <w:object w:dxaOrig="10187" w:dyaOrig="1036">
          <v:shape id="_x0000_i1029" type="#_x0000_t75" style="width:510pt;height:51pt" o:ole="">
            <v:imagedata r:id="rId16" o:title=""/>
          </v:shape>
          <o:OLEObject Type="Embed" ProgID="Excel.Sheet.8" ShapeID="_x0000_i1029" DrawAspect="Content" ObjectID="_1586435265" r:id="rId17"/>
        </w:objec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lastRenderedPageBreak/>
        <w:t xml:space="preserve">NOTA No. </w:t>
      </w:r>
      <w:r w:rsidR="00DD62D3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6 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Intereses y comisiones</w:t>
      </w:r>
    </w:p>
    <w:p w:rsidR="00AB3701" w:rsidRDefault="00AB3701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El monto de los intereses cancelados  correspondiente al préstamo otorgado por el Banco Nacional y el Banco Popular, para la construcción del nuevo edificio de la Sede Chorotega ubicado en Liberia Guanacaste y sobre el Convenio No. F26,  U.N.A.- Ministerio de Hacienda.</w:t>
      </w:r>
      <w:r w:rsidR="00260533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La disminución en intereses se da, que se ha amortizado y no se han constituidos nuevos créditos.</w:t>
      </w:r>
    </w:p>
    <w:p w:rsidR="00DD62D3" w:rsidRDefault="00DD62D3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Y las comisiones son las que cobran los bancos por los servicios </w:t>
      </w:r>
      <w:r w:rsidR="00117B20">
        <w:rPr>
          <w:rFonts w:ascii="Arial" w:hAnsi="Arial" w:cs="Arial"/>
          <w:bCs/>
          <w:color w:val="000000"/>
          <w:sz w:val="24"/>
          <w:szCs w:val="24"/>
          <w:lang w:eastAsia="es-ES"/>
        </w:rPr>
        <w:t>brindados</w:t>
      </w: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.</w:t>
      </w:r>
    </w:p>
    <w:p w:rsidR="00853AA6" w:rsidRDefault="00957329" w:rsidP="00AB3701">
      <w:pPr>
        <w:spacing w:line="240" w:lineRule="auto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Cs/>
          <w:color w:val="000000"/>
          <w:sz w:val="24"/>
          <w:szCs w:val="24"/>
          <w:lang w:eastAsia="es-ES"/>
        </w:rPr>
        <w:t>.</w:t>
      </w:r>
    </w:p>
    <w:bookmarkStart w:id="7" w:name="_MON_1419939958"/>
    <w:bookmarkEnd w:id="7"/>
    <w:p w:rsidR="0079184D" w:rsidRPr="000C5A5A" w:rsidRDefault="008D6EB1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  <w:r w:rsidRPr="000C5A5A">
        <w:rPr>
          <w:rFonts w:ascii="Arial" w:hAnsi="Arial" w:cs="Arial"/>
          <w:sz w:val="24"/>
          <w:szCs w:val="24"/>
        </w:rPr>
        <w:object w:dxaOrig="10187" w:dyaOrig="1036">
          <v:shape id="_x0000_i1030" type="#_x0000_t75" style="width:510pt;height:51pt" o:ole="">
            <v:imagedata r:id="rId18" o:title=""/>
          </v:shape>
          <o:OLEObject Type="Embed" ProgID="Excel.Sheet.8" ShapeID="_x0000_i1030" DrawAspect="Content" ObjectID="_1586435266" r:id="rId19"/>
        </w:object>
      </w:r>
    </w:p>
    <w:p w:rsidR="0079184D" w:rsidRDefault="0079184D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NOTA No. </w:t>
      </w:r>
      <w:r w:rsidR="009520E8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>7</w:t>
      </w:r>
      <w:r w:rsidRPr="000C5A5A">
        <w:rPr>
          <w:rFonts w:ascii="Arial" w:hAnsi="Arial" w:cs="Arial"/>
          <w:b/>
          <w:bCs/>
          <w:color w:val="0070C0"/>
          <w:sz w:val="24"/>
          <w:szCs w:val="24"/>
          <w:lang w:eastAsia="es-ES"/>
        </w:rPr>
        <w:t xml:space="preserve"> Transferencias corrientes y de capital</w:t>
      </w:r>
    </w:p>
    <w:bookmarkStart w:id="8" w:name="_MON_1419940575"/>
    <w:bookmarkEnd w:id="8"/>
    <w:p w:rsidR="001C66EB" w:rsidRDefault="00ED6C82" w:rsidP="00D04125">
      <w:pPr>
        <w:rPr>
          <w:rFonts w:ascii="Arial" w:hAnsi="Arial" w:cs="Arial"/>
          <w:b/>
          <w:bCs/>
          <w:color w:val="0070C0"/>
          <w:sz w:val="24"/>
          <w:szCs w:val="24"/>
          <w:lang w:eastAsia="es-ES"/>
        </w:rPr>
      </w:pPr>
      <w:r w:rsidRPr="000C5A5A">
        <w:rPr>
          <w:rFonts w:ascii="Arial" w:hAnsi="Arial" w:cs="Arial"/>
          <w:b/>
          <w:bCs/>
          <w:color w:val="948A54"/>
          <w:sz w:val="24"/>
          <w:szCs w:val="24"/>
          <w:lang w:eastAsia="es-ES"/>
        </w:rPr>
        <w:object w:dxaOrig="10187" w:dyaOrig="1036">
          <v:shape id="_x0000_i1031" type="#_x0000_t75" style="width:510pt;height:51pt" o:ole="">
            <v:imagedata r:id="rId20" o:title=""/>
          </v:shape>
          <o:OLEObject Type="Embed" ProgID="Excel.Sheet.8" ShapeID="_x0000_i1031" DrawAspect="Content" ObjectID="_1586435267" r:id="rId21"/>
        </w:object>
      </w:r>
    </w:p>
    <w:p w:rsidR="00CB1BCC" w:rsidRDefault="00CB1BCC" w:rsidP="00CB1BCC">
      <w:pPr>
        <w:spacing w:before="100" w:beforeAutospacing="1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de los principales rubros que forman esta partida son las siguientes: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4598"/>
        <w:gridCol w:w="1981"/>
        <w:gridCol w:w="2034"/>
      </w:tblGrid>
      <w:tr w:rsidR="000E69DD" w:rsidTr="00E945B5">
        <w:tc>
          <w:tcPr>
            <w:tcW w:w="4598" w:type="dxa"/>
          </w:tcPr>
          <w:p w:rsidR="000E69DD" w:rsidRDefault="000E69DD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0E69DD" w:rsidRDefault="00BB62AB" w:rsidP="00864E34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Enero 201</w:t>
            </w:r>
            <w:r w:rsidR="00864E34">
              <w:rPr>
                <w:rFonts w:ascii="Arial" w:hAnsi="Arial" w:cs="Arial"/>
                <w:sz w:val="24"/>
                <w:szCs w:val="24"/>
                <w:lang w:val="es-CR"/>
              </w:rPr>
              <w:t>7</w:t>
            </w:r>
          </w:p>
        </w:tc>
        <w:tc>
          <w:tcPr>
            <w:tcW w:w="2034" w:type="dxa"/>
          </w:tcPr>
          <w:p w:rsidR="000E69DD" w:rsidRDefault="00BB62AB" w:rsidP="00864E34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R"/>
              </w:rPr>
              <w:t>Enero 201</w:t>
            </w:r>
            <w:r w:rsidR="00864E34">
              <w:rPr>
                <w:rFonts w:ascii="Arial" w:hAnsi="Arial" w:cs="Arial"/>
                <w:sz w:val="24"/>
                <w:szCs w:val="24"/>
                <w:lang w:val="es-CR"/>
              </w:rPr>
              <w:t>6</w:t>
            </w:r>
          </w:p>
        </w:tc>
      </w:tr>
      <w:tr w:rsidR="000E69DD" w:rsidTr="00E945B5">
        <w:trPr>
          <w:trHeight w:val="526"/>
        </w:trPr>
        <w:tc>
          <w:tcPr>
            <w:tcW w:w="4598" w:type="dxa"/>
          </w:tcPr>
          <w:p w:rsidR="000E69DD" w:rsidRDefault="00F75A64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Becas otorgadas a los estudiantes</w:t>
            </w:r>
          </w:p>
        </w:tc>
        <w:tc>
          <w:tcPr>
            <w:tcW w:w="1981" w:type="dxa"/>
          </w:tcPr>
          <w:p w:rsidR="000E69DD" w:rsidRDefault="001273EE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336.08</w:t>
            </w:r>
          </w:p>
        </w:tc>
        <w:tc>
          <w:tcPr>
            <w:tcW w:w="2034" w:type="dxa"/>
          </w:tcPr>
          <w:p w:rsidR="000E69DD" w:rsidRDefault="00D43EF9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64E34">
              <w:rPr>
                <w:rFonts w:ascii="Arial" w:hAnsi="Arial" w:cs="Arial"/>
                <w:sz w:val="24"/>
                <w:szCs w:val="24"/>
              </w:rPr>
              <w:t>1.951.38</w:t>
            </w:r>
          </w:p>
        </w:tc>
      </w:tr>
      <w:tr w:rsidR="000E69DD" w:rsidTr="00E945B5">
        <w:tc>
          <w:tcPr>
            <w:tcW w:w="4598" w:type="dxa"/>
          </w:tcPr>
          <w:p w:rsidR="000E69DD" w:rsidRDefault="004847B0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Becas a funcionarios</w:t>
            </w:r>
          </w:p>
        </w:tc>
        <w:tc>
          <w:tcPr>
            <w:tcW w:w="1981" w:type="dxa"/>
          </w:tcPr>
          <w:p w:rsidR="000E69DD" w:rsidRDefault="001273EE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28.744.51</w:t>
            </w:r>
          </w:p>
        </w:tc>
        <w:tc>
          <w:tcPr>
            <w:tcW w:w="2034" w:type="dxa"/>
          </w:tcPr>
          <w:p w:rsidR="000E69DD" w:rsidRDefault="000C64DC" w:rsidP="00553918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64E34">
              <w:rPr>
                <w:rFonts w:ascii="Arial" w:hAnsi="Arial" w:cs="Arial"/>
                <w:sz w:val="24"/>
                <w:szCs w:val="24"/>
              </w:rPr>
              <w:t>27.490.13</w:t>
            </w:r>
          </w:p>
        </w:tc>
      </w:tr>
      <w:tr w:rsidR="000E69DD" w:rsidTr="00E945B5">
        <w:tc>
          <w:tcPr>
            <w:tcW w:w="4598" w:type="dxa"/>
          </w:tcPr>
          <w:p w:rsidR="000E69DD" w:rsidRDefault="004847B0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Prestaciones legales</w:t>
            </w:r>
          </w:p>
        </w:tc>
        <w:tc>
          <w:tcPr>
            <w:tcW w:w="1981" w:type="dxa"/>
          </w:tcPr>
          <w:p w:rsidR="000E69DD" w:rsidRDefault="00645327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88.323.16</w:t>
            </w:r>
          </w:p>
        </w:tc>
        <w:tc>
          <w:tcPr>
            <w:tcW w:w="2034" w:type="dxa"/>
          </w:tcPr>
          <w:p w:rsidR="000E69DD" w:rsidRDefault="000C64DC" w:rsidP="00E945B5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43EF9">
              <w:rPr>
                <w:rFonts w:ascii="Arial" w:hAnsi="Arial" w:cs="Arial"/>
                <w:sz w:val="24"/>
                <w:szCs w:val="24"/>
              </w:rPr>
              <w:t>27.015.03</w:t>
            </w:r>
          </w:p>
        </w:tc>
      </w:tr>
      <w:tr w:rsidR="000E69DD" w:rsidTr="00E945B5">
        <w:tc>
          <w:tcPr>
            <w:tcW w:w="4598" w:type="dxa"/>
          </w:tcPr>
          <w:p w:rsidR="000E69DD" w:rsidRDefault="00E116C5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de Cesantía Institucional</w:t>
            </w:r>
          </w:p>
        </w:tc>
        <w:tc>
          <w:tcPr>
            <w:tcW w:w="1981" w:type="dxa"/>
          </w:tcPr>
          <w:p w:rsidR="000E69DD" w:rsidRDefault="00A6152F" w:rsidP="00645327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45327">
              <w:rPr>
                <w:rFonts w:ascii="Arial" w:hAnsi="Arial" w:cs="Arial"/>
                <w:sz w:val="24"/>
                <w:szCs w:val="24"/>
              </w:rPr>
              <w:t xml:space="preserve">      5.913.85</w:t>
            </w:r>
          </w:p>
        </w:tc>
        <w:tc>
          <w:tcPr>
            <w:tcW w:w="2034" w:type="dxa"/>
          </w:tcPr>
          <w:p w:rsidR="000E69DD" w:rsidRDefault="000C64DC" w:rsidP="00A100F5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43EF9">
              <w:rPr>
                <w:rFonts w:ascii="Arial" w:hAnsi="Arial" w:cs="Arial"/>
                <w:sz w:val="24"/>
                <w:szCs w:val="24"/>
              </w:rPr>
              <w:t xml:space="preserve">  5.101.64</w:t>
            </w:r>
          </w:p>
        </w:tc>
      </w:tr>
      <w:tr w:rsidR="00E116C5" w:rsidTr="00E945B5">
        <w:tc>
          <w:tcPr>
            <w:tcW w:w="4598" w:type="dxa"/>
          </w:tcPr>
          <w:p w:rsidR="00E116C5" w:rsidRDefault="00E116C5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Fondo de Beneficio Social</w:t>
            </w:r>
          </w:p>
        </w:tc>
        <w:tc>
          <w:tcPr>
            <w:tcW w:w="1981" w:type="dxa"/>
          </w:tcPr>
          <w:p w:rsidR="00E116C5" w:rsidRDefault="00645327" w:rsidP="00CB1BCC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101.163.35</w:t>
            </w:r>
          </w:p>
        </w:tc>
        <w:tc>
          <w:tcPr>
            <w:tcW w:w="2034" w:type="dxa"/>
          </w:tcPr>
          <w:p w:rsidR="00E116C5" w:rsidRDefault="000C64DC" w:rsidP="00164C95">
            <w:pPr>
              <w:spacing w:before="100" w:beforeAutospacing="1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EF9">
              <w:rPr>
                <w:rFonts w:ascii="Arial" w:hAnsi="Arial" w:cs="Arial"/>
                <w:sz w:val="24"/>
                <w:szCs w:val="24"/>
              </w:rPr>
              <w:t xml:space="preserve">  93.399.55</w:t>
            </w:r>
          </w:p>
        </w:tc>
      </w:tr>
    </w:tbl>
    <w:p w:rsidR="0079184D" w:rsidRPr="000C5A5A" w:rsidRDefault="0079184D" w:rsidP="00D04125">
      <w:pPr>
        <w:rPr>
          <w:rFonts w:ascii="Arial" w:hAnsi="Arial" w:cs="Arial"/>
          <w:b/>
          <w:bCs/>
          <w:color w:val="948A54"/>
          <w:sz w:val="24"/>
          <w:szCs w:val="24"/>
          <w:lang w:eastAsia="es-ES"/>
        </w:rPr>
      </w:pPr>
    </w:p>
    <w:p w:rsidR="0079184D" w:rsidRPr="000C5A5A" w:rsidRDefault="0079184D" w:rsidP="00DF59ED">
      <w:pPr>
        <w:shd w:val="clear" w:color="auto" w:fill="FFFFFF"/>
        <w:spacing w:before="300" w:after="300" w:line="240" w:lineRule="auto"/>
        <w:jc w:val="center"/>
        <w:outlineLvl w:val="2"/>
        <w:rPr>
          <w:rFonts w:ascii="Arial" w:hAnsi="Arial" w:cs="Arial"/>
          <w:b/>
          <w:bCs/>
          <w:color w:val="0070C0"/>
          <w:sz w:val="24"/>
          <w:szCs w:val="24"/>
          <w:u w:val="single"/>
          <w:lang w:eastAsia="es-ES"/>
        </w:rPr>
      </w:pPr>
      <w:bookmarkStart w:id="9" w:name="_GoBack"/>
      <w:bookmarkEnd w:id="9"/>
    </w:p>
    <w:sectPr w:rsidR="0079184D" w:rsidRPr="000C5A5A" w:rsidSect="00872D2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C4" w:rsidRDefault="00380BC4" w:rsidP="00F465E8">
      <w:pPr>
        <w:spacing w:after="0" w:line="240" w:lineRule="auto"/>
      </w:pPr>
      <w:r>
        <w:separator/>
      </w:r>
    </w:p>
  </w:endnote>
  <w:endnote w:type="continuationSeparator" w:id="0">
    <w:p w:rsidR="00380BC4" w:rsidRDefault="00380BC4" w:rsidP="00F4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Default="00296A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Default="00296A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Default="00296A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C4" w:rsidRDefault="00380BC4" w:rsidP="00F465E8">
      <w:pPr>
        <w:spacing w:after="0" w:line="240" w:lineRule="auto"/>
      </w:pPr>
      <w:r>
        <w:separator/>
      </w:r>
    </w:p>
  </w:footnote>
  <w:footnote w:type="continuationSeparator" w:id="0">
    <w:p w:rsidR="00380BC4" w:rsidRDefault="00380BC4" w:rsidP="00F4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Default="00296A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Pr="00875768" w:rsidRDefault="00296ADF" w:rsidP="00F465E8">
    <w:pPr>
      <w:pStyle w:val="Encabezado"/>
      <w:pBdr>
        <w:bottom w:val="thickThinSmallGap" w:sz="24" w:space="1" w:color="622423"/>
      </w:pBdr>
      <w:jc w:val="center"/>
      <w:rPr>
        <w:rFonts w:ascii="Cambria" w:hAnsi="Cambria"/>
        <w:b/>
        <w:color w:val="365F91"/>
        <w:sz w:val="32"/>
        <w:szCs w:val="32"/>
      </w:rPr>
    </w:pPr>
    <w:r w:rsidRPr="00875768">
      <w:rPr>
        <w:rFonts w:ascii="Cambria" w:hAnsi="Cambria"/>
        <w:b/>
        <w:color w:val="365F91"/>
        <w:sz w:val="32"/>
        <w:szCs w:val="32"/>
        <w:lang w:val="es-CR"/>
      </w:rPr>
      <w:t>Políticas Contables y Notas Explicativas de los Estados Financieros</w:t>
    </w:r>
  </w:p>
  <w:p w:rsidR="00296ADF" w:rsidRDefault="00296A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DF" w:rsidRDefault="00296A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928"/>
    <w:multiLevelType w:val="hybridMultilevel"/>
    <w:tmpl w:val="F4E8F1A0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3C2"/>
    <w:multiLevelType w:val="hybridMultilevel"/>
    <w:tmpl w:val="AF56F822"/>
    <w:lvl w:ilvl="0" w:tplc="17100A8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554B8"/>
    <w:multiLevelType w:val="hybridMultilevel"/>
    <w:tmpl w:val="A452789A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2ABE"/>
    <w:multiLevelType w:val="hybridMultilevel"/>
    <w:tmpl w:val="9CE20F42"/>
    <w:lvl w:ilvl="0" w:tplc="D31A4DD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548DD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8702B"/>
    <w:multiLevelType w:val="hybridMultilevel"/>
    <w:tmpl w:val="081EA4A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00B00"/>
    <w:multiLevelType w:val="hybridMultilevel"/>
    <w:tmpl w:val="64FC6F6C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581"/>
    <w:multiLevelType w:val="hybridMultilevel"/>
    <w:tmpl w:val="67B2AA1C"/>
    <w:lvl w:ilvl="0" w:tplc="88A48FA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  <w:color w:val="548DD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26E4"/>
    <w:multiLevelType w:val="hybridMultilevel"/>
    <w:tmpl w:val="6A3047AC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B0E37"/>
    <w:multiLevelType w:val="hybridMultilevel"/>
    <w:tmpl w:val="D1F2C35C"/>
    <w:lvl w:ilvl="0" w:tplc="4E4E5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51CD2"/>
    <w:multiLevelType w:val="hybridMultilevel"/>
    <w:tmpl w:val="C6F05F1A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B1D9C"/>
    <w:multiLevelType w:val="hybridMultilevel"/>
    <w:tmpl w:val="89B444CE"/>
    <w:lvl w:ilvl="0" w:tplc="57F49D42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7A013E40"/>
    <w:multiLevelType w:val="hybridMultilevel"/>
    <w:tmpl w:val="6CF8E99A"/>
    <w:lvl w:ilvl="0" w:tplc="4C581AFA">
      <w:start w:val="1"/>
      <w:numFmt w:val="lowerLetter"/>
      <w:lvlText w:val="%1-"/>
      <w:lvlJc w:val="left"/>
      <w:pPr>
        <w:ind w:left="1080" w:hanging="720"/>
      </w:pPr>
      <w:rPr>
        <w:rFonts w:ascii="Arial" w:hAnsi="Arial" w:cs="Times New Roman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5F1A1A"/>
    <w:multiLevelType w:val="hybridMultilevel"/>
    <w:tmpl w:val="5B4875F4"/>
    <w:lvl w:ilvl="0" w:tplc="D83E50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B2C"/>
    <w:rsid w:val="00000536"/>
    <w:rsid w:val="000026EE"/>
    <w:rsid w:val="000032C6"/>
    <w:rsid w:val="00003428"/>
    <w:rsid w:val="0000376E"/>
    <w:rsid w:val="00003D24"/>
    <w:rsid w:val="00010E17"/>
    <w:rsid w:val="000114FB"/>
    <w:rsid w:val="00020534"/>
    <w:rsid w:val="0002591B"/>
    <w:rsid w:val="000315EB"/>
    <w:rsid w:val="00035828"/>
    <w:rsid w:val="0003750B"/>
    <w:rsid w:val="0004299D"/>
    <w:rsid w:val="00043CFD"/>
    <w:rsid w:val="00043EE7"/>
    <w:rsid w:val="000459AF"/>
    <w:rsid w:val="0004666C"/>
    <w:rsid w:val="0005087C"/>
    <w:rsid w:val="0005168F"/>
    <w:rsid w:val="00052021"/>
    <w:rsid w:val="00055C84"/>
    <w:rsid w:val="00057A4D"/>
    <w:rsid w:val="00063BE6"/>
    <w:rsid w:val="00063D67"/>
    <w:rsid w:val="00067907"/>
    <w:rsid w:val="000701EA"/>
    <w:rsid w:val="0007232B"/>
    <w:rsid w:val="00072495"/>
    <w:rsid w:val="0007251C"/>
    <w:rsid w:val="00073773"/>
    <w:rsid w:val="0007383B"/>
    <w:rsid w:val="00074566"/>
    <w:rsid w:val="00075BD2"/>
    <w:rsid w:val="00075CCA"/>
    <w:rsid w:val="00075F83"/>
    <w:rsid w:val="000769B5"/>
    <w:rsid w:val="000773A3"/>
    <w:rsid w:val="00080D24"/>
    <w:rsid w:val="00083511"/>
    <w:rsid w:val="00084556"/>
    <w:rsid w:val="00084585"/>
    <w:rsid w:val="0008638F"/>
    <w:rsid w:val="00086837"/>
    <w:rsid w:val="000869F2"/>
    <w:rsid w:val="00094866"/>
    <w:rsid w:val="00095AB2"/>
    <w:rsid w:val="00096902"/>
    <w:rsid w:val="000A1DE0"/>
    <w:rsid w:val="000A47D8"/>
    <w:rsid w:val="000A51DC"/>
    <w:rsid w:val="000A52D5"/>
    <w:rsid w:val="000A53B4"/>
    <w:rsid w:val="000A7E48"/>
    <w:rsid w:val="000B00FB"/>
    <w:rsid w:val="000B390B"/>
    <w:rsid w:val="000B500D"/>
    <w:rsid w:val="000C093F"/>
    <w:rsid w:val="000C39A3"/>
    <w:rsid w:val="000C5128"/>
    <w:rsid w:val="000C5A5A"/>
    <w:rsid w:val="000C5CB2"/>
    <w:rsid w:val="000C64DC"/>
    <w:rsid w:val="000C7436"/>
    <w:rsid w:val="000D2431"/>
    <w:rsid w:val="000D3056"/>
    <w:rsid w:val="000D5B97"/>
    <w:rsid w:val="000E1309"/>
    <w:rsid w:val="000E49C7"/>
    <w:rsid w:val="000E4C28"/>
    <w:rsid w:val="000E4C70"/>
    <w:rsid w:val="000E5BEA"/>
    <w:rsid w:val="000E69DD"/>
    <w:rsid w:val="000E7119"/>
    <w:rsid w:val="000F04B3"/>
    <w:rsid w:val="000F41F4"/>
    <w:rsid w:val="000F6858"/>
    <w:rsid w:val="000F6F3B"/>
    <w:rsid w:val="000F7E03"/>
    <w:rsid w:val="00101F34"/>
    <w:rsid w:val="00102403"/>
    <w:rsid w:val="00102A0E"/>
    <w:rsid w:val="00103CED"/>
    <w:rsid w:val="00104C32"/>
    <w:rsid w:val="00110657"/>
    <w:rsid w:val="00110F37"/>
    <w:rsid w:val="00112006"/>
    <w:rsid w:val="00113409"/>
    <w:rsid w:val="00116198"/>
    <w:rsid w:val="0011781A"/>
    <w:rsid w:val="00117B20"/>
    <w:rsid w:val="001243DF"/>
    <w:rsid w:val="001273EE"/>
    <w:rsid w:val="00130059"/>
    <w:rsid w:val="0013311F"/>
    <w:rsid w:val="0013502F"/>
    <w:rsid w:val="00135982"/>
    <w:rsid w:val="001403D6"/>
    <w:rsid w:val="00140E74"/>
    <w:rsid w:val="001419B8"/>
    <w:rsid w:val="00141EF2"/>
    <w:rsid w:val="00142B38"/>
    <w:rsid w:val="00142D79"/>
    <w:rsid w:val="00143F84"/>
    <w:rsid w:val="00144094"/>
    <w:rsid w:val="00144C76"/>
    <w:rsid w:val="0014751B"/>
    <w:rsid w:val="00151913"/>
    <w:rsid w:val="0015208E"/>
    <w:rsid w:val="00152A78"/>
    <w:rsid w:val="00152CD0"/>
    <w:rsid w:val="001538FC"/>
    <w:rsid w:val="001548BF"/>
    <w:rsid w:val="00155224"/>
    <w:rsid w:val="00156CCB"/>
    <w:rsid w:val="00164C95"/>
    <w:rsid w:val="001658FD"/>
    <w:rsid w:val="00166E8E"/>
    <w:rsid w:val="00170248"/>
    <w:rsid w:val="00170EB6"/>
    <w:rsid w:val="00171B8A"/>
    <w:rsid w:val="0017229D"/>
    <w:rsid w:val="00172653"/>
    <w:rsid w:val="0017780A"/>
    <w:rsid w:val="001810DB"/>
    <w:rsid w:val="001816D8"/>
    <w:rsid w:val="00182CE8"/>
    <w:rsid w:val="00183F22"/>
    <w:rsid w:val="00193140"/>
    <w:rsid w:val="00197EA6"/>
    <w:rsid w:val="001A16CC"/>
    <w:rsid w:val="001A2D57"/>
    <w:rsid w:val="001A50CB"/>
    <w:rsid w:val="001A6F92"/>
    <w:rsid w:val="001B107F"/>
    <w:rsid w:val="001B16F8"/>
    <w:rsid w:val="001B3405"/>
    <w:rsid w:val="001B470F"/>
    <w:rsid w:val="001B6F08"/>
    <w:rsid w:val="001C0E92"/>
    <w:rsid w:val="001C20F7"/>
    <w:rsid w:val="001C399D"/>
    <w:rsid w:val="001C4D15"/>
    <w:rsid w:val="001C5464"/>
    <w:rsid w:val="001C66EB"/>
    <w:rsid w:val="001C6FEC"/>
    <w:rsid w:val="001C76F2"/>
    <w:rsid w:val="001C7984"/>
    <w:rsid w:val="001D0A7E"/>
    <w:rsid w:val="001D357A"/>
    <w:rsid w:val="001D38F9"/>
    <w:rsid w:val="001D5225"/>
    <w:rsid w:val="001E1F2C"/>
    <w:rsid w:val="001E3B98"/>
    <w:rsid w:val="001E67EA"/>
    <w:rsid w:val="001E7AC0"/>
    <w:rsid w:val="001E7CDC"/>
    <w:rsid w:val="001E7E05"/>
    <w:rsid w:val="001F0C79"/>
    <w:rsid w:val="001F1BFD"/>
    <w:rsid w:val="001F2EFD"/>
    <w:rsid w:val="001F4102"/>
    <w:rsid w:val="001F54D8"/>
    <w:rsid w:val="001F55B4"/>
    <w:rsid w:val="001F6C34"/>
    <w:rsid w:val="0020467C"/>
    <w:rsid w:val="0020503A"/>
    <w:rsid w:val="00205221"/>
    <w:rsid w:val="0020570F"/>
    <w:rsid w:val="00205D39"/>
    <w:rsid w:val="00206BF2"/>
    <w:rsid w:val="00206F5D"/>
    <w:rsid w:val="00207362"/>
    <w:rsid w:val="00211754"/>
    <w:rsid w:val="002119C9"/>
    <w:rsid w:val="0021264A"/>
    <w:rsid w:val="0021332F"/>
    <w:rsid w:val="00213581"/>
    <w:rsid w:val="00214B85"/>
    <w:rsid w:val="00220D6D"/>
    <w:rsid w:val="00221EF3"/>
    <w:rsid w:val="002237D9"/>
    <w:rsid w:val="00223DFC"/>
    <w:rsid w:val="00225EFD"/>
    <w:rsid w:val="00227A6D"/>
    <w:rsid w:val="00230E15"/>
    <w:rsid w:val="002330D2"/>
    <w:rsid w:val="002345AF"/>
    <w:rsid w:val="00234F79"/>
    <w:rsid w:val="0023506F"/>
    <w:rsid w:val="00236AF3"/>
    <w:rsid w:val="002403D1"/>
    <w:rsid w:val="002415E9"/>
    <w:rsid w:val="00242029"/>
    <w:rsid w:val="0024340E"/>
    <w:rsid w:val="00244AF9"/>
    <w:rsid w:val="00245A56"/>
    <w:rsid w:val="002516C2"/>
    <w:rsid w:val="00254202"/>
    <w:rsid w:val="00255C3F"/>
    <w:rsid w:val="00256439"/>
    <w:rsid w:val="00257D26"/>
    <w:rsid w:val="00260533"/>
    <w:rsid w:val="00261B63"/>
    <w:rsid w:val="0026383E"/>
    <w:rsid w:val="00263A0E"/>
    <w:rsid w:val="00264BE9"/>
    <w:rsid w:val="00264DA8"/>
    <w:rsid w:val="002653F4"/>
    <w:rsid w:val="00272B27"/>
    <w:rsid w:val="00274E5D"/>
    <w:rsid w:val="00274FB4"/>
    <w:rsid w:val="002769F8"/>
    <w:rsid w:val="00277A6F"/>
    <w:rsid w:val="002836F0"/>
    <w:rsid w:val="002925AF"/>
    <w:rsid w:val="002940D4"/>
    <w:rsid w:val="00294B48"/>
    <w:rsid w:val="0029502F"/>
    <w:rsid w:val="00296ADF"/>
    <w:rsid w:val="002A2967"/>
    <w:rsid w:val="002A2F5E"/>
    <w:rsid w:val="002A3264"/>
    <w:rsid w:val="002A4374"/>
    <w:rsid w:val="002A49A2"/>
    <w:rsid w:val="002A5296"/>
    <w:rsid w:val="002A5B8C"/>
    <w:rsid w:val="002A7323"/>
    <w:rsid w:val="002B1C27"/>
    <w:rsid w:val="002B1CB3"/>
    <w:rsid w:val="002B2584"/>
    <w:rsid w:val="002B2AE1"/>
    <w:rsid w:val="002B2DAB"/>
    <w:rsid w:val="002B4C31"/>
    <w:rsid w:val="002C0DDB"/>
    <w:rsid w:val="002C5A26"/>
    <w:rsid w:val="002D1540"/>
    <w:rsid w:val="002D20BE"/>
    <w:rsid w:val="002D4B77"/>
    <w:rsid w:val="002D4C6E"/>
    <w:rsid w:val="002E11BD"/>
    <w:rsid w:val="002E1ECE"/>
    <w:rsid w:val="002E44ED"/>
    <w:rsid w:val="002E561D"/>
    <w:rsid w:val="002E60BD"/>
    <w:rsid w:val="002E7A3E"/>
    <w:rsid w:val="002E7C6B"/>
    <w:rsid w:val="002E7F32"/>
    <w:rsid w:val="002F10C9"/>
    <w:rsid w:val="002F186B"/>
    <w:rsid w:val="002F1D30"/>
    <w:rsid w:val="002F3DFC"/>
    <w:rsid w:val="002F5DC7"/>
    <w:rsid w:val="002F74C7"/>
    <w:rsid w:val="00300AF7"/>
    <w:rsid w:val="00303FB0"/>
    <w:rsid w:val="00305BD4"/>
    <w:rsid w:val="00305D19"/>
    <w:rsid w:val="0031036F"/>
    <w:rsid w:val="003108D1"/>
    <w:rsid w:val="00322DD5"/>
    <w:rsid w:val="00324E17"/>
    <w:rsid w:val="003271E8"/>
    <w:rsid w:val="00331397"/>
    <w:rsid w:val="00331D0D"/>
    <w:rsid w:val="003322D9"/>
    <w:rsid w:val="003346D0"/>
    <w:rsid w:val="003354FA"/>
    <w:rsid w:val="003359B5"/>
    <w:rsid w:val="0033708D"/>
    <w:rsid w:val="003415A3"/>
    <w:rsid w:val="00344AFF"/>
    <w:rsid w:val="003468BC"/>
    <w:rsid w:val="00346A5E"/>
    <w:rsid w:val="00347B0D"/>
    <w:rsid w:val="00351824"/>
    <w:rsid w:val="003520D5"/>
    <w:rsid w:val="00352924"/>
    <w:rsid w:val="00354C75"/>
    <w:rsid w:val="0035737A"/>
    <w:rsid w:val="00357BAE"/>
    <w:rsid w:val="003616BC"/>
    <w:rsid w:val="00361E4B"/>
    <w:rsid w:val="0036262E"/>
    <w:rsid w:val="00362C9A"/>
    <w:rsid w:val="00363457"/>
    <w:rsid w:val="0036378D"/>
    <w:rsid w:val="00364A16"/>
    <w:rsid w:val="003653E8"/>
    <w:rsid w:val="00365C11"/>
    <w:rsid w:val="0037070C"/>
    <w:rsid w:val="00371ED7"/>
    <w:rsid w:val="00372438"/>
    <w:rsid w:val="00372718"/>
    <w:rsid w:val="00373CED"/>
    <w:rsid w:val="003749A6"/>
    <w:rsid w:val="0037505F"/>
    <w:rsid w:val="00376200"/>
    <w:rsid w:val="00377C8C"/>
    <w:rsid w:val="00380BC4"/>
    <w:rsid w:val="00383414"/>
    <w:rsid w:val="0039055B"/>
    <w:rsid w:val="0039081D"/>
    <w:rsid w:val="003909EC"/>
    <w:rsid w:val="00393FCD"/>
    <w:rsid w:val="00396148"/>
    <w:rsid w:val="00396C1A"/>
    <w:rsid w:val="003A0099"/>
    <w:rsid w:val="003A119B"/>
    <w:rsid w:val="003A15C2"/>
    <w:rsid w:val="003A2619"/>
    <w:rsid w:val="003A3E97"/>
    <w:rsid w:val="003A53E3"/>
    <w:rsid w:val="003A6D97"/>
    <w:rsid w:val="003B0512"/>
    <w:rsid w:val="003B24E6"/>
    <w:rsid w:val="003B3E8A"/>
    <w:rsid w:val="003B5D0A"/>
    <w:rsid w:val="003B6551"/>
    <w:rsid w:val="003B7714"/>
    <w:rsid w:val="003C157B"/>
    <w:rsid w:val="003C67DD"/>
    <w:rsid w:val="003D05C7"/>
    <w:rsid w:val="003D256D"/>
    <w:rsid w:val="003E7038"/>
    <w:rsid w:val="003E7C7B"/>
    <w:rsid w:val="003F08CB"/>
    <w:rsid w:val="003F2AF4"/>
    <w:rsid w:val="003F35A6"/>
    <w:rsid w:val="003F5F78"/>
    <w:rsid w:val="003F6386"/>
    <w:rsid w:val="003F6AFD"/>
    <w:rsid w:val="00404213"/>
    <w:rsid w:val="0040565F"/>
    <w:rsid w:val="004077E5"/>
    <w:rsid w:val="0041029C"/>
    <w:rsid w:val="00411D99"/>
    <w:rsid w:val="00412F85"/>
    <w:rsid w:val="004131F4"/>
    <w:rsid w:val="00413820"/>
    <w:rsid w:val="0041645A"/>
    <w:rsid w:val="00417DF2"/>
    <w:rsid w:val="00417F6C"/>
    <w:rsid w:val="00422156"/>
    <w:rsid w:val="00422C19"/>
    <w:rsid w:val="00422EFC"/>
    <w:rsid w:val="00422FFC"/>
    <w:rsid w:val="0042322C"/>
    <w:rsid w:val="00423C83"/>
    <w:rsid w:val="00425A8D"/>
    <w:rsid w:val="00430293"/>
    <w:rsid w:val="00430858"/>
    <w:rsid w:val="00433B8B"/>
    <w:rsid w:val="00433BF0"/>
    <w:rsid w:val="004370D1"/>
    <w:rsid w:val="00441EE9"/>
    <w:rsid w:val="00445985"/>
    <w:rsid w:val="004507B8"/>
    <w:rsid w:val="004530C6"/>
    <w:rsid w:val="00454373"/>
    <w:rsid w:val="00466086"/>
    <w:rsid w:val="00467348"/>
    <w:rsid w:val="004701D8"/>
    <w:rsid w:val="00472335"/>
    <w:rsid w:val="004739CE"/>
    <w:rsid w:val="00473F6E"/>
    <w:rsid w:val="00473F8F"/>
    <w:rsid w:val="00474C57"/>
    <w:rsid w:val="004753C6"/>
    <w:rsid w:val="00476762"/>
    <w:rsid w:val="00477719"/>
    <w:rsid w:val="00477E9D"/>
    <w:rsid w:val="00480368"/>
    <w:rsid w:val="004810DB"/>
    <w:rsid w:val="004812C1"/>
    <w:rsid w:val="0048138B"/>
    <w:rsid w:val="004827D1"/>
    <w:rsid w:val="004847B0"/>
    <w:rsid w:val="00486657"/>
    <w:rsid w:val="00486B59"/>
    <w:rsid w:val="00492EAA"/>
    <w:rsid w:val="004947C3"/>
    <w:rsid w:val="00495B28"/>
    <w:rsid w:val="004A5DB3"/>
    <w:rsid w:val="004A6F4C"/>
    <w:rsid w:val="004B175C"/>
    <w:rsid w:val="004B1798"/>
    <w:rsid w:val="004B1AF3"/>
    <w:rsid w:val="004B2762"/>
    <w:rsid w:val="004B359F"/>
    <w:rsid w:val="004B40DA"/>
    <w:rsid w:val="004B4D2E"/>
    <w:rsid w:val="004B61AD"/>
    <w:rsid w:val="004C2026"/>
    <w:rsid w:val="004C526C"/>
    <w:rsid w:val="004C7CF0"/>
    <w:rsid w:val="004D4894"/>
    <w:rsid w:val="004D51AD"/>
    <w:rsid w:val="004D58A0"/>
    <w:rsid w:val="004D68CF"/>
    <w:rsid w:val="004E141C"/>
    <w:rsid w:val="004E1B23"/>
    <w:rsid w:val="004E21D4"/>
    <w:rsid w:val="004E321D"/>
    <w:rsid w:val="004E336E"/>
    <w:rsid w:val="004E34BB"/>
    <w:rsid w:val="004E52D4"/>
    <w:rsid w:val="004E5E1D"/>
    <w:rsid w:val="004F0208"/>
    <w:rsid w:val="004F28AE"/>
    <w:rsid w:val="004F4637"/>
    <w:rsid w:val="004F63EE"/>
    <w:rsid w:val="00502029"/>
    <w:rsid w:val="00503423"/>
    <w:rsid w:val="00504DDB"/>
    <w:rsid w:val="005051D1"/>
    <w:rsid w:val="005117A3"/>
    <w:rsid w:val="0051239D"/>
    <w:rsid w:val="00512F47"/>
    <w:rsid w:val="00513A40"/>
    <w:rsid w:val="00513C44"/>
    <w:rsid w:val="00514816"/>
    <w:rsid w:val="00515171"/>
    <w:rsid w:val="00520C47"/>
    <w:rsid w:val="005211D9"/>
    <w:rsid w:val="0052300C"/>
    <w:rsid w:val="005232F6"/>
    <w:rsid w:val="00523A15"/>
    <w:rsid w:val="005276F8"/>
    <w:rsid w:val="0053053D"/>
    <w:rsid w:val="00531D81"/>
    <w:rsid w:val="00531E24"/>
    <w:rsid w:val="00531F65"/>
    <w:rsid w:val="0053593A"/>
    <w:rsid w:val="00536299"/>
    <w:rsid w:val="00540CA1"/>
    <w:rsid w:val="005412AE"/>
    <w:rsid w:val="0054498F"/>
    <w:rsid w:val="00544F63"/>
    <w:rsid w:val="00545242"/>
    <w:rsid w:val="0054571A"/>
    <w:rsid w:val="00551FDD"/>
    <w:rsid w:val="00553918"/>
    <w:rsid w:val="00554636"/>
    <w:rsid w:val="00556CA4"/>
    <w:rsid w:val="00556E09"/>
    <w:rsid w:val="0055700F"/>
    <w:rsid w:val="0056009E"/>
    <w:rsid w:val="00560417"/>
    <w:rsid w:val="005606BB"/>
    <w:rsid w:val="00561E85"/>
    <w:rsid w:val="00570091"/>
    <w:rsid w:val="00570A5D"/>
    <w:rsid w:val="005728D6"/>
    <w:rsid w:val="00576795"/>
    <w:rsid w:val="00576997"/>
    <w:rsid w:val="0058110A"/>
    <w:rsid w:val="00582D45"/>
    <w:rsid w:val="005833A4"/>
    <w:rsid w:val="005836AE"/>
    <w:rsid w:val="00583904"/>
    <w:rsid w:val="00585ED0"/>
    <w:rsid w:val="0059052C"/>
    <w:rsid w:val="00590D6C"/>
    <w:rsid w:val="00591D07"/>
    <w:rsid w:val="00592A7F"/>
    <w:rsid w:val="005947A3"/>
    <w:rsid w:val="005949E0"/>
    <w:rsid w:val="00595144"/>
    <w:rsid w:val="0059631B"/>
    <w:rsid w:val="00596ABC"/>
    <w:rsid w:val="00596BC1"/>
    <w:rsid w:val="00597B5E"/>
    <w:rsid w:val="005A0149"/>
    <w:rsid w:val="005A2347"/>
    <w:rsid w:val="005A5EBA"/>
    <w:rsid w:val="005B0373"/>
    <w:rsid w:val="005B5B9A"/>
    <w:rsid w:val="005B5C23"/>
    <w:rsid w:val="005B66AA"/>
    <w:rsid w:val="005C020F"/>
    <w:rsid w:val="005C0340"/>
    <w:rsid w:val="005C1387"/>
    <w:rsid w:val="005C3E61"/>
    <w:rsid w:val="005C40B9"/>
    <w:rsid w:val="005C4592"/>
    <w:rsid w:val="005C58C3"/>
    <w:rsid w:val="005C701A"/>
    <w:rsid w:val="005C72A3"/>
    <w:rsid w:val="005D0A35"/>
    <w:rsid w:val="005D183C"/>
    <w:rsid w:val="005D3E26"/>
    <w:rsid w:val="005D4A4B"/>
    <w:rsid w:val="005D68C7"/>
    <w:rsid w:val="005E1546"/>
    <w:rsid w:val="005E41B2"/>
    <w:rsid w:val="005E6CE8"/>
    <w:rsid w:val="005F0063"/>
    <w:rsid w:val="005F0C22"/>
    <w:rsid w:val="005F16FB"/>
    <w:rsid w:val="005F17D7"/>
    <w:rsid w:val="005F2B8A"/>
    <w:rsid w:val="005F2D27"/>
    <w:rsid w:val="005F43AE"/>
    <w:rsid w:val="005F77A8"/>
    <w:rsid w:val="00600D23"/>
    <w:rsid w:val="006050B7"/>
    <w:rsid w:val="006058A8"/>
    <w:rsid w:val="00607657"/>
    <w:rsid w:val="00611E98"/>
    <w:rsid w:val="00612BBD"/>
    <w:rsid w:val="0061410D"/>
    <w:rsid w:val="00614B61"/>
    <w:rsid w:val="0061634F"/>
    <w:rsid w:val="00621E14"/>
    <w:rsid w:val="0062202D"/>
    <w:rsid w:val="00623136"/>
    <w:rsid w:val="0062435D"/>
    <w:rsid w:val="00630470"/>
    <w:rsid w:val="006307F0"/>
    <w:rsid w:val="00633328"/>
    <w:rsid w:val="006346D2"/>
    <w:rsid w:val="00634D82"/>
    <w:rsid w:val="00636497"/>
    <w:rsid w:val="0064104D"/>
    <w:rsid w:val="00641CB3"/>
    <w:rsid w:val="00642EDA"/>
    <w:rsid w:val="00645327"/>
    <w:rsid w:val="00647883"/>
    <w:rsid w:val="00652327"/>
    <w:rsid w:val="00652B73"/>
    <w:rsid w:val="00652DCE"/>
    <w:rsid w:val="00655CDA"/>
    <w:rsid w:val="006644B3"/>
    <w:rsid w:val="0066483C"/>
    <w:rsid w:val="006717AB"/>
    <w:rsid w:val="00673C30"/>
    <w:rsid w:val="00674239"/>
    <w:rsid w:val="00674B36"/>
    <w:rsid w:val="006754C6"/>
    <w:rsid w:val="00675E6E"/>
    <w:rsid w:val="006773A8"/>
    <w:rsid w:val="00677749"/>
    <w:rsid w:val="0068012D"/>
    <w:rsid w:val="00685254"/>
    <w:rsid w:val="00685376"/>
    <w:rsid w:val="0068667E"/>
    <w:rsid w:val="006915FD"/>
    <w:rsid w:val="00692230"/>
    <w:rsid w:val="0069653E"/>
    <w:rsid w:val="00697168"/>
    <w:rsid w:val="006A15D7"/>
    <w:rsid w:val="006A1C93"/>
    <w:rsid w:val="006A33B1"/>
    <w:rsid w:val="006A5588"/>
    <w:rsid w:val="006A7C8D"/>
    <w:rsid w:val="006B07E7"/>
    <w:rsid w:val="006B0E63"/>
    <w:rsid w:val="006B1729"/>
    <w:rsid w:val="006B24AD"/>
    <w:rsid w:val="006B2C67"/>
    <w:rsid w:val="006B4697"/>
    <w:rsid w:val="006B7366"/>
    <w:rsid w:val="006C1A3C"/>
    <w:rsid w:val="006C336E"/>
    <w:rsid w:val="006C409B"/>
    <w:rsid w:val="006C7D6B"/>
    <w:rsid w:val="006D2D2F"/>
    <w:rsid w:val="006D62AE"/>
    <w:rsid w:val="006D6DA8"/>
    <w:rsid w:val="006E0009"/>
    <w:rsid w:val="006E07A7"/>
    <w:rsid w:val="006E16B1"/>
    <w:rsid w:val="006E1C95"/>
    <w:rsid w:val="006E2BD3"/>
    <w:rsid w:val="006E3A55"/>
    <w:rsid w:val="006E6344"/>
    <w:rsid w:val="006E760D"/>
    <w:rsid w:val="006F0CD0"/>
    <w:rsid w:val="006F0D28"/>
    <w:rsid w:val="006F516B"/>
    <w:rsid w:val="006F66A6"/>
    <w:rsid w:val="00700BEC"/>
    <w:rsid w:val="007067EE"/>
    <w:rsid w:val="007115E1"/>
    <w:rsid w:val="007119F6"/>
    <w:rsid w:val="00712DA2"/>
    <w:rsid w:val="00715D6E"/>
    <w:rsid w:val="00721EEB"/>
    <w:rsid w:val="00723516"/>
    <w:rsid w:val="00724509"/>
    <w:rsid w:val="00725437"/>
    <w:rsid w:val="00725494"/>
    <w:rsid w:val="00726428"/>
    <w:rsid w:val="0073055D"/>
    <w:rsid w:val="00732A19"/>
    <w:rsid w:val="00733B5D"/>
    <w:rsid w:val="00735F1B"/>
    <w:rsid w:val="00735FE3"/>
    <w:rsid w:val="00736854"/>
    <w:rsid w:val="00737C22"/>
    <w:rsid w:val="0074015C"/>
    <w:rsid w:val="00740BFC"/>
    <w:rsid w:val="00740E28"/>
    <w:rsid w:val="00741723"/>
    <w:rsid w:val="0074226E"/>
    <w:rsid w:val="007430D1"/>
    <w:rsid w:val="00744A6F"/>
    <w:rsid w:val="00745401"/>
    <w:rsid w:val="00745965"/>
    <w:rsid w:val="0075152D"/>
    <w:rsid w:val="00751EE9"/>
    <w:rsid w:val="007523C3"/>
    <w:rsid w:val="0075270F"/>
    <w:rsid w:val="00753770"/>
    <w:rsid w:val="00753F1B"/>
    <w:rsid w:val="007561A3"/>
    <w:rsid w:val="00760765"/>
    <w:rsid w:val="00763A97"/>
    <w:rsid w:val="007641D8"/>
    <w:rsid w:val="007647FF"/>
    <w:rsid w:val="007723EF"/>
    <w:rsid w:val="00773246"/>
    <w:rsid w:val="007733A6"/>
    <w:rsid w:val="00773CD8"/>
    <w:rsid w:val="0077744F"/>
    <w:rsid w:val="007778D6"/>
    <w:rsid w:val="00782CE8"/>
    <w:rsid w:val="00783FBE"/>
    <w:rsid w:val="0078439F"/>
    <w:rsid w:val="007843FC"/>
    <w:rsid w:val="00785F0A"/>
    <w:rsid w:val="00786F50"/>
    <w:rsid w:val="00790373"/>
    <w:rsid w:val="00791634"/>
    <w:rsid w:val="0079184D"/>
    <w:rsid w:val="00791C1F"/>
    <w:rsid w:val="007927D2"/>
    <w:rsid w:val="00792DE1"/>
    <w:rsid w:val="00797609"/>
    <w:rsid w:val="007A20FB"/>
    <w:rsid w:val="007A21DC"/>
    <w:rsid w:val="007A253E"/>
    <w:rsid w:val="007A38F6"/>
    <w:rsid w:val="007A4161"/>
    <w:rsid w:val="007A4233"/>
    <w:rsid w:val="007A502F"/>
    <w:rsid w:val="007A6039"/>
    <w:rsid w:val="007A7ABD"/>
    <w:rsid w:val="007B1029"/>
    <w:rsid w:val="007B132A"/>
    <w:rsid w:val="007B2CD8"/>
    <w:rsid w:val="007B4080"/>
    <w:rsid w:val="007B7BF6"/>
    <w:rsid w:val="007C3B4F"/>
    <w:rsid w:val="007C71FC"/>
    <w:rsid w:val="007D0B17"/>
    <w:rsid w:val="007D0DBB"/>
    <w:rsid w:val="007D1418"/>
    <w:rsid w:val="007D3191"/>
    <w:rsid w:val="007D5910"/>
    <w:rsid w:val="007D5A9F"/>
    <w:rsid w:val="007D6C5A"/>
    <w:rsid w:val="007E029B"/>
    <w:rsid w:val="007E1A2E"/>
    <w:rsid w:val="007E1B32"/>
    <w:rsid w:val="007E52AE"/>
    <w:rsid w:val="007E55F7"/>
    <w:rsid w:val="007E7FB0"/>
    <w:rsid w:val="007F1606"/>
    <w:rsid w:val="007F5487"/>
    <w:rsid w:val="007F5E40"/>
    <w:rsid w:val="007F6D39"/>
    <w:rsid w:val="008005DF"/>
    <w:rsid w:val="00801EBB"/>
    <w:rsid w:val="00804B96"/>
    <w:rsid w:val="00804C53"/>
    <w:rsid w:val="00806DFA"/>
    <w:rsid w:val="00807F0B"/>
    <w:rsid w:val="00811C97"/>
    <w:rsid w:val="008133A4"/>
    <w:rsid w:val="00814479"/>
    <w:rsid w:val="00822216"/>
    <w:rsid w:val="00823010"/>
    <w:rsid w:val="008230BE"/>
    <w:rsid w:val="0082368D"/>
    <w:rsid w:val="00824C25"/>
    <w:rsid w:val="00826BEB"/>
    <w:rsid w:val="00826CBA"/>
    <w:rsid w:val="008305AB"/>
    <w:rsid w:val="008306A9"/>
    <w:rsid w:val="00833963"/>
    <w:rsid w:val="00836739"/>
    <w:rsid w:val="008372C5"/>
    <w:rsid w:val="0084019F"/>
    <w:rsid w:val="008434C8"/>
    <w:rsid w:val="00843DEF"/>
    <w:rsid w:val="00844ECE"/>
    <w:rsid w:val="008467F2"/>
    <w:rsid w:val="0085113F"/>
    <w:rsid w:val="008519AC"/>
    <w:rsid w:val="008522BE"/>
    <w:rsid w:val="00853AA6"/>
    <w:rsid w:val="00853B99"/>
    <w:rsid w:val="00853C91"/>
    <w:rsid w:val="008604CB"/>
    <w:rsid w:val="008617D6"/>
    <w:rsid w:val="0086198A"/>
    <w:rsid w:val="00864E34"/>
    <w:rsid w:val="00870ACB"/>
    <w:rsid w:val="008725D9"/>
    <w:rsid w:val="00872D25"/>
    <w:rsid w:val="00873627"/>
    <w:rsid w:val="00875768"/>
    <w:rsid w:val="008757A5"/>
    <w:rsid w:val="0088062E"/>
    <w:rsid w:val="008813D6"/>
    <w:rsid w:val="00881957"/>
    <w:rsid w:val="00883832"/>
    <w:rsid w:val="008867C6"/>
    <w:rsid w:val="0088763B"/>
    <w:rsid w:val="0089250D"/>
    <w:rsid w:val="00895E01"/>
    <w:rsid w:val="0089740E"/>
    <w:rsid w:val="008A0199"/>
    <w:rsid w:val="008A3A26"/>
    <w:rsid w:val="008A6C2E"/>
    <w:rsid w:val="008B235F"/>
    <w:rsid w:val="008B2E7B"/>
    <w:rsid w:val="008B32F0"/>
    <w:rsid w:val="008B3C9C"/>
    <w:rsid w:val="008B4BCA"/>
    <w:rsid w:val="008B63CC"/>
    <w:rsid w:val="008C79BC"/>
    <w:rsid w:val="008D2936"/>
    <w:rsid w:val="008D2DC9"/>
    <w:rsid w:val="008D6D7C"/>
    <w:rsid w:val="008D6EB1"/>
    <w:rsid w:val="008D750E"/>
    <w:rsid w:val="008E128C"/>
    <w:rsid w:val="008E15E1"/>
    <w:rsid w:val="008E2981"/>
    <w:rsid w:val="008E2DDC"/>
    <w:rsid w:val="008F1F5F"/>
    <w:rsid w:val="008F21A9"/>
    <w:rsid w:val="008F7587"/>
    <w:rsid w:val="00900967"/>
    <w:rsid w:val="0090160A"/>
    <w:rsid w:val="00901924"/>
    <w:rsid w:val="0090396C"/>
    <w:rsid w:val="00907FAB"/>
    <w:rsid w:val="0091091C"/>
    <w:rsid w:val="009145AB"/>
    <w:rsid w:val="0091485E"/>
    <w:rsid w:val="009169AF"/>
    <w:rsid w:val="0092189E"/>
    <w:rsid w:val="009224D4"/>
    <w:rsid w:val="0092253A"/>
    <w:rsid w:val="00923F98"/>
    <w:rsid w:val="00924344"/>
    <w:rsid w:val="00925E52"/>
    <w:rsid w:val="009311A9"/>
    <w:rsid w:val="009312BA"/>
    <w:rsid w:val="00931CA6"/>
    <w:rsid w:val="009339AA"/>
    <w:rsid w:val="00934043"/>
    <w:rsid w:val="00934F37"/>
    <w:rsid w:val="00935DF1"/>
    <w:rsid w:val="00941563"/>
    <w:rsid w:val="00944026"/>
    <w:rsid w:val="00945030"/>
    <w:rsid w:val="009452E8"/>
    <w:rsid w:val="00945BE6"/>
    <w:rsid w:val="00946B85"/>
    <w:rsid w:val="00947331"/>
    <w:rsid w:val="00947626"/>
    <w:rsid w:val="00947B42"/>
    <w:rsid w:val="009502DB"/>
    <w:rsid w:val="00951887"/>
    <w:rsid w:val="009520E8"/>
    <w:rsid w:val="00953357"/>
    <w:rsid w:val="0095347F"/>
    <w:rsid w:val="00957329"/>
    <w:rsid w:val="009619F1"/>
    <w:rsid w:val="00964271"/>
    <w:rsid w:val="009653F0"/>
    <w:rsid w:val="00970EA3"/>
    <w:rsid w:val="00975967"/>
    <w:rsid w:val="00976406"/>
    <w:rsid w:val="00977410"/>
    <w:rsid w:val="0098045A"/>
    <w:rsid w:val="00981DF6"/>
    <w:rsid w:val="0098378E"/>
    <w:rsid w:val="00986FBC"/>
    <w:rsid w:val="00987F74"/>
    <w:rsid w:val="00991260"/>
    <w:rsid w:val="00993860"/>
    <w:rsid w:val="00994477"/>
    <w:rsid w:val="0099540E"/>
    <w:rsid w:val="0099635C"/>
    <w:rsid w:val="00996830"/>
    <w:rsid w:val="00997E81"/>
    <w:rsid w:val="009A613E"/>
    <w:rsid w:val="009A6662"/>
    <w:rsid w:val="009A67B7"/>
    <w:rsid w:val="009B2593"/>
    <w:rsid w:val="009B2FC4"/>
    <w:rsid w:val="009B4706"/>
    <w:rsid w:val="009B5DFE"/>
    <w:rsid w:val="009C248C"/>
    <w:rsid w:val="009C741E"/>
    <w:rsid w:val="009D1169"/>
    <w:rsid w:val="009D2799"/>
    <w:rsid w:val="009D3407"/>
    <w:rsid w:val="009D50CA"/>
    <w:rsid w:val="009D55C4"/>
    <w:rsid w:val="009D71CA"/>
    <w:rsid w:val="009D74C5"/>
    <w:rsid w:val="009E221C"/>
    <w:rsid w:val="009E340A"/>
    <w:rsid w:val="009E7452"/>
    <w:rsid w:val="009F051F"/>
    <w:rsid w:val="009F1C6B"/>
    <w:rsid w:val="009F2877"/>
    <w:rsid w:val="009F5E6B"/>
    <w:rsid w:val="009F69DC"/>
    <w:rsid w:val="009F6BEB"/>
    <w:rsid w:val="009F704C"/>
    <w:rsid w:val="009F737B"/>
    <w:rsid w:val="00A00D91"/>
    <w:rsid w:val="00A01AC7"/>
    <w:rsid w:val="00A068D1"/>
    <w:rsid w:val="00A07856"/>
    <w:rsid w:val="00A100F5"/>
    <w:rsid w:val="00A13A65"/>
    <w:rsid w:val="00A14008"/>
    <w:rsid w:val="00A15B9F"/>
    <w:rsid w:val="00A168D4"/>
    <w:rsid w:val="00A246AE"/>
    <w:rsid w:val="00A25E82"/>
    <w:rsid w:val="00A30C4A"/>
    <w:rsid w:val="00A33036"/>
    <w:rsid w:val="00A341FA"/>
    <w:rsid w:val="00A3603A"/>
    <w:rsid w:val="00A36DAD"/>
    <w:rsid w:val="00A37B5E"/>
    <w:rsid w:val="00A37EB9"/>
    <w:rsid w:val="00A40211"/>
    <w:rsid w:val="00A40A90"/>
    <w:rsid w:val="00A47669"/>
    <w:rsid w:val="00A50931"/>
    <w:rsid w:val="00A6152F"/>
    <w:rsid w:val="00A61AF4"/>
    <w:rsid w:val="00A62047"/>
    <w:rsid w:val="00A642D8"/>
    <w:rsid w:val="00A656D6"/>
    <w:rsid w:val="00A66F57"/>
    <w:rsid w:val="00A67BCF"/>
    <w:rsid w:val="00A70566"/>
    <w:rsid w:val="00A7262D"/>
    <w:rsid w:val="00A73497"/>
    <w:rsid w:val="00A80337"/>
    <w:rsid w:val="00A804F5"/>
    <w:rsid w:val="00A804F7"/>
    <w:rsid w:val="00A813DA"/>
    <w:rsid w:val="00A8307E"/>
    <w:rsid w:val="00A862B6"/>
    <w:rsid w:val="00A87EA7"/>
    <w:rsid w:val="00A90013"/>
    <w:rsid w:val="00A9225B"/>
    <w:rsid w:val="00A92ECD"/>
    <w:rsid w:val="00A933BA"/>
    <w:rsid w:val="00A958A2"/>
    <w:rsid w:val="00A968A7"/>
    <w:rsid w:val="00A96A63"/>
    <w:rsid w:val="00AA0C5B"/>
    <w:rsid w:val="00AA2105"/>
    <w:rsid w:val="00AA35F3"/>
    <w:rsid w:val="00AA4702"/>
    <w:rsid w:val="00AA47A2"/>
    <w:rsid w:val="00AA7274"/>
    <w:rsid w:val="00AB0320"/>
    <w:rsid w:val="00AB2959"/>
    <w:rsid w:val="00AB3447"/>
    <w:rsid w:val="00AB3701"/>
    <w:rsid w:val="00AB3C74"/>
    <w:rsid w:val="00AB4506"/>
    <w:rsid w:val="00AB7F6E"/>
    <w:rsid w:val="00AC3895"/>
    <w:rsid w:val="00AC44DD"/>
    <w:rsid w:val="00AC4FB2"/>
    <w:rsid w:val="00AC63AE"/>
    <w:rsid w:val="00AC7676"/>
    <w:rsid w:val="00AD00FE"/>
    <w:rsid w:val="00AD22F9"/>
    <w:rsid w:val="00AD2549"/>
    <w:rsid w:val="00AD3A76"/>
    <w:rsid w:val="00AD3AC4"/>
    <w:rsid w:val="00AD6750"/>
    <w:rsid w:val="00AD727F"/>
    <w:rsid w:val="00AD733D"/>
    <w:rsid w:val="00AE08CE"/>
    <w:rsid w:val="00AE0944"/>
    <w:rsid w:val="00AE19B0"/>
    <w:rsid w:val="00AE1EE1"/>
    <w:rsid w:val="00AF079C"/>
    <w:rsid w:val="00AF2242"/>
    <w:rsid w:val="00AF30D2"/>
    <w:rsid w:val="00AF340A"/>
    <w:rsid w:val="00AF37A0"/>
    <w:rsid w:val="00AF4EAD"/>
    <w:rsid w:val="00AF4F45"/>
    <w:rsid w:val="00AF701F"/>
    <w:rsid w:val="00B021AD"/>
    <w:rsid w:val="00B03697"/>
    <w:rsid w:val="00B0686A"/>
    <w:rsid w:val="00B06AAF"/>
    <w:rsid w:val="00B10B66"/>
    <w:rsid w:val="00B10BF8"/>
    <w:rsid w:val="00B11665"/>
    <w:rsid w:val="00B128BF"/>
    <w:rsid w:val="00B146F5"/>
    <w:rsid w:val="00B15CD9"/>
    <w:rsid w:val="00B2053E"/>
    <w:rsid w:val="00B2164E"/>
    <w:rsid w:val="00B25E86"/>
    <w:rsid w:val="00B33CE8"/>
    <w:rsid w:val="00B341F8"/>
    <w:rsid w:val="00B34C9A"/>
    <w:rsid w:val="00B34D96"/>
    <w:rsid w:val="00B360E6"/>
    <w:rsid w:val="00B36325"/>
    <w:rsid w:val="00B40D80"/>
    <w:rsid w:val="00B4386D"/>
    <w:rsid w:val="00B43A4D"/>
    <w:rsid w:val="00B444D6"/>
    <w:rsid w:val="00B4486B"/>
    <w:rsid w:val="00B46B76"/>
    <w:rsid w:val="00B46DFA"/>
    <w:rsid w:val="00B47BDB"/>
    <w:rsid w:val="00B516C7"/>
    <w:rsid w:val="00B520F2"/>
    <w:rsid w:val="00B52C4B"/>
    <w:rsid w:val="00B54182"/>
    <w:rsid w:val="00B55ABB"/>
    <w:rsid w:val="00B62D4D"/>
    <w:rsid w:val="00B645AA"/>
    <w:rsid w:val="00B64656"/>
    <w:rsid w:val="00B6513B"/>
    <w:rsid w:val="00B654C1"/>
    <w:rsid w:val="00B70818"/>
    <w:rsid w:val="00B73251"/>
    <w:rsid w:val="00B73C6B"/>
    <w:rsid w:val="00B74D6B"/>
    <w:rsid w:val="00B763F3"/>
    <w:rsid w:val="00B769B0"/>
    <w:rsid w:val="00B8109A"/>
    <w:rsid w:val="00B82F37"/>
    <w:rsid w:val="00B836F6"/>
    <w:rsid w:val="00B841D6"/>
    <w:rsid w:val="00B85592"/>
    <w:rsid w:val="00B85EF1"/>
    <w:rsid w:val="00B86987"/>
    <w:rsid w:val="00B9080D"/>
    <w:rsid w:val="00B90F21"/>
    <w:rsid w:val="00B912E8"/>
    <w:rsid w:val="00B92456"/>
    <w:rsid w:val="00B93B3F"/>
    <w:rsid w:val="00B941E0"/>
    <w:rsid w:val="00B94AEB"/>
    <w:rsid w:val="00B97DB4"/>
    <w:rsid w:val="00BA18A4"/>
    <w:rsid w:val="00BA5074"/>
    <w:rsid w:val="00BA573A"/>
    <w:rsid w:val="00BA5E54"/>
    <w:rsid w:val="00BA7BBE"/>
    <w:rsid w:val="00BB0FCC"/>
    <w:rsid w:val="00BB14B1"/>
    <w:rsid w:val="00BB2891"/>
    <w:rsid w:val="00BB4BC6"/>
    <w:rsid w:val="00BB62AB"/>
    <w:rsid w:val="00BC06B9"/>
    <w:rsid w:val="00BC0751"/>
    <w:rsid w:val="00BC0E15"/>
    <w:rsid w:val="00BC4A3F"/>
    <w:rsid w:val="00BC4C8C"/>
    <w:rsid w:val="00BC6A37"/>
    <w:rsid w:val="00BD2BF5"/>
    <w:rsid w:val="00BD3FC2"/>
    <w:rsid w:val="00BD5C1C"/>
    <w:rsid w:val="00BD6104"/>
    <w:rsid w:val="00BE05F6"/>
    <w:rsid w:val="00BE143A"/>
    <w:rsid w:val="00BE3716"/>
    <w:rsid w:val="00BE6020"/>
    <w:rsid w:val="00BF2D4E"/>
    <w:rsid w:val="00BF3AC8"/>
    <w:rsid w:val="00BF53A0"/>
    <w:rsid w:val="00BF5E35"/>
    <w:rsid w:val="00C0132D"/>
    <w:rsid w:val="00C0150D"/>
    <w:rsid w:val="00C04F48"/>
    <w:rsid w:val="00C0674F"/>
    <w:rsid w:val="00C10034"/>
    <w:rsid w:val="00C11729"/>
    <w:rsid w:val="00C15304"/>
    <w:rsid w:val="00C175C3"/>
    <w:rsid w:val="00C213A8"/>
    <w:rsid w:val="00C271D4"/>
    <w:rsid w:val="00C27D32"/>
    <w:rsid w:val="00C30959"/>
    <w:rsid w:val="00C32EDB"/>
    <w:rsid w:val="00C33E87"/>
    <w:rsid w:val="00C370B2"/>
    <w:rsid w:val="00C4054F"/>
    <w:rsid w:val="00C40844"/>
    <w:rsid w:val="00C419A3"/>
    <w:rsid w:val="00C43C96"/>
    <w:rsid w:val="00C453DE"/>
    <w:rsid w:val="00C45E14"/>
    <w:rsid w:val="00C508BF"/>
    <w:rsid w:val="00C5267E"/>
    <w:rsid w:val="00C54A38"/>
    <w:rsid w:val="00C57466"/>
    <w:rsid w:val="00C57D49"/>
    <w:rsid w:val="00C615F8"/>
    <w:rsid w:val="00C617DD"/>
    <w:rsid w:val="00C62B7C"/>
    <w:rsid w:val="00C64986"/>
    <w:rsid w:val="00C718F1"/>
    <w:rsid w:val="00C71BC1"/>
    <w:rsid w:val="00C724E3"/>
    <w:rsid w:val="00C75200"/>
    <w:rsid w:val="00C76E31"/>
    <w:rsid w:val="00C76FD1"/>
    <w:rsid w:val="00C81280"/>
    <w:rsid w:val="00C8149E"/>
    <w:rsid w:val="00C81CBD"/>
    <w:rsid w:val="00C824FA"/>
    <w:rsid w:val="00C85779"/>
    <w:rsid w:val="00C85911"/>
    <w:rsid w:val="00C85BCB"/>
    <w:rsid w:val="00C863A0"/>
    <w:rsid w:val="00C875B6"/>
    <w:rsid w:val="00C8788F"/>
    <w:rsid w:val="00C9033F"/>
    <w:rsid w:val="00C94324"/>
    <w:rsid w:val="00C94745"/>
    <w:rsid w:val="00C94AE7"/>
    <w:rsid w:val="00C94F9F"/>
    <w:rsid w:val="00C969E2"/>
    <w:rsid w:val="00CA0E85"/>
    <w:rsid w:val="00CA269B"/>
    <w:rsid w:val="00CA2E26"/>
    <w:rsid w:val="00CA360D"/>
    <w:rsid w:val="00CA377C"/>
    <w:rsid w:val="00CA77BF"/>
    <w:rsid w:val="00CA7FD9"/>
    <w:rsid w:val="00CB03DD"/>
    <w:rsid w:val="00CB0C37"/>
    <w:rsid w:val="00CB1BCC"/>
    <w:rsid w:val="00CB1D4D"/>
    <w:rsid w:val="00CB23CA"/>
    <w:rsid w:val="00CB26C8"/>
    <w:rsid w:val="00CB2B78"/>
    <w:rsid w:val="00CB3DCC"/>
    <w:rsid w:val="00CB65C7"/>
    <w:rsid w:val="00CC1C26"/>
    <w:rsid w:val="00CC1D85"/>
    <w:rsid w:val="00CC3677"/>
    <w:rsid w:val="00CC405B"/>
    <w:rsid w:val="00CC5793"/>
    <w:rsid w:val="00CC666A"/>
    <w:rsid w:val="00CC6BF5"/>
    <w:rsid w:val="00CC7581"/>
    <w:rsid w:val="00CD3DC5"/>
    <w:rsid w:val="00CD42CF"/>
    <w:rsid w:val="00CD4C2B"/>
    <w:rsid w:val="00CD51D5"/>
    <w:rsid w:val="00CD5656"/>
    <w:rsid w:val="00CE078F"/>
    <w:rsid w:val="00CE08F2"/>
    <w:rsid w:val="00CE1F3D"/>
    <w:rsid w:val="00CE32B9"/>
    <w:rsid w:val="00CE44E3"/>
    <w:rsid w:val="00CE48EA"/>
    <w:rsid w:val="00CE55BD"/>
    <w:rsid w:val="00CF0E0E"/>
    <w:rsid w:val="00CF1FC1"/>
    <w:rsid w:val="00CF2ABE"/>
    <w:rsid w:val="00D03286"/>
    <w:rsid w:val="00D04125"/>
    <w:rsid w:val="00D07CE3"/>
    <w:rsid w:val="00D17388"/>
    <w:rsid w:val="00D17A43"/>
    <w:rsid w:val="00D20086"/>
    <w:rsid w:val="00D20990"/>
    <w:rsid w:val="00D2464F"/>
    <w:rsid w:val="00D246CE"/>
    <w:rsid w:val="00D25478"/>
    <w:rsid w:val="00D30013"/>
    <w:rsid w:val="00D30CE6"/>
    <w:rsid w:val="00D30E24"/>
    <w:rsid w:val="00D31231"/>
    <w:rsid w:val="00D332D7"/>
    <w:rsid w:val="00D33AA8"/>
    <w:rsid w:val="00D4044E"/>
    <w:rsid w:val="00D43EF9"/>
    <w:rsid w:val="00D51071"/>
    <w:rsid w:val="00D515BF"/>
    <w:rsid w:val="00D51EEB"/>
    <w:rsid w:val="00D52F65"/>
    <w:rsid w:val="00D54298"/>
    <w:rsid w:val="00D54792"/>
    <w:rsid w:val="00D56CE6"/>
    <w:rsid w:val="00D56E2B"/>
    <w:rsid w:val="00D612A1"/>
    <w:rsid w:val="00D62834"/>
    <w:rsid w:val="00D63216"/>
    <w:rsid w:val="00D638F4"/>
    <w:rsid w:val="00D66457"/>
    <w:rsid w:val="00D66774"/>
    <w:rsid w:val="00D67210"/>
    <w:rsid w:val="00D71342"/>
    <w:rsid w:val="00D715B3"/>
    <w:rsid w:val="00D74338"/>
    <w:rsid w:val="00D7495F"/>
    <w:rsid w:val="00D75FBD"/>
    <w:rsid w:val="00D8518B"/>
    <w:rsid w:val="00D866B3"/>
    <w:rsid w:val="00D90971"/>
    <w:rsid w:val="00D938AC"/>
    <w:rsid w:val="00D93CF0"/>
    <w:rsid w:val="00D95B00"/>
    <w:rsid w:val="00D96237"/>
    <w:rsid w:val="00D96AD8"/>
    <w:rsid w:val="00DA09D1"/>
    <w:rsid w:val="00DA4A29"/>
    <w:rsid w:val="00DA5D06"/>
    <w:rsid w:val="00DA7B23"/>
    <w:rsid w:val="00DB0CB1"/>
    <w:rsid w:val="00DB2C96"/>
    <w:rsid w:val="00DB3CBF"/>
    <w:rsid w:val="00DB45DC"/>
    <w:rsid w:val="00DB56B7"/>
    <w:rsid w:val="00DB56F5"/>
    <w:rsid w:val="00DB7403"/>
    <w:rsid w:val="00DC042F"/>
    <w:rsid w:val="00DC3A50"/>
    <w:rsid w:val="00DC3F94"/>
    <w:rsid w:val="00DC4B93"/>
    <w:rsid w:val="00DC5835"/>
    <w:rsid w:val="00DC5873"/>
    <w:rsid w:val="00DC5BCA"/>
    <w:rsid w:val="00DC6A70"/>
    <w:rsid w:val="00DC6B75"/>
    <w:rsid w:val="00DC71AC"/>
    <w:rsid w:val="00DC794F"/>
    <w:rsid w:val="00DD0609"/>
    <w:rsid w:val="00DD1E87"/>
    <w:rsid w:val="00DD38F8"/>
    <w:rsid w:val="00DD4A0B"/>
    <w:rsid w:val="00DD62D3"/>
    <w:rsid w:val="00DD7CB3"/>
    <w:rsid w:val="00DE14FE"/>
    <w:rsid w:val="00DE1AC6"/>
    <w:rsid w:val="00DE20B3"/>
    <w:rsid w:val="00DE6A34"/>
    <w:rsid w:val="00DE7EE8"/>
    <w:rsid w:val="00DF3305"/>
    <w:rsid w:val="00DF3F77"/>
    <w:rsid w:val="00DF537A"/>
    <w:rsid w:val="00DF5407"/>
    <w:rsid w:val="00DF59ED"/>
    <w:rsid w:val="00DF6886"/>
    <w:rsid w:val="00E006A7"/>
    <w:rsid w:val="00E06539"/>
    <w:rsid w:val="00E116C5"/>
    <w:rsid w:val="00E12471"/>
    <w:rsid w:val="00E12493"/>
    <w:rsid w:val="00E13D97"/>
    <w:rsid w:val="00E14171"/>
    <w:rsid w:val="00E14EDB"/>
    <w:rsid w:val="00E154FA"/>
    <w:rsid w:val="00E16707"/>
    <w:rsid w:val="00E22291"/>
    <w:rsid w:val="00E23B4F"/>
    <w:rsid w:val="00E24888"/>
    <w:rsid w:val="00E25D66"/>
    <w:rsid w:val="00E319C0"/>
    <w:rsid w:val="00E34B1D"/>
    <w:rsid w:val="00E43C1D"/>
    <w:rsid w:val="00E46C52"/>
    <w:rsid w:val="00E47C6D"/>
    <w:rsid w:val="00E552E4"/>
    <w:rsid w:val="00E55B2C"/>
    <w:rsid w:val="00E55F94"/>
    <w:rsid w:val="00E63EBE"/>
    <w:rsid w:val="00E67C72"/>
    <w:rsid w:val="00E75179"/>
    <w:rsid w:val="00E75517"/>
    <w:rsid w:val="00E75653"/>
    <w:rsid w:val="00E76105"/>
    <w:rsid w:val="00E76602"/>
    <w:rsid w:val="00E77391"/>
    <w:rsid w:val="00E80158"/>
    <w:rsid w:val="00E81D42"/>
    <w:rsid w:val="00E8217D"/>
    <w:rsid w:val="00E84695"/>
    <w:rsid w:val="00E8600C"/>
    <w:rsid w:val="00E8773F"/>
    <w:rsid w:val="00E90AEB"/>
    <w:rsid w:val="00E9264D"/>
    <w:rsid w:val="00E92A2E"/>
    <w:rsid w:val="00E92E6A"/>
    <w:rsid w:val="00E945B5"/>
    <w:rsid w:val="00E96EF1"/>
    <w:rsid w:val="00E972CE"/>
    <w:rsid w:val="00EA1A00"/>
    <w:rsid w:val="00EA3508"/>
    <w:rsid w:val="00EA40F8"/>
    <w:rsid w:val="00EA47A0"/>
    <w:rsid w:val="00EA4A77"/>
    <w:rsid w:val="00EA6863"/>
    <w:rsid w:val="00EA7675"/>
    <w:rsid w:val="00EA770C"/>
    <w:rsid w:val="00EA7F6C"/>
    <w:rsid w:val="00EB229E"/>
    <w:rsid w:val="00EB3363"/>
    <w:rsid w:val="00EB56C4"/>
    <w:rsid w:val="00EB7F87"/>
    <w:rsid w:val="00EC172B"/>
    <w:rsid w:val="00EC2107"/>
    <w:rsid w:val="00EC2CAD"/>
    <w:rsid w:val="00EC43E3"/>
    <w:rsid w:val="00EC4855"/>
    <w:rsid w:val="00EC501D"/>
    <w:rsid w:val="00EC5C43"/>
    <w:rsid w:val="00EC692F"/>
    <w:rsid w:val="00ED18D0"/>
    <w:rsid w:val="00ED2AC0"/>
    <w:rsid w:val="00ED3D0B"/>
    <w:rsid w:val="00ED6C82"/>
    <w:rsid w:val="00ED7268"/>
    <w:rsid w:val="00EE0C74"/>
    <w:rsid w:val="00EE1F5D"/>
    <w:rsid w:val="00EE6A7E"/>
    <w:rsid w:val="00EF0D8C"/>
    <w:rsid w:val="00EF1A6E"/>
    <w:rsid w:val="00EF3917"/>
    <w:rsid w:val="00EF483E"/>
    <w:rsid w:val="00EF4C4B"/>
    <w:rsid w:val="00EF537E"/>
    <w:rsid w:val="00F0246F"/>
    <w:rsid w:val="00F06837"/>
    <w:rsid w:val="00F1289C"/>
    <w:rsid w:val="00F13012"/>
    <w:rsid w:val="00F14577"/>
    <w:rsid w:val="00F2018F"/>
    <w:rsid w:val="00F2092B"/>
    <w:rsid w:val="00F22CE6"/>
    <w:rsid w:val="00F23D4F"/>
    <w:rsid w:val="00F2479D"/>
    <w:rsid w:val="00F254D8"/>
    <w:rsid w:val="00F2612E"/>
    <w:rsid w:val="00F26181"/>
    <w:rsid w:val="00F26CFC"/>
    <w:rsid w:val="00F31634"/>
    <w:rsid w:val="00F33171"/>
    <w:rsid w:val="00F3407D"/>
    <w:rsid w:val="00F35304"/>
    <w:rsid w:val="00F35604"/>
    <w:rsid w:val="00F366CC"/>
    <w:rsid w:val="00F406CF"/>
    <w:rsid w:val="00F41A55"/>
    <w:rsid w:val="00F42491"/>
    <w:rsid w:val="00F43D26"/>
    <w:rsid w:val="00F44273"/>
    <w:rsid w:val="00F465E8"/>
    <w:rsid w:val="00F5009B"/>
    <w:rsid w:val="00F51BE4"/>
    <w:rsid w:val="00F52B49"/>
    <w:rsid w:val="00F52DC7"/>
    <w:rsid w:val="00F545FB"/>
    <w:rsid w:val="00F63542"/>
    <w:rsid w:val="00F65FB5"/>
    <w:rsid w:val="00F667B7"/>
    <w:rsid w:val="00F66996"/>
    <w:rsid w:val="00F67A70"/>
    <w:rsid w:val="00F67F6B"/>
    <w:rsid w:val="00F70C55"/>
    <w:rsid w:val="00F71C47"/>
    <w:rsid w:val="00F72938"/>
    <w:rsid w:val="00F73A3E"/>
    <w:rsid w:val="00F73ABA"/>
    <w:rsid w:val="00F73CF5"/>
    <w:rsid w:val="00F75A64"/>
    <w:rsid w:val="00F75B34"/>
    <w:rsid w:val="00F83CEB"/>
    <w:rsid w:val="00F8474E"/>
    <w:rsid w:val="00F84E66"/>
    <w:rsid w:val="00F86BF7"/>
    <w:rsid w:val="00F87A65"/>
    <w:rsid w:val="00F91CAF"/>
    <w:rsid w:val="00F93591"/>
    <w:rsid w:val="00F97276"/>
    <w:rsid w:val="00FA4597"/>
    <w:rsid w:val="00FB06D6"/>
    <w:rsid w:val="00FB0A4A"/>
    <w:rsid w:val="00FB1C2E"/>
    <w:rsid w:val="00FB2B46"/>
    <w:rsid w:val="00FB43A9"/>
    <w:rsid w:val="00FB4552"/>
    <w:rsid w:val="00FB45DA"/>
    <w:rsid w:val="00FB5CF9"/>
    <w:rsid w:val="00FC1F3E"/>
    <w:rsid w:val="00FC20A2"/>
    <w:rsid w:val="00FC5D54"/>
    <w:rsid w:val="00FC7319"/>
    <w:rsid w:val="00FC7BEE"/>
    <w:rsid w:val="00FD047F"/>
    <w:rsid w:val="00FD1434"/>
    <w:rsid w:val="00FD1634"/>
    <w:rsid w:val="00FD355C"/>
    <w:rsid w:val="00FD36BD"/>
    <w:rsid w:val="00FD40A9"/>
    <w:rsid w:val="00FD6458"/>
    <w:rsid w:val="00FE1A65"/>
    <w:rsid w:val="00FE285D"/>
    <w:rsid w:val="00FE2A2B"/>
    <w:rsid w:val="00FE5921"/>
    <w:rsid w:val="00FE63E8"/>
    <w:rsid w:val="00FE6AAF"/>
    <w:rsid w:val="00FF0665"/>
    <w:rsid w:val="00FF1616"/>
    <w:rsid w:val="00FF2059"/>
    <w:rsid w:val="00FF445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3CA07A7F-3795-4ED9-BC03-B87CC73E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DB"/>
    <w:pPr>
      <w:spacing w:after="200"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5B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5B2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55B2C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rsid w:val="00E55B2C"/>
    <w:rPr>
      <w:rFonts w:cs="Times New Roman"/>
      <w:i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465E8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465E8"/>
    <w:rPr>
      <w:rFonts w:cs="Times New Roman"/>
    </w:rPr>
  </w:style>
  <w:style w:type="paragraph" w:styleId="Prrafodelista">
    <w:name w:val="List Paragraph"/>
    <w:basedOn w:val="Normal"/>
    <w:uiPriority w:val="34"/>
    <w:qFormat/>
    <w:rsid w:val="00F465E8"/>
    <w:pPr>
      <w:spacing w:after="0" w:line="240" w:lineRule="auto"/>
      <w:ind w:left="720"/>
      <w:contextualSpacing/>
      <w:jc w:val="left"/>
    </w:pPr>
  </w:style>
  <w:style w:type="table" w:styleId="Tablaconcuadrcula">
    <w:name w:val="Table Grid"/>
    <w:basedOn w:val="Tablanormal"/>
    <w:uiPriority w:val="59"/>
    <w:rsid w:val="00F46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paragraphstyle">
    <w:name w:val="[No paragraph style]"/>
    <w:rsid w:val="00F465E8"/>
    <w:pPr>
      <w:widowControl w:val="0"/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F465E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465E8"/>
    <w:rPr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F46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65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65E8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C27D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27D32"/>
    <w:rPr>
      <w:rFonts w:cs="Times New Roman"/>
    </w:rPr>
  </w:style>
  <w:style w:type="paragraph" w:styleId="Textodebloque">
    <w:name w:val="Block Text"/>
    <w:basedOn w:val="Normal"/>
    <w:uiPriority w:val="99"/>
    <w:semiHidden/>
    <w:rsid w:val="00C27D32"/>
    <w:pPr>
      <w:spacing w:after="0" w:line="240" w:lineRule="auto"/>
      <w:ind w:left="567" w:right="567"/>
    </w:pPr>
    <w:rPr>
      <w:rFonts w:ascii="Times New Roman" w:hAnsi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33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uesto">
    <w:name w:val="Title"/>
    <w:basedOn w:val="Normal"/>
    <w:link w:val="PuestoCar"/>
    <w:uiPriority w:val="10"/>
    <w:qFormat/>
    <w:rsid w:val="00C1530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uiPriority w:val="10"/>
    <w:locked/>
    <w:rsid w:val="00C15304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15304"/>
    <w:pPr>
      <w:numPr>
        <w:ilvl w:val="1"/>
      </w:numPr>
      <w:spacing w:after="0" w:line="240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C15304"/>
    <w:rPr>
      <w:rFonts w:ascii="Cambria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customStyle="1" w:styleId="Car">
    <w:name w:val="Car"/>
    <w:basedOn w:val="Normal"/>
    <w:rsid w:val="00A30C4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C0132D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0132D"/>
    <w:rPr>
      <w:rFonts w:ascii="Times New Roman" w:hAnsi="Times New Roman" w:cs="Times New Roman"/>
      <w:sz w:val="16"/>
      <w:szCs w:val="16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357B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500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5002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3.xls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5.xls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2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4.xls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6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86AF-903C-4D38-8547-7ABCACB8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 de los Estados Financieros</vt:lpstr>
      <vt:lpstr>Notas Explicativas de los Estados Financieros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 de los Estados Financieros</dc:title>
  <dc:creator>Ligia Borges Quesada</dc:creator>
  <cp:lastModifiedBy>William</cp:lastModifiedBy>
  <cp:revision>21</cp:revision>
  <cp:lastPrinted>2016-03-04T22:01:00Z</cp:lastPrinted>
  <dcterms:created xsi:type="dcterms:W3CDTF">2017-02-13T13:42:00Z</dcterms:created>
  <dcterms:modified xsi:type="dcterms:W3CDTF">2018-04-28T21:41:00Z</dcterms:modified>
</cp:coreProperties>
</file>