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BCC49D" w14:textId="630C22CE" w:rsidR="002C47A0" w:rsidRDefault="004846BE" w:rsidP="004846BE">
      <w:pPr>
        <w:jc w:val="center"/>
        <w:rPr>
          <w:lang w:val="es-MX"/>
        </w:rPr>
      </w:pPr>
      <w:r>
        <w:rPr>
          <w:lang w:val="es-MX"/>
        </w:rPr>
        <w:t>UNA GACETA 08-2025</w:t>
      </w:r>
    </w:p>
    <w:p w14:paraId="116ECC33" w14:textId="57464C66" w:rsidR="004846BE" w:rsidRDefault="004846BE" w:rsidP="004846BE">
      <w:pPr>
        <w:jc w:val="center"/>
        <w:rPr>
          <w:lang w:val="es-MX"/>
        </w:rPr>
      </w:pPr>
      <w:r>
        <w:rPr>
          <w:lang w:val="es-MX"/>
        </w:rPr>
        <w:t>AL 15 DE OCTUBRE DEL 2025</w:t>
      </w:r>
    </w:p>
    <w:p w14:paraId="447BA970" w14:textId="77777777" w:rsidR="004846BE" w:rsidRDefault="004846BE" w:rsidP="004846BE">
      <w:pPr>
        <w:jc w:val="center"/>
        <w:rPr>
          <w:lang w:val="es-MX"/>
        </w:rPr>
      </w:pPr>
    </w:p>
    <w:p w14:paraId="3A07B952" w14:textId="1EED57BD" w:rsidR="004846BE" w:rsidRDefault="004846BE" w:rsidP="004846BE">
      <w:pPr>
        <w:spacing w:after="0" w:line="240" w:lineRule="auto"/>
        <w:jc w:val="center"/>
        <w:rPr>
          <w:rFonts w:ascii="Arial" w:eastAsia="Times New Roman" w:hAnsi="Arial" w:cs="Arial"/>
          <w:b/>
          <w:sz w:val="24"/>
          <w:szCs w:val="24"/>
          <w:lang w:eastAsia="es-CR"/>
        </w:rPr>
      </w:pPr>
      <w:r>
        <w:rPr>
          <w:rFonts w:ascii="Arial" w:eastAsia="Times New Roman" w:hAnsi="Arial" w:cs="Arial"/>
          <w:b/>
          <w:sz w:val="24"/>
          <w:szCs w:val="24"/>
          <w:lang w:eastAsia="es-CR"/>
        </w:rPr>
        <w:t>UNA-SCU-ACUE-353-2025</w:t>
      </w:r>
      <w:r>
        <w:rPr>
          <w:rFonts w:ascii="Arial" w:eastAsia="Times New Roman" w:hAnsi="Arial" w:cs="Arial"/>
          <w:b/>
          <w:sz w:val="24"/>
          <w:szCs w:val="24"/>
          <w:lang w:eastAsia="es-CR"/>
        </w:rPr>
        <w:t xml:space="preserve"> AL 13 DE OCTUBRE</w:t>
      </w:r>
    </w:p>
    <w:p w14:paraId="0223FF59" w14:textId="77777777" w:rsidR="004846BE" w:rsidRDefault="004846BE">
      <w:pPr>
        <w:rPr>
          <w:lang w:val="es-MX"/>
        </w:rPr>
      </w:pPr>
    </w:p>
    <w:p w14:paraId="7F14B7F9" w14:textId="77777777" w:rsidR="004846BE" w:rsidRDefault="004846BE">
      <w:pPr>
        <w:rPr>
          <w:lang w:val="es-MX"/>
        </w:rPr>
      </w:pPr>
    </w:p>
    <w:p w14:paraId="695A2B76" w14:textId="77777777" w:rsidR="004846BE" w:rsidRPr="00D16BD3" w:rsidRDefault="004846BE" w:rsidP="004846BE">
      <w:pPr>
        <w:keepNext/>
        <w:widowControl w:val="0"/>
        <w:spacing w:after="0" w:line="240" w:lineRule="auto"/>
        <w:jc w:val="center"/>
        <w:rPr>
          <w:rFonts w:ascii="Arial" w:eastAsia="Arial" w:hAnsi="Arial" w:cs="Arial"/>
          <w:sz w:val="24"/>
          <w:szCs w:val="24"/>
        </w:rPr>
      </w:pPr>
      <w:r w:rsidRPr="00D16BD3">
        <w:rPr>
          <w:rFonts w:ascii="Arial" w:eastAsia="Arial" w:hAnsi="Arial" w:cs="Arial"/>
          <w:b/>
          <w:sz w:val="24"/>
          <w:szCs w:val="24"/>
        </w:rPr>
        <w:t>REGLAMENTO DE SEDES REGIONALES, INTERUNIVERSITARIAS Y SECCIONES REGIONALES</w:t>
      </w:r>
    </w:p>
    <w:p w14:paraId="43424BE6"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61667DF6"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Presentación</w:t>
      </w:r>
    </w:p>
    <w:p w14:paraId="33FB242E" w14:textId="77777777" w:rsidR="004846BE" w:rsidRPr="00D16BD3" w:rsidRDefault="004846BE" w:rsidP="004846BE">
      <w:pPr>
        <w:widowControl w:val="0"/>
        <w:spacing w:after="0" w:line="240" w:lineRule="auto"/>
        <w:jc w:val="both"/>
        <w:rPr>
          <w:rFonts w:ascii="Arial" w:eastAsia="Arial" w:hAnsi="Arial" w:cs="Arial"/>
          <w:sz w:val="24"/>
          <w:szCs w:val="24"/>
        </w:rPr>
      </w:pPr>
    </w:p>
    <w:p w14:paraId="44A7BC12"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El artículo 9 del Estatuto Orgánico habilita a la Universidad a la creación de sedes y secciones regionales y además de sedes interuniversitarias. Las conceptualiza como instancias académicas y administrativas que impulsan, coordinan y ejecutan acción sustantiva ya sea en una región específica, o en el caso de las interuniversitarias, con participación y concurrencia de otras universidades públicas. Lo anterior en concordancia con el preámbulo y título I de ese cuerpo normativo, que define el marco axiológico institucional, destacando entre otros el principio de inclusión, el valor del compromiso social y la equidad y los fines de la regionalización y la desconcentración.</w:t>
      </w:r>
    </w:p>
    <w:p w14:paraId="71E6E3B1" w14:textId="77777777" w:rsidR="004846BE" w:rsidRPr="00D16BD3" w:rsidRDefault="004846BE" w:rsidP="004846BE">
      <w:pPr>
        <w:widowControl w:val="0"/>
        <w:spacing w:after="0" w:line="240" w:lineRule="auto"/>
        <w:ind w:right="-44"/>
        <w:jc w:val="both"/>
        <w:rPr>
          <w:rFonts w:ascii="Arial" w:eastAsia="Arial" w:hAnsi="Arial" w:cs="Arial"/>
          <w:sz w:val="24"/>
          <w:szCs w:val="24"/>
        </w:rPr>
      </w:pPr>
    </w:p>
    <w:p w14:paraId="41B9DF62" w14:textId="77777777" w:rsidR="004846BE" w:rsidRPr="00D16BD3" w:rsidRDefault="004846BE" w:rsidP="004846BE">
      <w:pPr>
        <w:widowControl w:val="0"/>
        <w:tabs>
          <w:tab w:val="left" w:pos="4200"/>
        </w:tabs>
        <w:spacing w:after="0" w:line="240" w:lineRule="auto"/>
        <w:ind w:right="-44"/>
        <w:jc w:val="both"/>
        <w:rPr>
          <w:rFonts w:ascii="Arial" w:eastAsia="Arial" w:hAnsi="Arial" w:cs="Arial"/>
          <w:sz w:val="24"/>
          <w:szCs w:val="24"/>
        </w:rPr>
      </w:pPr>
      <w:r w:rsidRPr="00D16BD3">
        <w:rPr>
          <w:rFonts w:ascii="Arial" w:eastAsia="Arial" w:hAnsi="Arial" w:cs="Arial"/>
          <w:sz w:val="24"/>
          <w:szCs w:val="24"/>
        </w:rPr>
        <w:t>Dentro de este marco una nueva política de regionalización se ha perfilado, teniendo como horizonte el fortalecimiento de las Sedes y Secciones Regionales en todos sus ámbitos. La vocación social, la creación de oportunidades de estudio, el impacto regional de los proyectos de investigación y extensión, la excelencia académica, la vinculación regional, la descentralización, y la rendición de cuentas son algunos de los componentes de esta nueva política de presencia regional, que elevará de una forma significativa la calidad de nuestro quehacer académico.</w:t>
      </w:r>
    </w:p>
    <w:p w14:paraId="12BB839A" w14:textId="77777777" w:rsidR="004846BE" w:rsidRPr="00D16BD3" w:rsidRDefault="004846BE" w:rsidP="004846BE">
      <w:pPr>
        <w:widowControl w:val="0"/>
        <w:tabs>
          <w:tab w:val="left" w:pos="4200"/>
        </w:tabs>
        <w:spacing w:after="0" w:line="240" w:lineRule="auto"/>
        <w:ind w:right="-1341"/>
        <w:jc w:val="both"/>
        <w:rPr>
          <w:rFonts w:ascii="Arial" w:eastAsia="Arial" w:hAnsi="Arial" w:cs="Arial"/>
          <w:sz w:val="24"/>
          <w:szCs w:val="24"/>
        </w:rPr>
      </w:pPr>
    </w:p>
    <w:p w14:paraId="3EB46BFC"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Además, dentro del valor de la excelencia la universidad debe impulsar acciones estratégicas con otras universidades públicas, que nos permitan llegar a todos los territorios y sectores de la población, con una acción sustantiva novedosa, preferiblemente interdisciplinaria, e interinstitucional, que se dificulta si solamente la ejecuta la Universidad Nacional.</w:t>
      </w:r>
    </w:p>
    <w:p w14:paraId="2A9F6F80" w14:textId="77777777" w:rsidR="004846BE" w:rsidRPr="00D16BD3" w:rsidRDefault="004846BE" w:rsidP="004846BE">
      <w:pPr>
        <w:widowControl w:val="0"/>
        <w:spacing w:after="0" w:line="240" w:lineRule="auto"/>
        <w:ind w:right="-44"/>
        <w:jc w:val="both"/>
        <w:rPr>
          <w:rFonts w:ascii="Arial" w:eastAsia="Arial" w:hAnsi="Arial" w:cs="Arial"/>
          <w:sz w:val="24"/>
          <w:szCs w:val="24"/>
        </w:rPr>
      </w:pPr>
    </w:p>
    <w:p w14:paraId="418549E2"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El presente Reglamento ofrece una estructura, como núcleos desconcentrados, que ofrecen a las regiones y a la sociedad, nuevas alternativas formativas y proyectos novedosos de investigación-extensión que hagan realidad la misión y fines de la UNA. Además, busca potenciar el trabajo académico que facilite el fin fundamental de promoción y desarrollo regional, permitiendo una organización ágil y flexible, sin renunciar a su evaluación, control y seguimiento en pro del mejoramiento continuo.</w:t>
      </w:r>
    </w:p>
    <w:p w14:paraId="31702869" w14:textId="77777777" w:rsidR="004846BE" w:rsidRPr="00D16BD3" w:rsidRDefault="004846BE" w:rsidP="004846BE">
      <w:pPr>
        <w:widowControl w:val="0"/>
        <w:spacing w:after="0" w:line="240" w:lineRule="auto"/>
        <w:jc w:val="both"/>
        <w:rPr>
          <w:rFonts w:ascii="Arial" w:eastAsia="Arial" w:hAnsi="Arial" w:cs="Arial"/>
          <w:sz w:val="24"/>
          <w:szCs w:val="24"/>
        </w:rPr>
      </w:pPr>
    </w:p>
    <w:p w14:paraId="36CB1EA9"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1. </w:t>
      </w:r>
      <w:r w:rsidRPr="00D16BD3">
        <w:rPr>
          <w:rFonts w:ascii="Arial" w:eastAsia="Arial" w:hAnsi="Arial" w:cs="Arial"/>
          <w:b/>
          <w:sz w:val="24"/>
          <w:szCs w:val="24"/>
        </w:rPr>
        <w:tab/>
        <w:t>Objetivo del reglamento</w:t>
      </w:r>
    </w:p>
    <w:p w14:paraId="2963FD0E" w14:textId="77777777" w:rsidR="004846BE" w:rsidRPr="00D16BD3" w:rsidRDefault="004846BE" w:rsidP="004846BE">
      <w:pPr>
        <w:widowControl w:val="0"/>
        <w:spacing w:after="0" w:line="240" w:lineRule="auto"/>
        <w:jc w:val="both"/>
        <w:rPr>
          <w:rFonts w:ascii="Arial" w:eastAsia="Arial" w:hAnsi="Arial" w:cs="Arial"/>
          <w:sz w:val="24"/>
          <w:szCs w:val="24"/>
        </w:rPr>
      </w:pPr>
    </w:p>
    <w:p w14:paraId="7BEFDCBF"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presente reglamento establece la estructura y las normas de funcionamiento de los aspectos académicos, administrativos y estudiantiles de las sedes regionales, secciones regionales, y sedes</w:t>
      </w:r>
      <w:r w:rsidRPr="00D16BD3">
        <w:rPr>
          <w:rFonts w:ascii="Arial" w:eastAsia="Arial" w:hAnsi="Arial" w:cs="Arial"/>
          <w:color w:val="FF0000"/>
          <w:sz w:val="24"/>
          <w:szCs w:val="24"/>
        </w:rPr>
        <w:t xml:space="preserve"> </w:t>
      </w:r>
      <w:r w:rsidRPr="00D16BD3">
        <w:rPr>
          <w:rFonts w:ascii="Arial" w:eastAsia="Arial" w:hAnsi="Arial" w:cs="Arial"/>
          <w:sz w:val="24"/>
          <w:szCs w:val="24"/>
        </w:rPr>
        <w:t>interuniversitarias a efectos de coadyuvar en el cumplimiento de su misión institucional, en el marco de lo dispuesto en el Estatuto Orgánico y otra normativa pertinente de la Universidad Nacional.</w:t>
      </w:r>
    </w:p>
    <w:p w14:paraId="3BF48359" w14:textId="77777777" w:rsidR="004846BE" w:rsidRPr="00D16BD3" w:rsidRDefault="004846BE" w:rsidP="004846BE">
      <w:pPr>
        <w:widowControl w:val="0"/>
        <w:spacing w:after="0" w:line="240" w:lineRule="auto"/>
        <w:jc w:val="both"/>
        <w:rPr>
          <w:rFonts w:ascii="Arial" w:eastAsia="Arial" w:hAnsi="Arial" w:cs="Arial"/>
          <w:sz w:val="24"/>
          <w:szCs w:val="24"/>
        </w:rPr>
      </w:pPr>
    </w:p>
    <w:p w14:paraId="2E5FBFD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Su contenido consta de cuatro TÍTULOS: TÍTULO I: Sedes Regionales, TÍTULO II: Sedes Interuniversitarias, TÍTULO III: Secciones Regionales y TÍTULO IV: Disposiciones Finales.</w:t>
      </w:r>
    </w:p>
    <w:p w14:paraId="2A4F0155" w14:textId="77777777" w:rsidR="004846BE" w:rsidRPr="00D16BD3" w:rsidRDefault="004846BE" w:rsidP="004846BE">
      <w:pPr>
        <w:widowControl w:val="0"/>
        <w:spacing w:after="0" w:line="240" w:lineRule="auto"/>
        <w:jc w:val="both"/>
        <w:rPr>
          <w:rFonts w:ascii="Arial" w:eastAsia="Arial" w:hAnsi="Arial" w:cs="Arial"/>
          <w:sz w:val="24"/>
          <w:szCs w:val="24"/>
        </w:rPr>
      </w:pPr>
    </w:p>
    <w:p w14:paraId="33F2E123"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TITULO I</w:t>
      </w:r>
    </w:p>
    <w:p w14:paraId="07B3CB98"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SEDES REGIONALES</w:t>
      </w:r>
    </w:p>
    <w:p w14:paraId="17962B76"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770E0BE8"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0" w:name="_5rcwdt70bxb0" w:colFirst="0" w:colLast="0"/>
      <w:bookmarkEnd w:id="0"/>
      <w:r w:rsidRPr="00D16BD3">
        <w:rPr>
          <w:rFonts w:ascii="Arial" w:eastAsia="Arial" w:hAnsi="Arial" w:cs="Arial"/>
          <w:b/>
          <w:sz w:val="24"/>
          <w:szCs w:val="24"/>
        </w:rPr>
        <w:t xml:space="preserve">Artículo 2. </w:t>
      </w:r>
      <w:r w:rsidRPr="00D16BD3">
        <w:rPr>
          <w:rFonts w:ascii="Arial" w:eastAsia="Arial" w:hAnsi="Arial" w:cs="Arial"/>
          <w:b/>
          <w:sz w:val="24"/>
          <w:szCs w:val="24"/>
        </w:rPr>
        <w:tab/>
        <w:t>Definición de sedes</w:t>
      </w:r>
    </w:p>
    <w:p w14:paraId="70EBAC67"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1C41E5A1"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Las Sedes son núcleos universitarios desconcentrados</w:t>
      </w:r>
      <w:r w:rsidRPr="00D16BD3">
        <w:rPr>
          <w:rFonts w:ascii="Arial" w:eastAsia="Arial" w:hAnsi="Arial" w:cs="Arial"/>
          <w:b/>
          <w:i/>
          <w:sz w:val="24"/>
          <w:szCs w:val="24"/>
        </w:rPr>
        <w:t>,</w:t>
      </w:r>
      <w:r w:rsidRPr="00D16BD3">
        <w:rPr>
          <w:rFonts w:ascii="Arial" w:eastAsia="Arial" w:hAnsi="Arial" w:cs="Arial"/>
          <w:sz w:val="24"/>
          <w:szCs w:val="24"/>
        </w:rPr>
        <w:t xml:space="preserve"> por medio de los cuales la Universidad Nacional impulsa, coordina y desarrolla programas en una región determinada de acuerdo con las demandas y necesidades del desarrollo regional y nacional. Dentro del presente marco normativo y el propio del Estatuto Orgánico, las Sedes podrán impulsar una organización académica interna que satisfaga de la mejor manera su desarrollo futuro y les permita adaptarse a los cambios del entorno y responder adecuadamente a las demandas de la sociedad.  </w:t>
      </w:r>
    </w:p>
    <w:p w14:paraId="27130EDB" w14:textId="77777777" w:rsidR="004846BE" w:rsidRPr="00D16BD3" w:rsidRDefault="004846BE" w:rsidP="004846BE">
      <w:pPr>
        <w:widowControl w:val="0"/>
        <w:spacing w:after="0" w:line="240" w:lineRule="auto"/>
        <w:ind w:right="-1341"/>
        <w:jc w:val="both"/>
        <w:rPr>
          <w:rFonts w:ascii="Arial" w:eastAsia="Arial" w:hAnsi="Arial" w:cs="Arial"/>
          <w:sz w:val="24"/>
          <w:szCs w:val="24"/>
        </w:rPr>
      </w:pPr>
    </w:p>
    <w:p w14:paraId="212DB855"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Las sedes están conformadas por campus ubicados en localidades de la región, en el marco de los lineamientos establecidos por la planificación institucional.</w:t>
      </w:r>
    </w:p>
    <w:p w14:paraId="7205675F" w14:textId="77777777" w:rsidR="004846BE" w:rsidRPr="00D16BD3" w:rsidRDefault="004846BE" w:rsidP="004846BE">
      <w:pPr>
        <w:widowControl w:val="0"/>
        <w:spacing w:after="0" w:line="240" w:lineRule="auto"/>
        <w:jc w:val="both"/>
        <w:rPr>
          <w:rFonts w:ascii="Arial" w:eastAsia="Arial" w:hAnsi="Arial" w:cs="Arial"/>
          <w:b/>
          <w:sz w:val="24"/>
          <w:szCs w:val="24"/>
        </w:rPr>
      </w:pPr>
    </w:p>
    <w:p w14:paraId="545BA730"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w:t>
      </w:r>
    </w:p>
    <w:p w14:paraId="5B29CA0E"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 xml:space="preserve"> GOBERNANZA DE LA SEDE REGIONAL </w:t>
      </w:r>
    </w:p>
    <w:p w14:paraId="6D397152"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p>
    <w:p w14:paraId="4FBD48C1" w14:textId="77777777" w:rsidR="004846BE" w:rsidRPr="00D16BD3" w:rsidRDefault="004846BE" w:rsidP="004846BE">
      <w:pPr>
        <w:widowControl w:val="0"/>
        <w:spacing w:after="0" w:line="240" w:lineRule="auto"/>
        <w:rPr>
          <w:rFonts w:ascii="Arial" w:eastAsia="Arial" w:hAnsi="Arial" w:cs="Arial"/>
          <w:b/>
          <w:sz w:val="24"/>
          <w:szCs w:val="24"/>
        </w:rPr>
      </w:pPr>
      <w:r w:rsidRPr="00D16BD3">
        <w:rPr>
          <w:rFonts w:ascii="Arial" w:eastAsia="Arial" w:hAnsi="Arial" w:cs="Arial"/>
          <w:b/>
          <w:sz w:val="24"/>
          <w:szCs w:val="24"/>
        </w:rPr>
        <w:t>Artículo 3.</w:t>
      </w:r>
      <w:r w:rsidRPr="00D16BD3">
        <w:rPr>
          <w:rFonts w:ascii="Arial" w:eastAsia="Arial" w:hAnsi="Arial" w:cs="Arial"/>
          <w:b/>
          <w:sz w:val="24"/>
          <w:szCs w:val="24"/>
        </w:rPr>
        <w:tab/>
        <w:t>Organización e integración de Sede Regional</w:t>
      </w:r>
    </w:p>
    <w:p w14:paraId="2B9CF898" w14:textId="77777777" w:rsidR="004846BE" w:rsidRPr="00D16BD3" w:rsidRDefault="004846BE" w:rsidP="004846BE">
      <w:pPr>
        <w:widowControl w:val="0"/>
        <w:spacing w:after="0" w:line="240" w:lineRule="auto"/>
        <w:rPr>
          <w:rFonts w:ascii="Arial" w:eastAsia="Arial" w:hAnsi="Arial" w:cs="Arial"/>
          <w:b/>
          <w:sz w:val="24"/>
          <w:szCs w:val="24"/>
        </w:rPr>
      </w:pPr>
    </w:p>
    <w:p w14:paraId="3FF9A8F3"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Las sedes estarán constituidas por las siguientes instancias:</w:t>
      </w:r>
    </w:p>
    <w:p w14:paraId="67D341ED" w14:textId="77777777" w:rsidR="004846BE" w:rsidRPr="00D16BD3" w:rsidRDefault="004846BE" w:rsidP="004846BE">
      <w:pPr>
        <w:widowControl w:val="0"/>
        <w:spacing w:after="0" w:line="240" w:lineRule="auto"/>
        <w:rPr>
          <w:rFonts w:ascii="Arial" w:eastAsia="Arial" w:hAnsi="Arial" w:cs="Arial"/>
          <w:sz w:val="24"/>
          <w:szCs w:val="24"/>
        </w:rPr>
      </w:pPr>
    </w:p>
    <w:p w14:paraId="2E94FE29" w14:textId="77777777" w:rsidR="004846BE" w:rsidRPr="00D16BD3" w:rsidRDefault="004846BE" w:rsidP="004846BE">
      <w:pPr>
        <w:widowControl w:val="0"/>
        <w:numPr>
          <w:ilvl w:val="0"/>
          <w:numId w:val="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Asamblea Plebiscitaria de la Sede Regional.</w:t>
      </w:r>
    </w:p>
    <w:p w14:paraId="24E7354D" w14:textId="77777777" w:rsidR="004846BE" w:rsidRPr="00D16BD3" w:rsidRDefault="004846BE" w:rsidP="004846BE">
      <w:pPr>
        <w:widowControl w:val="0"/>
        <w:numPr>
          <w:ilvl w:val="0"/>
          <w:numId w:val="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Asamblea de Sede Regional.</w:t>
      </w:r>
    </w:p>
    <w:p w14:paraId="54F48C9C" w14:textId="77777777" w:rsidR="004846BE" w:rsidRPr="00D16BD3" w:rsidRDefault="004846BE" w:rsidP="004846BE">
      <w:pPr>
        <w:widowControl w:val="0"/>
        <w:numPr>
          <w:ilvl w:val="0"/>
          <w:numId w:val="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Asamblea de Académicos de Sede.</w:t>
      </w:r>
    </w:p>
    <w:p w14:paraId="44C31B02" w14:textId="77777777" w:rsidR="004846BE" w:rsidRPr="00D16BD3" w:rsidRDefault="004846BE" w:rsidP="004846BE">
      <w:pPr>
        <w:widowControl w:val="0"/>
        <w:numPr>
          <w:ilvl w:val="0"/>
          <w:numId w:val="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Asamblea de Administrativos.</w:t>
      </w:r>
    </w:p>
    <w:p w14:paraId="0BEFE981" w14:textId="77777777" w:rsidR="004846BE" w:rsidRPr="00D16BD3" w:rsidRDefault="004846BE" w:rsidP="004846BE">
      <w:pPr>
        <w:widowControl w:val="0"/>
        <w:numPr>
          <w:ilvl w:val="0"/>
          <w:numId w:val="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Consejo de Sede.</w:t>
      </w:r>
    </w:p>
    <w:p w14:paraId="0DDDC22C" w14:textId="77777777" w:rsidR="004846BE" w:rsidRPr="00D16BD3" w:rsidRDefault="004846BE" w:rsidP="004846BE">
      <w:pPr>
        <w:widowControl w:val="0"/>
        <w:numPr>
          <w:ilvl w:val="0"/>
          <w:numId w:val="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Decanato (conformado por decano(a), vicedecano, directores(as) académicos(as) de campus y director(a) ejecutivo de la Sede).</w:t>
      </w:r>
    </w:p>
    <w:p w14:paraId="0F6ED054" w14:textId="77777777" w:rsidR="004846BE" w:rsidRPr="00D16BD3" w:rsidRDefault="004846BE" w:rsidP="004846BE">
      <w:pPr>
        <w:widowControl w:val="0"/>
        <w:spacing w:after="0" w:line="240" w:lineRule="auto"/>
        <w:rPr>
          <w:rFonts w:ascii="Arial" w:eastAsia="Arial" w:hAnsi="Arial" w:cs="Arial"/>
          <w:b/>
          <w:i/>
          <w:sz w:val="24"/>
          <w:szCs w:val="24"/>
        </w:rPr>
      </w:pPr>
    </w:p>
    <w:p w14:paraId="293ADECA" w14:textId="77777777" w:rsidR="004846BE" w:rsidRPr="00D16BD3" w:rsidRDefault="004846BE" w:rsidP="004846BE">
      <w:pPr>
        <w:widowControl w:val="0"/>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4. </w:t>
      </w:r>
      <w:r w:rsidRPr="00D16BD3">
        <w:rPr>
          <w:rFonts w:ascii="Arial" w:eastAsia="Arial" w:hAnsi="Arial" w:cs="Arial"/>
          <w:b/>
          <w:sz w:val="24"/>
          <w:szCs w:val="24"/>
        </w:rPr>
        <w:tab/>
        <w:t>Definición y conformación de la Asamblea Plebiscitaria de la Sede Regional</w:t>
      </w:r>
    </w:p>
    <w:p w14:paraId="5281AEAB" w14:textId="77777777" w:rsidR="004846BE" w:rsidRPr="00D16BD3" w:rsidRDefault="004846BE" w:rsidP="004846BE">
      <w:pPr>
        <w:widowControl w:val="0"/>
        <w:spacing w:after="0" w:line="240" w:lineRule="auto"/>
        <w:jc w:val="both"/>
        <w:rPr>
          <w:rFonts w:ascii="Arial" w:eastAsia="Arial" w:hAnsi="Arial" w:cs="Arial"/>
          <w:sz w:val="24"/>
          <w:szCs w:val="24"/>
        </w:rPr>
      </w:pPr>
    </w:p>
    <w:p w14:paraId="5416B44E"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La Asamblea Plebiscitaria de Sede Regional es la instancia superior colegiada competente para elegir o para destituir por causas justificadas a quienes ejerzan los </w:t>
      </w:r>
      <w:r w:rsidRPr="00D16BD3">
        <w:rPr>
          <w:rFonts w:ascii="Arial" w:eastAsia="Arial" w:hAnsi="Arial" w:cs="Arial"/>
          <w:sz w:val="24"/>
          <w:szCs w:val="24"/>
        </w:rPr>
        <w:lastRenderedPageBreak/>
        <w:t>cargos de decano y vicedecano, así como levantar los requisitos para el puesto, de conformidad con la normativa vigente. Su conformación será de acuerdo con lo que establece el artículo 49, del Estatuto Orgánico.</w:t>
      </w:r>
    </w:p>
    <w:p w14:paraId="060FFA8B" w14:textId="77777777" w:rsidR="004846BE" w:rsidRPr="00D16BD3" w:rsidRDefault="004846BE" w:rsidP="004846BE">
      <w:pPr>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 xml:space="preserve"> </w:t>
      </w:r>
    </w:p>
    <w:p w14:paraId="2E0B50AF"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1" w:name="_hzl2uambrubx" w:colFirst="0" w:colLast="0"/>
      <w:bookmarkEnd w:id="1"/>
      <w:r w:rsidRPr="00D16BD3">
        <w:rPr>
          <w:rFonts w:ascii="Arial" w:eastAsia="Arial" w:hAnsi="Arial" w:cs="Arial"/>
          <w:b/>
          <w:sz w:val="24"/>
          <w:szCs w:val="24"/>
        </w:rPr>
        <w:t xml:space="preserve">Artículo 5.    </w:t>
      </w:r>
      <w:r w:rsidRPr="00D16BD3">
        <w:rPr>
          <w:rFonts w:ascii="Arial" w:eastAsia="Arial" w:hAnsi="Arial" w:cs="Arial"/>
          <w:b/>
          <w:sz w:val="24"/>
          <w:szCs w:val="24"/>
        </w:rPr>
        <w:tab/>
        <w:t>Definición de la Asamblea de Sede Regional</w:t>
      </w:r>
    </w:p>
    <w:p w14:paraId="0323072B"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71D6BBEF"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La Asamblea de Sede Regional es la instancia superior colegiada de decisión en su ámbito.</w:t>
      </w:r>
    </w:p>
    <w:p w14:paraId="55F4AC52" w14:textId="77777777" w:rsidR="004846BE" w:rsidRPr="00D16BD3" w:rsidRDefault="004846BE" w:rsidP="004846BE">
      <w:pPr>
        <w:keepNext/>
        <w:widowControl w:val="0"/>
        <w:spacing w:after="0" w:line="240" w:lineRule="auto"/>
        <w:ind w:right="-1341"/>
        <w:jc w:val="center"/>
        <w:rPr>
          <w:rFonts w:ascii="Arial" w:eastAsia="Arial" w:hAnsi="Arial" w:cs="Arial"/>
          <w:b/>
          <w:sz w:val="24"/>
          <w:szCs w:val="24"/>
        </w:rPr>
      </w:pPr>
    </w:p>
    <w:p w14:paraId="2683B74F"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6. </w:t>
      </w:r>
      <w:r w:rsidRPr="00D16BD3">
        <w:rPr>
          <w:rFonts w:ascii="Arial" w:eastAsia="Arial" w:hAnsi="Arial" w:cs="Arial"/>
          <w:b/>
          <w:sz w:val="24"/>
          <w:szCs w:val="24"/>
        </w:rPr>
        <w:tab/>
        <w:t>Definición del Consejo de Sede Regional</w:t>
      </w:r>
      <w:r w:rsidRPr="00D16BD3">
        <w:rPr>
          <w:rFonts w:ascii="Arial" w:eastAsia="Arial" w:hAnsi="Arial" w:cs="Arial"/>
          <w:b/>
          <w:sz w:val="24"/>
          <w:szCs w:val="24"/>
        </w:rPr>
        <w:tab/>
      </w:r>
    </w:p>
    <w:p w14:paraId="261C0C4C" w14:textId="77777777" w:rsidR="004846BE" w:rsidRPr="00D16BD3" w:rsidRDefault="004846BE" w:rsidP="004846BE">
      <w:pPr>
        <w:widowControl w:val="0"/>
        <w:spacing w:after="0" w:line="240" w:lineRule="auto"/>
        <w:rPr>
          <w:rFonts w:ascii="Arial" w:eastAsia="Arial" w:hAnsi="Arial" w:cs="Arial"/>
          <w:b/>
          <w:sz w:val="24"/>
          <w:szCs w:val="24"/>
        </w:rPr>
      </w:pPr>
    </w:p>
    <w:p w14:paraId="1D1074B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Consejo de Sede Regional es la instancia responsable de orientar e integrar el quehacer académico de la Sede como un todo; este quehacer se desarrolla en los diversos campus que la constituyen.</w:t>
      </w:r>
    </w:p>
    <w:p w14:paraId="1B5B21D2" w14:textId="77777777" w:rsidR="004846BE" w:rsidRPr="00D16BD3" w:rsidRDefault="004846BE" w:rsidP="004846BE">
      <w:pPr>
        <w:widowControl w:val="0"/>
        <w:spacing w:after="0" w:line="240" w:lineRule="auto"/>
        <w:rPr>
          <w:rFonts w:ascii="Arial" w:eastAsia="Arial" w:hAnsi="Arial" w:cs="Arial"/>
          <w:b/>
          <w:i/>
          <w:sz w:val="24"/>
          <w:szCs w:val="24"/>
        </w:rPr>
      </w:pPr>
    </w:p>
    <w:p w14:paraId="122D40BF"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2" w:name="_dw0a0ns6hfla" w:colFirst="0" w:colLast="0"/>
      <w:bookmarkEnd w:id="2"/>
      <w:r w:rsidRPr="00D16BD3">
        <w:rPr>
          <w:rFonts w:ascii="Arial" w:eastAsia="Arial" w:hAnsi="Arial" w:cs="Arial"/>
          <w:b/>
          <w:sz w:val="24"/>
          <w:szCs w:val="24"/>
        </w:rPr>
        <w:t>Artículo 7.</w:t>
      </w:r>
      <w:r w:rsidRPr="00D16BD3">
        <w:rPr>
          <w:rFonts w:ascii="Arial" w:eastAsia="Arial" w:hAnsi="Arial" w:cs="Arial"/>
          <w:b/>
          <w:sz w:val="24"/>
          <w:szCs w:val="24"/>
        </w:rPr>
        <w:tab/>
        <w:t>Definición de la Asamblea de Académicos de Sede Regional</w:t>
      </w:r>
    </w:p>
    <w:p w14:paraId="6D198F7D"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08A29FC8"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 Asamblea de Académicos de Sede Regional es una instancia de definición y de integración del quehacer académico de la Sede como un todo y sus respectivos campus</w:t>
      </w:r>
      <w:r w:rsidRPr="00D16BD3">
        <w:rPr>
          <w:rFonts w:ascii="Arial" w:eastAsia="Arial" w:hAnsi="Arial" w:cs="Arial"/>
          <w:b/>
          <w:sz w:val="24"/>
          <w:szCs w:val="24"/>
        </w:rPr>
        <w:t>.</w:t>
      </w:r>
    </w:p>
    <w:p w14:paraId="61D86863" w14:textId="77777777" w:rsidR="004846BE" w:rsidRPr="00D16BD3" w:rsidRDefault="004846BE" w:rsidP="004846BE">
      <w:pPr>
        <w:keepNext/>
        <w:widowControl w:val="0"/>
        <w:spacing w:after="0" w:line="240" w:lineRule="auto"/>
        <w:ind w:right="-1341"/>
        <w:jc w:val="center"/>
        <w:rPr>
          <w:rFonts w:ascii="Arial" w:eastAsia="Arial" w:hAnsi="Arial" w:cs="Arial"/>
          <w:b/>
          <w:sz w:val="24"/>
          <w:szCs w:val="24"/>
        </w:rPr>
      </w:pPr>
    </w:p>
    <w:p w14:paraId="462988AA"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3" w:name="_ho0oywjb1djm" w:colFirst="0" w:colLast="0"/>
      <w:bookmarkEnd w:id="3"/>
      <w:r w:rsidRPr="00D16BD3">
        <w:rPr>
          <w:rFonts w:ascii="Arial" w:eastAsia="Arial" w:hAnsi="Arial" w:cs="Arial"/>
          <w:b/>
          <w:sz w:val="24"/>
          <w:szCs w:val="24"/>
        </w:rPr>
        <w:t>Artículo 8.</w:t>
      </w:r>
      <w:r w:rsidRPr="00D16BD3">
        <w:rPr>
          <w:rFonts w:ascii="Arial" w:eastAsia="Arial" w:hAnsi="Arial" w:cs="Arial"/>
          <w:b/>
          <w:sz w:val="24"/>
          <w:szCs w:val="24"/>
        </w:rPr>
        <w:tab/>
        <w:t>Definición del Decanato de Sede Regional</w:t>
      </w:r>
    </w:p>
    <w:p w14:paraId="426CAE69"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5E6BC504"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El Decanato de la Sede Regional es la instancia que realiza las funciones de conducción y administración académica de la sede en procura del logro de los fines y objetivos de la Universidad Nacional y de las Sedes Regionales en su ámbito específico.</w:t>
      </w:r>
    </w:p>
    <w:p w14:paraId="6772003E" w14:textId="77777777" w:rsidR="004846BE" w:rsidRPr="00D16BD3" w:rsidRDefault="004846BE" w:rsidP="004846BE">
      <w:pPr>
        <w:widowControl w:val="0"/>
        <w:spacing w:after="0" w:line="240" w:lineRule="auto"/>
        <w:ind w:right="-1341"/>
        <w:rPr>
          <w:rFonts w:ascii="Arial" w:eastAsia="Arial" w:hAnsi="Arial" w:cs="Arial"/>
          <w:sz w:val="24"/>
          <w:szCs w:val="24"/>
        </w:rPr>
      </w:pPr>
    </w:p>
    <w:p w14:paraId="1B8049E7"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4" w:name="_w4xg8w8sz29f" w:colFirst="0" w:colLast="0"/>
      <w:bookmarkEnd w:id="4"/>
      <w:r w:rsidRPr="00D16BD3">
        <w:rPr>
          <w:rFonts w:ascii="Arial" w:eastAsia="Arial" w:hAnsi="Arial" w:cs="Arial"/>
          <w:b/>
          <w:sz w:val="24"/>
          <w:szCs w:val="24"/>
        </w:rPr>
        <w:t>Artículo 9.</w:t>
      </w:r>
      <w:r w:rsidRPr="00D16BD3">
        <w:rPr>
          <w:rFonts w:ascii="Arial" w:eastAsia="Arial" w:hAnsi="Arial" w:cs="Arial"/>
          <w:b/>
          <w:sz w:val="24"/>
          <w:szCs w:val="24"/>
        </w:rPr>
        <w:tab/>
        <w:t>Definición de la Asamblea de Administrativos de la Sede Regional</w:t>
      </w:r>
    </w:p>
    <w:p w14:paraId="239FF4AB" w14:textId="77777777" w:rsidR="004846BE" w:rsidRPr="00D16BD3" w:rsidRDefault="004846BE" w:rsidP="004846BE">
      <w:pPr>
        <w:keepNext/>
        <w:widowControl w:val="0"/>
        <w:spacing w:after="0" w:line="240" w:lineRule="auto"/>
        <w:ind w:right="-1341"/>
        <w:jc w:val="center"/>
        <w:rPr>
          <w:rFonts w:ascii="Arial" w:eastAsia="Arial" w:hAnsi="Arial" w:cs="Arial"/>
          <w:b/>
          <w:i/>
          <w:sz w:val="24"/>
          <w:szCs w:val="24"/>
        </w:rPr>
      </w:pPr>
    </w:p>
    <w:p w14:paraId="4A79FE1E"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 xml:space="preserve">La Asamblea de Administrativos es una instancia de coordinación del quehacer administrativo en función del desarrollo académico de la Sede Regional.   </w:t>
      </w:r>
      <w:r w:rsidRPr="00D16BD3">
        <w:rPr>
          <w:rFonts w:ascii="Arial" w:eastAsia="Arial" w:hAnsi="Arial" w:cs="Arial"/>
          <w:color w:val="FF0000"/>
          <w:sz w:val="24"/>
          <w:szCs w:val="24"/>
        </w:rPr>
        <w:t xml:space="preserve"> </w:t>
      </w:r>
    </w:p>
    <w:p w14:paraId="45168F01"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0D78E57E"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10. </w:t>
      </w:r>
      <w:r w:rsidRPr="00D16BD3">
        <w:rPr>
          <w:rFonts w:ascii="Arial" w:eastAsia="Arial" w:hAnsi="Arial" w:cs="Arial"/>
          <w:b/>
          <w:sz w:val="24"/>
          <w:szCs w:val="24"/>
        </w:rPr>
        <w:tab/>
        <w:t>Integración de la Asamblea de Sede Regional</w:t>
      </w:r>
    </w:p>
    <w:p w14:paraId="7208DB3A" w14:textId="77777777" w:rsidR="004846BE" w:rsidRPr="00D16BD3" w:rsidRDefault="004846BE" w:rsidP="004846BE">
      <w:pPr>
        <w:widowControl w:val="0"/>
        <w:spacing w:after="0" w:line="240" w:lineRule="auto"/>
        <w:rPr>
          <w:rFonts w:ascii="Arial" w:eastAsia="Arial" w:hAnsi="Arial" w:cs="Arial"/>
          <w:sz w:val="24"/>
          <w:szCs w:val="24"/>
        </w:rPr>
      </w:pPr>
    </w:p>
    <w:p w14:paraId="58CF32B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de Sede estará integrada por:</w:t>
      </w:r>
    </w:p>
    <w:p w14:paraId="1FD946A9" w14:textId="77777777" w:rsidR="004846BE" w:rsidRPr="00D16BD3" w:rsidRDefault="004846BE" w:rsidP="004846BE">
      <w:pPr>
        <w:widowControl w:val="0"/>
        <w:spacing w:after="0" w:line="240" w:lineRule="auto"/>
        <w:jc w:val="both"/>
        <w:rPr>
          <w:rFonts w:ascii="Arial" w:eastAsia="Arial" w:hAnsi="Arial" w:cs="Arial"/>
          <w:sz w:val="24"/>
          <w:szCs w:val="24"/>
        </w:rPr>
      </w:pPr>
    </w:p>
    <w:p w14:paraId="6D78935D" w14:textId="77777777" w:rsidR="004846BE" w:rsidRPr="00D16BD3" w:rsidRDefault="004846BE" w:rsidP="004846BE">
      <w:pPr>
        <w:widowControl w:val="0"/>
        <w:numPr>
          <w:ilvl w:val="0"/>
          <w:numId w:val="7"/>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El decano (a), quien preside.</w:t>
      </w:r>
    </w:p>
    <w:p w14:paraId="45BA4C0C" w14:textId="77777777" w:rsidR="004846BE" w:rsidRPr="00D16BD3" w:rsidRDefault="004846BE" w:rsidP="004846BE">
      <w:pPr>
        <w:widowControl w:val="0"/>
        <w:numPr>
          <w:ilvl w:val="0"/>
          <w:numId w:val="7"/>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El vicedecano.</w:t>
      </w:r>
    </w:p>
    <w:p w14:paraId="17044C8B" w14:textId="77777777" w:rsidR="004846BE" w:rsidRPr="00D16BD3" w:rsidRDefault="004846BE" w:rsidP="004846BE">
      <w:pPr>
        <w:widowControl w:val="0"/>
        <w:numPr>
          <w:ilvl w:val="0"/>
          <w:numId w:val="7"/>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Los directores académicos de campus.</w:t>
      </w:r>
    </w:p>
    <w:p w14:paraId="1AF91E5B" w14:textId="77777777" w:rsidR="004846BE" w:rsidRPr="00D16BD3" w:rsidRDefault="004846BE" w:rsidP="004846BE">
      <w:pPr>
        <w:widowControl w:val="0"/>
        <w:numPr>
          <w:ilvl w:val="0"/>
          <w:numId w:val="7"/>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El personal académico nombrado en propiedad de la respectiva sede y el personal académico no propietario con al menos cinco años consecutivos de laborar para la institución en una jornada de tiempo completo.</w:t>
      </w:r>
    </w:p>
    <w:p w14:paraId="620E42D4" w14:textId="77777777" w:rsidR="004846BE" w:rsidRPr="00D16BD3" w:rsidRDefault="004846BE" w:rsidP="004846BE">
      <w:pPr>
        <w:widowControl w:val="0"/>
        <w:spacing w:after="0" w:line="240" w:lineRule="auto"/>
        <w:jc w:val="both"/>
        <w:rPr>
          <w:rFonts w:ascii="Arial" w:eastAsia="Arial" w:hAnsi="Arial" w:cs="Arial"/>
          <w:sz w:val="24"/>
          <w:szCs w:val="24"/>
        </w:rPr>
      </w:pPr>
    </w:p>
    <w:p w14:paraId="58269A9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En conjunto los cuatro incisos anteriores corresponden al sesenta por ciento de la integración de la Asamblea.</w:t>
      </w:r>
    </w:p>
    <w:p w14:paraId="5C04F841" w14:textId="77777777" w:rsidR="004846BE" w:rsidRPr="00D16BD3" w:rsidRDefault="004846BE" w:rsidP="004846BE">
      <w:pPr>
        <w:widowControl w:val="0"/>
        <w:spacing w:after="0" w:line="240" w:lineRule="auto"/>
        <w:jc w:val="both"/>
        <w:rPr>
          <w:rFonts w:ascii="Arial" w:eastAsia="Arial" w:hAnsi="Arial" w:cs="Arial"/>
          <w:sz w:val="24"/>
          <w:szCs w:val="24"/>
        </w:rPr>
      </w:pPr>
    </w:p>
    <w:p w14:paraId="45B4C34F"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lastRenderedPageBreak/>
        <w:t>El personal administrativo en propiedad en la respectiva sede y el personal administrativo no propietario con al menos cinco años consecutivos de laborar para la Institución en una jornada de tiempo completo. Quien ocupe la titularidad de la Dirección Ejecutiva de la Sede, por el ejercicio de su cargo. En conjunto corresponden al quince por ciento de la integración de la Asamblea.</w:t>
      </w:r>
    </w:p>
    <w:p w14:paraId="42B5848B" w14:textId="77777777" w:rsidR="004846BE" w:rsidRPr="00D16BD3" w:rsidRDefault="004846BE" w:rsidP="004846BE">
      <w:pPr>
        <w:widowControl w:val="0"/>
        <w:spacing w:after="0" w:line="240" w:lineRule="auto"/>
        <w:rPr>
          <w:rFonts w:ascii="Arial" w:eastAsia="Arial" w:hAnsi="Arial" w:cs="Arial"/>
          <w:sz w:val="24"/>
          <w:szCs w:val="24"/>
        </w:rPr>
      </w:pPr>
    </w:p>
    <w:p w14:paraId="48AA8FFA"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La representación estudiantil, correspondiente al veinticinco por ciento del total de la integración de la Asamblea, electa mediante el procedimiento establecido en el Estatuto de la Feuna.</w:t>
      </w:r>
    </w:p>
    <w:p w14:paraId="52624E99" w14:textId="77777777" w:rsidR="004846BE" w:rsidRPr="00D16BD3" w:rsidRDefault="004846BE" w:rsidP="004846BE">
      <w:pPr>
        <w:widowControl w:val="0"/>
        <w:spacing w:after="0" w:line="240" w:lineRule="auto"/>
        <w:rPr>
          <w:rFonts w:ascii="Arial" w:eastAsia="Arial" w:hAnsi="Arial" w:cs="Arial"/>
          <w:b/>
          <w:i/>
          <w:sz w:val="24"/>
          <w:szCs w:val="24"/>
        </w:rPr>
      </w:pPr>
    </w:p>
    <w:p w14:paraId="206E2930"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11. </w:t>
      </w:r>
      <w:r w:rsidRPr="00D16BD3">
        <w:rPr>
          <w:rFonts w:ascii="Arial" w:eastAsia="Arial" w:hAnsi="Arial" w:cs="Arial"/>
          <w:b/>
          <w:sz w:val="24"/>
          <w:szCs w:val="24"/>
        </w:rPr>
        <w:tab/>
        <w:t>Funciones de la Asamblea de Sede Regional</w:t>
      </w:r>
    </w:p>
    <w:p w14:paraId="3D2ED59A" w14:textId="77777777" w:rsidR="004846BE" w:rsidRPr="00D16BD3" w:rsidRDefault="004846BE" w:rsidP="004846BE">
      <w:pPr>
        <w:widowControl w:val="0"/>
        <w:spacing w:after="0" w:line="240" w:lineRule="auto"/>
        <w:rPr>
          <w:rFonts w:ascii="Arial" w:eastAsia="Arial" w:hAnsi="Arial" w:cs="Arial"/>
          <w:b/>
          <w:sz w:val="24"/>
          <w:szCs w:val="24"/>
        </w:rPr>
      </w:pPr>
    </w:p>
    <w:p w14:paraId="48C55381" w14:textId="77777777" w:rsidR="004846BE" w:rsidRPr="00D16BD3" w:rsidRDefault="004846BE" w:rsidP="004846BE">
      <w:pPr>
        <w:widowControl w:val="0"/>
        <w:spacing w:after="0" w:line="240" w:lineRule="auto"/>
        <w:rPr>
          <w:rFonts w:ascii="Arial" w:eastAsia="Arial" w:hAnsi="Arial" w:cs="Arial"/>
          <w:bCs/>
          <w:sz w:val="24"/>
          <w:szCs w:val="24"/>
          <w:lang w:val="it-IT"/>
        </w:rPr>
      </w:pPr>
      <w:r w:rsidRPr="00D16BD3">
        <w:rPr>
          <w:rFonts w:ascii="Arial" w:eastAsia="Arial" w:hAnsi="Arial" w:cs="Arial"/>
          <w:bCs/>
          <w:sz w:val="24"/>
          <w:szCs w:val="24"/>
          <w:lang w:val="it-IT"/>
        </w:rPr>
        <w:t>Corresponde a la Asamblea de la Sede Regional:</w:t>
      </w:r>
    </w:p>
    <w:p w14:paraId="55215E8B" w14:textId="77777777" w:rsidR="004846BE" w:rsidRPr="00D16BD3" w:rsidRDefault="004846BE" w:rsidP="004846BE">
      <w:pPr>
        <w:widowControl w:val="0"/>
        <w:spacing w:after="0" w:line="240" w:lineRule="auto"/>
        <w:rPr>
          <w:rFonts w:ascii="Arial" w:eastAsia="Arial" w:hAnsi="Arial" w:cs="Arial"/>
          <w:bCs/>
          <w:sz w:val="24"/>
          <w:szCs w:val="24"/>
          <w:lang w:val="it-IT"/>
        </w:rPr>
      </w:pPr>
    </w:p>
    <w:p w14:paraId="7C34DCCC"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Sesionar al menos una vez al año.</w:t>
      </w:r>
    </w:p>
    <w:p w14:paraId="13078A4E"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Aprobar el Plan Regional de Mediano Plazo presentado por quien ejerce el decanato, en lo que corresponde a políticas globales de la sede; este plan debe tener como referente el Plan institucional de mediano plazo.</w:t>
      </w:r>
    </w:p>
    <w:p w14:paraId="2351801F"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Conocer y pronunciarse sobre el informe anual y el informe de fin de gestión de quien ejerce el decanato.</w:t>
      </w:r>
    </w:p>
    <w:p w14:paraId="08ACD811"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Aprobar sus propios reglamentos y modificaciones, en concordancia con la normativa y las políticas institucionales. </w:t>
      </w:r>
    </w:p>
    <w:p w14:paraId="69E9BD7E"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Resolver los recursos de apelación o apelación en subsidio de las decisiones del Consejo de Sede.</w:t>
      </w:r>
    </w:p>
    <w:p w14:paraId="47178941"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Dirimir los conflictos que se presenten entre los diferentes órganos de la sede que no hayan podido ser resueltos en instancias inferiores.</w:t>
      </w:r>
    </w:p>
    <w:p w14:paraId="6CF94D77"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Aprobar en primera instancia los procesos de organización o reorganización académica de la sede y el cambio de nomenclatura y elevar lo que corresponda al Consejo Universitario.</w:t>
      </w:r>
    </w:p>
    <w:p w14:paraId="331DB9AE"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Aprobar   en   primera   instancia, la creación, la modificación o la terminación de planes de estudio propios de la sede y autorizar la ejecución de planes de estudio de otras instancias académicas, en la sede.</w:t>
      </w:r>
    </w:p>
    <w:p w14:paraId="16690DF9" w14:textId="77777777" w:rsidR="004846BE" w:rsidRPr="00D16BD3" w:rsidRDefault="004846BE" w:rsidP="004846BE">
      <w:pPr>
        <w:widowControl w:val="0"/>
        <w:numPr>
          <w:ilvl w:val="1"/>
          <w:numId w:val="43"/>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Otras que le otorguen el Estatuto Orgánico y los reglamentos pertinentes.</w:t>
      </w:r>
    </w:p>
    <w:p w14:paraId="5749C10D" w14:textId="77777777" w:rsidR="004846BE" w:rsidRPr="00D16BD3" w:rsidRDefault="004846BE" w:rsidP="004846BE">
      <w:pPr>
        <w:widowControl w:val="0"/>
        <w:spacing w:after="0" w:line="240" w:lineRule="auto"/>
        <w:rPr>
          <w:rFonts w:ascii="Arial" w:eastAsia="Arial" w:hAnsi="Arial" w:cs="Arial"/>
          <w:b/>
          <w:sz w:val="24"/>
          <w:szCs w:val="24"/>
        </w:rPr>
      </w:pPr>
    </w:p>
    <w:p w14:paraId="43800762" w14:textId="77777777" w:rsidR="004846BE" w:rsidRPr="00D16BD3" w:rsidRDefault="004846BE" w:rsidP="004846BE">
      <w:pPr>
        <w:widowControl w:val="0"/>
        <w:spacing w:after="0" w:line="240" w:lineRule="auto"/>
        <w:rPr>
          <w:rFonts w:ascii="Arial" w:eastAsia="Arial" w:hAnsi="Arial" w:cs="Arial"/>
          <w:bCs/>
          <w:i/>
          <w:iCs/>
          <w:sz w:val="24"/>
          <w:szCs w:val="24"/>
        </w:rPr>
      </w:pPr>
      <w:r w:rsidRPr="00D16BD3">
        <w:rPr>
          <w:rFonts w:ascii="Arial" w:eastAsia="Arial" w:hAnsi="Arial" w:cs="Arial"/>
          <w:bCs/>
          <w:i/>
          <w:iCs/>
          <w:sz w:val="24"/>
          <w:szCs w:val="24"/>
        </w:rPr>
        <w:t>Modificado según oficio UNA-SCU-ACUE-353-2025</w:t>
      </w:r>
    </w:p>
    <w:p w14:paraId="21A81784" w14:textId="77777777" w:rsidR="004846BE" w:rsidRPr="00D16BD3" w:rsidRDefault="004846BE" w:rsidP="004846BE">
      <w:pPr>
        <w:widowControl w:val="0"/>
        <w:spacing w:after="0" w:line="240" w:lineRule="auto"/>
        <w:rPr>
          <w:rFonts w:ascii="Arial" w:eastAsia="Arial" w:hAnsi="Arial" w:cs="Arial"/>
          <w:b/>
          <w:sz w:val="24"/>
          <w:szCs w:val="24"/>
        </w:rPr>
      </w:pPr>
    </w:p>
    <w:p w14:paraId="489ADF6C" w14:textId="77777777" w:rsidR="004846BE" w:rsidRPr="00D16BD3" w:rsidRDefault="004846BE" w:rsidP="004846BE">
      <w:pPr>
        <w:widowControl w:val="0"/>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12. </w:t>
      </w:r>
      <w:r w:rsidRPr="00D16BD3">
        <w:rPr>
          <w:rFonts w:ascii="Arial" w:eastAsia="Arial" w:hAnsi="Arial" w:cs="Arial"/>
          <w:b/>
          <w:sz w:val="24"/>
          <w:szCs w:val="24"/>
        </w:rPr>
        <w:tab/>
        <w:t xml:space="preserve">Convocatoria y </w:t>
      </w:r>
      <w:r w:rsidRPr="00D16BD3">
        <w:rPr>
          <w:rFonts w:ascii="Arial" w:eastAsia="Arial" w:hAnsi="Arial" w:cs="Arial"/>
          <w:b/>
          <w:i/>
          <w:sz w:val="24"/>
          <w:szCs w:val="24"/>
        </w:rPr>
        <w:t>quorum</w:t>
      </w:r>
      <w:r w:rsidRPr="00D16BD3">
        <w:rPr>
          <w:rFonts w:ascii="Arial" w:eastAsia="Arial" w:hAnsi="Arial" w:cs="Arial"/>
          <w:b/>
          <w:sz w:val="24"/>
          <w:szCs w:val="24"/>
        </w:rPr>
        <w:t xml:space="preserve"> para la Asamblea de Sede</w:t>
      </w:r>
    </w:p>
    <w:p w14:paraId="7879FC1C" w14:textId="77777777" w:rsidR="004846BE" w:rsidRPr="00D16BD3" w:rsidRDefault="004846BE" w:rsidP="004846BE">
      <w:pPr>
        <w:widowControl w:val="0"/>
        <w:spacing w:after="0" w:line="240" w:lineRule="auto"/>
        <w:rPr>
          <w:rFonts w:ascii="Arial" w:eastAsia="Arial" w:hAnsi="Arial" w:cs="Arial"/>
          <w:b/>
          <w:sz w:val="24"/>
          <w:szCs w:val="24"/>
        </w:rPr>
      </w:pPr>
    </w:p>
    <w:p w14:paraId="7AC9C21E"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de Sede Regional será convocada por quien ejerza el decanato, sea por iniciativa propia o a solicitud del Consejo de Sede, o por lo menos el diez por ciento de los miembros de la Asamblea.</w:t>
      </w:r>
    </w:p>
    <w:p w14:paraId="2928F428" w14:textId="77777777" w:rsidR="004846BE" w:rsidRPr="00D16BD3" w:rsidRDefault="004846BE" w:rsidP="004846BE">
      <w:pPr>
        <w:widowControl w:val="0"/>
        <w:spacing w:after="0" w:line="240" w:lineRule="auto"/>
        <w:jc w:val="both"/>
        <w:rPr>
          <w:rFonts w:ascii="Arial" w:eastAsia="Arial" w:hAnsi="Arial" w:cs="Arial"/>
          <w:sz w:val="24"/>
          <w:szCs w:val="24"/>
        </w:rPr>
      </w:pPr>
    </w:p>
    <w:p w14:paraId="232B74B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quorum para tener constituida la Asamblea es el treinta por ciento del total de sus miembros, salvo en el caso de nombramientos o destitución de personas; en este caso es indispensable la participación de al menos la mayoría absoluta de los miembros.</w:t>
      </w:r>
    </w:p>
    <w:p w14:paraId="5529E760" w14:textId="77777777" w:rsidR="004846BE" w:rsidRPr="00D16BD3" w:rsidRDefault="004846BE" w:rsidP="004846BE">
      <w:pPr>
        <w:widowControl w:val="0"/>
        <w:spacing w:after="0" w:line="240" w:lineRule="auto"/>
        <w:rPr>
          <w:rFonts w:ascii="Arial" w:eastAsia="Arial" w:hAnsi="Arial" w:cs="Arial"/>
          <w:b/>
          <w:i/>
          <w:sz w:val="24"/>
          <w:szCs w:val="24"/>
        </w:rPr>
      </w:pPr>
    </w:p>
    <w:p w14:paraId="439E259E" w14:textId="77777777" w:rsidR="004846BE" w:rsidRPr="00D16BD3" w:rsidRDefault="004846BE" w:rsidP="004846BE">
      <w:pPr>
        <w:widowControl w:val="0"/>
        <w:spacing w:after="0" w:line="240" w:lineRule="auto"/>
        <w:rPr>
          <w:rFonts w:ascii="Arial" w:eastAsia="Arial" w:hAnsi="Arial" w:cs="Arial"/>
          <w:bCs/>
          <w:i/>
          <w:iCs/>
          <w:sz w:val="24"/>
          <w:szCs w:val="24"/>
        </w:rPr>
      </w:pPr>
      <w:r w:rsidRPr="00D16BD3">
        <w:rPr>
          <w:rFonts w:ascii="Arial" w:eastAsia="Arial" w:hAnsi="Arial" w:cs="Arial"/>
          <w:bCs/>
          <w:i/>
          <w:iCs/>
          <w:sz w:val="24"/>
          <w:szCs w:val="24"/>
        </w:rPr>
        <w:lastRenderedPageBreak/>
        <w:t>Modificado según oficio UNA-SCU-ACUE-353-2025</w:t>
      </w:r>
    </w:p>
    <w:p w14:paraId="2515ECC7" w14:textId="77777777" w:rsidR="004846BE" w:rsidRPr="00D16BD3" w:rsidRDefault="004846BE" w:rsidP="004846BE">
      <w:pPr>
        <w:widowControl w:val="0"/>
        <w:spacing w:after="0" w:line="240" w:lineRule="auto"/>
        <w:rPr>
          <w:rFonts w:ascii="Arial" w:eastAsia="Arial" w:hAnsi="Arial" w:cs="Arial"/>
          <w:b/>
          <w:i/>
          <w:sz w:val="24"/>
          <w:szCs w:val="24"/>
        </w:rPr>
      </w:pPr>
    </w:p>
    <w:p w14:paraId="5529419E" w14:textId="77777777" w:rsidR="004846BE" w:rsidRPr="00D16BD3" w:rsidRDefault="004846BE" w:rsidP="004846BE">
      <w:pPr>
        <w:widowControl w:val="0"/>
        <w:spacing w:after="0" w:line="240" w:lineRule="auto"/>
        <w:rPr>
          <w:rFonts w:ascii="Arial" w:eastAsia="Arial" w:hAnsi="Arial" w:cs="Arial"/>
          <w:b/>
          <w:i/>
          <w:sz w:val="24"/>
          <w:szCs w:val="24"/>
        </w:rPr>
      </w:pPr>
    </w:p>
    <w:p w14:paraId="2AC73480"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Artículo 13.</w:t>
      </w:r>
      <w:r w:rsidRPr="00D16BD3">
        <w:rPr>
          <w:rFonts w:ascii="Arial" w:eastAsia="Arial" w:hAnsi="Arial" w:cs="Arial"/>
          <w:b/>
          <w:sz w:val="24"/>
          <w:szCs w:val="24"/>
        </w:rPr>
        <w:tab/>
        <w:t>Integración del Consejo de Sede</w:t>
      </w:r>
    </w:p>
    <w:p w14:paraId="3735CDC5" w14:textId="77777777" w:rsidR="004846BE" w:rsidRPr="00D16BD3" w:rsidRDefault="004846BE" w:rsidP="004846BE">
      <w:pPr>
        <w:widowControl w:val="0"/>
        <w:spacing w:after="0" w:line="240" w:lineRule="auto"/>
        <w:rPr>
          <w:rFonts w:ascii="Arial" w:eastAsia="Arial" w:hAnsi="Arial" w:cs="Arial"/>
          <w:b/>
          <w:sz w:val="24"/>
          <w:szCs w:val="24"/>
        </w:rPr>
      </w:pPr>
    </w:p>
    <w:p w14:paraId="2623CC0B"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El Consejo de Sede está integrado por las siguientes representaciones:</w:t>
      </w:r>
    </w:p>
    <w:p w14:paraId="465794CB" w14:textId="77777777" w:rsidR="004846BE" w:rsidRPr="00D16BD3" w:rsidRDefault="004846BE" w:rsidP="004846BE">
      <w:pPr>
        <w:widowControl w:val="0"/>
        <w:spacing w:after="0" w:line="240" w:lineRule="auto"/>
        <w:rPr>
          <w:rFonts w:ascii="Arial" w:eastAsia="Arial" w:hAnsi="Arial" w:cs="Arial"/>
          <w:sz w:val="24"/>
          <w:szCs w:val="24"/>
        </w:rPr>
      </w:pPr>
    </w:p>
    <w:p w14:paraId="28F3FE93" w14:textId="77777777" w:rsidR="004846BE" w:rsidRPr="00D16BD3" w:rsidRDefault="004846BE" w:rsidP="004846BE">
      <w:pPr>
        <w:widowControl w:val="0"/>
        <w:numPr>
          <w:ilvl w:val="0"/>
          <w:numId w:val="1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decano (a), quien preside.</w:t>
      </w:r>
    </w:p>
    <w:p w14:paraId="337A042D" w14:textId="77777777" w:rsidR="004846BE" w:rsidRPr="00D16BD3" w:rsidRDefault="004846BE" w:rsidP="004846BE">
      <w:pPr>
        <w:widowControl w:val="0"/>
        <w:numPr>
          <w:ilvl w:val="0"/>
          <w:numId w:val="1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vicedecano.</w:t>
      </w:r>
    </w:p>
    <w:p w14:paraId="6AFF03B8" w14:textId="77777777" w:rsidR="004846BE" w:rsidRPr="00D16BD3" w:rsidRDefault="004846BE" w:rsidP="004846BE">
      <w:pPr>
        <w:widowControl w:val="0"/>
        <w:numPr>
          <w:ilvl w:val="0"/>
          <w:numId w:val="1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Los directores académicos de campus.</w:t>
      </w:r>
    </w:p>
    <w:p w14:paraId="543E8DB9" w14:textId="77777777" w:rsidR="004846BE" w:rsidRPr="00D16BD3" w:rsidRDefault="004846BE" w:rsidP="004846BE">
      <w:pPr>
        <w:widowControl w:val="0"/>
        <w:numPr>
          <w:ilvl w:val="0"/>
          <w:numId w:val="1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director ejecutivo de la sede.</w:t>
      </w:r>
    </w:p>
    <w:p w14:paraId="7ECFD0FD" w14:textId="77777777" w:rsidR="004846BE" w:rsidRPr="00D16BD3" w:rsidRDefault="004846BE" w:rsidP="004846BE">
      <w:pPr>
        <w:widowControl w:val="0"/>
        <w:numPr>
          <w:ilvl w:val="0"/>
          <w:numId w:val="1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representación estudiantil correspondiente.</w:t>
      </w:r>
    </w:p>
    <w:p w14:paraId="05917180" w14:textId="77777777" w:rsidR="004846BE" w:rsidRPr="00D16BD3" w:rsidRDefault="004846BE" w:rsidP="004846BE">
      <w:pPr>
        <w:widowControl w:val="0"/>
        <w:spacing w:after="0" w:line="240" w:lineRule="auto"/>
        <w:rPr>
          <w:rFonts w:ascii="Arial" w:eastAsia="Arial" w:hAnsi="Arial" w:cs="Arial"/>
          <w:sz w:val="24"/>
          <w:szCs w:val="24"/>
        </w:rPr>
      </w:pPr>
    </w:p>
    <w:p w14:paraId="37BBEB15"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5" w:name="_7ko3v5vd2pay" w:colFirst="0" w:colLast="0"/>
      <w:bookmarkEnd w:id="5"/>
      <w:r w:rsidRPr="00D16BD3">
        <w:rPr>
          <w:rFonts w:ascii="Arial" w:eastAsia="Arial" w:hAnsi="Arial" w:cs="Arial"/>
          <w:b/>
          <w:sz w:val="24"/>
          <w:szCs w:val="24"/>
        </w:rPr>
        <w:t>Artículo 14.</w:t>
      </w:r>
      <w:r w:rsidRPr="00D16BD3">
        <w:rPr>
          <w:rFonts w:ascii="Arial" w:eastAsia="Arial" w:hAnsi="Arial" w:cs="Arial"/>
          <w:b/>
          <w:sz w:val="24"/>
          <w:szCs w:val="24"/>
        </w:rPr>
        <w:tab/>
        <w:t>Funciones del Consejo de Sede</w:t>
      </w:r>
    </w:p>
    <w:p w14:paraId="3F364538"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200A3EDA"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Corresponderá al Consejo de la Sede:</w:t>
      </w:r>
    </w:p>
    <w:p w14:paraId="4419EBF0" w14:textId="77777777" w:rsidR="004846BE" w:rsidRPr="00D16BD3" w:rsidRDefault="004846BE" w:rsidP="004846BE">
      <w:pPr>
        <w:widowControl w:val="0"/>
        <w:spacing w:after="0" w:line="240" w:lineRule="auto"/>
        <w:ind w:right="-44"/>
        <w:rPr>
          <w:rFonts w:ascii="Arial" w:eastAsia="Arial" w:hAnsi="Arial" w:cs="Arial"/>
          <w:sz w:val="24"/>
          <w:szCs w:val="24"/>
        </w:rPr>
      </w:pPr>
    </w:p>
    <w:p w14:paraId="317D3F9D"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bookmarkStart w:id="6" w:name="_wyh8sret1ylg" w:colFirst="0" w:colLast="0"/>
      <w:bookmarkEnd w:id="6"/>
      <w:r w:rsidRPr="00D16BD3">
        <w:rPr>
          <w:rFonts w:ascii="Arial" w:eastAsia="Arial" w:hAnsi="Arial" w:cs="Arial"/>
          <w:sz w:val="24"/>
          <w:szCs w:val="24"/>
        </w:rPr>
        <w:t>Velar por la excelencia académica de la sede.</w:t>
      </w:r>
    </w:p>
    <w:p w14:paraId="2CFE3351"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ab/>
        <w:t>Garantizar que su oferta académica responda a las políticas y las prioridades institucionales y a las necesidades de la región y el país.</w:t>
      </w:r>
    </w:p>
    <w:p w14:paraId="2F0376A1"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Aprobar las disposiciones específicas de las sedes regionales en materia de admisión y evaluación del quehacer académico en concordancia con las políticas institucionales y velar por su aplicación.</w:t>
      </w:r>
    </w:p>
    <w:p w14:paraId="32EACDEA"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Sesionar al menos una vez al mes.</w:t>
      </w:r>
    </w:p>
    <w:p w14:paraId="74EA5229"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Orientar e integrar el quehacer académico de la sede a partir de los programas, planes y proyectos que se impulsen como estratégicos.</w:t>
      </w:r>
    </w:p>
    <w:p w14:paraId="5C5EEC06"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Aprobar el plan académico presupuestario de la sede.</w:t>
      </w:r>
    </w:p>
    <w:p w14:paraId="40918935"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Establecer los lineamientos del proceso de planificación de la sede, en el marco de los procesos de planificación institucional.</w:t>
      </w:r>
    </w:p>
    <w:p w14:paraId="2A4986BB"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Conocer y pronunciarse sobre aspectos referentes al quehacer general de la sede.</w:t>
      </w:r>
    </w:p>
    <w:p w14:paraId="61C26A8E"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Promover el desarrollo de programas académicos en coordinación con otras instancias universitarias e institucionales extrauniversitarias, nacionales e internacionales.</w:t>
      </w:r>
    </w:p>
    <w:p w14:paraId="7A7EB362"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Dictaminar y proponer al Consejo Universitario la creación,la  transformación o la supresión de institutos interdisciplinarios y campus de sede.</w:t>
      </w:r>
    </w:p>
    <w:p w14:paraId="69B4A2B9"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 xml:space="preserve">Promover la creación, la modificación y el cierre planes de estudio   propios y la ejecución en la sede de planes de estudio de otras instancias académicas de la institución, tanto a nivel de pregrado, grado o posgrado en concordancia con lo establecido en la normativa institucional.  </w:t>
      </w:r>
    </w:p>
    <w:p w14:paraId="51D3713E"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Aprobar los programas, proyectos y actividades, así como otras   formas de organización de la acción sustantiva que se ejecutarán en la sede, en concordancia con la normativa institucional.</w:t>
      </w:r>
    </w:p>
    <w:p w14:paraId="37AC2FCA"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Aprobar o rechazar las propuestas de las comisiones de Reconocimientos y Equiparaciones de los programas que se impartan en la Sede.</w:t>
      </w:r>
    </w:p>
    <w:p w14:paraId="63B2312C"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Aprobar los planes de capacitación, mejoramiento profesional, becas e incentivos para los y las funcionarias de la Sede.</w:t>
      </w:r>
    </w:p>
    <w:p w14:paraId="46154830"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lastRenderedPageBreak/>
        <w:t>Nombrar comisiones de trabajo.</w:t>
      </w:r>
    </w:p>
    <w:p w14:paraId="397F4629"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Proponer al Consejo Universitario el otorgamiento de las distinciones, medallas, premios y otros reconocimientos institucionales, así como aquellos propios de las sedes regionales.</w:t>
      </w:r>
    </w:p>
    <w:p w14:paraId="62B35BDF" w14:textId="77777777" w:rsidR="004846BE" w:rsidRPr="00D16BD3" w:rsidRDefault="004846BE" w:rsidP="004846BE">
      <w:pPr>
        <w:widowControl w:val="0"/>
        <w:numPr>
          <w:ilvl w:val="1"/>
          <w:numId w:val="44"/>
        </w:numPr>
        <w:spacing w:after="0" w:line="240" w:lineRule="auto"/>
        <w:ind w:left="567" w:right="-57" w:hanging="567"/>
        <w:jc w:val="both"/>
        <w:rPr>
          <w:rFonts w:ascii="Arial" w:eastAsia="Arial" w:hAnsi="Arial" w:cs="Arial"/>
          <w:sz w:val="24"/>
          <w:szCs w:val="24"/>
        </w:rPr>
      </w:pPr>
      <w:r w:rsidRPr="00D16BD3">
        <w:rPr>
          <w:rFonts w:ascii="Arial" w:eastAsia="Arial" w:hAnsi="Arial" w:cs="Arial"/>
          <w:sz w:val="24"/>
          <w:szCs w:val="24"/>
        </w:rPr>
        <w:t xml:space="preserve">Aprobar el nombramiento de personal académico </w:t>
      </w:r>
      <w:r w:rsidRPr="00D16BD3">
        <w:rPr>
          <w:rFonts w:ascii="Arial" w:eastAsia="Arial" w:hAnsi="Arial" w:cs="Arial"/>
          <w:color w:val="00000A"/>
          <w:sz w:val="24"/>
          <w:szCs w:val="24"/>
        </w:rPr>
        <w:t xml:space="preserve">a plazo fijo de la sede, de conformidad con el Estatuto orgánico y la reglamentación vigente.  </w:t>
      </w:r>
      <w:r w:rsidRPr="00D16BD3">
        <w:rPr>
          <w:rFonts w:ascii="Arial" w:eastAsia="Arial" w:hAnsi="Arial" w:cs="Arial"/>
          <w:i/>
          <w:color w:val="00000A"/>
          <w:sz w:val="24"/>
          <w:szCs w:val="24"/>
        </w:rPr>
        <w:t xml:space="preserve"> (modificado según el oficio UNA-SCU-048-2020)</w:t>
      </w:r>
    </w:p>
    <w:p w14:paraId="15D87712" w14:textId="77777777" w:rsidR="004846BE" w:rsidRPr="00D16BD3" w:rsidRDefault="004846BE" w:rsidP="004846BE">
      <w:pPr>
        <w:keepNext/>
        <w:widowControl w:val="0"/>
        <w:spacing w:after="0" w:line="240" w:lineRule="auto"/>
        <w:ind w:right="-44"/>
        <w:rPr>
          <w:rFonts w:ascii="Arial" w:eastAsia="Arial" w:hAnsi="Arial" w:cs="Arial"/>
          <w:b/>
          <w:sz w:val="24"/>
          <w:szCs w:val="24"/>
        </w:rPr>
      </w:pPr>
    </w:p>
    <w:p w14:paraId="2C5CA716" w14:textId="77777777" w:rsidR="004846BE" w:rsidRPr="00D16BD3" w:rsidRDefault="004846BE" w:rsidP="004846BE">
      <w:pPr>
        <w:widowControl w:val="0"/>
        <w:spacing w:after="0" w:line="240" w:lineRule="auto"/>
        <w:rPr>
          <w:rFonts w:ascii="Arial" w:eastAsia="Arial" w:hAnsi="Arial" w:cs="Arial"/>
          <w:bCs/>
          <w:i/>
          <w:iCs/>
          <w:sz w:val="24"/>
          <w:szCs w:val="24"/>
        </w:rPr>
      </w:pPr>
      <w:r w:rsidRPr="00D16BD3">
        <w:rPr>
          <w:rFonts w:ascii="Arial" w:eastAsia="Arial" w:hAnsi="Arial" w:cs="Arial"/>
          <w:bCs/>
          <w:i/>
          <w:iCs/>
          <w:sz w:val="24"/>
          <w:szCs w:val="24"/>
        </w:rPr>
        <w:t>Modificado según oficio UNA-SCU-ACUE-353-2025</w:t>
      </w:r>
    </w:p>
    <w:p w14:paraId="7982BDA5" w14:textId="77777777" w:rsidR="004846BE" w:rsidRPr="00D16BD3" w:rsidRDefault="004846BE" w:rsidP="004846BE">
      <w:pPr>
        <w:keepNext/>
        <w:widowControl w:val="0"/>
        <w:spacing w:after="0" w:line="240" w:lineRule="auto"/>
        <w:ind w:right="-44"/>
        <w:rPr>
          <w:rFonts w:ascii="Arial" w:eastAsia="Arial" w:hAnsi="Arial" w:cs="Arial"/>
          <w:b/>
          <w:sz w:val="24"/>
          <w:szCs w:val="24"/>
        </w:rPr>
      </w:pPr>
    </w:p>
    <w:p w14:paraId="27B26E29"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r w:rsidRPr="00D16BD3">
        <w:rPr>
          <w:rFonts w:ascii="Arial" w:eastAsia="Arial" w:hAnsi="Arial" w:cs="Arial"/>
          <w:b/>
          <w:sz w:val="24"/>
          <w:szCs w:val="24"/>
        </w:rPr>
        <w:t>Artículo 15.</w:t>
      </w:r>
      <w:r w:rsidRPr="00D16BD3">
        <w:rPr>
          <w:rFonts w:ascii="Arial" w:eastAsia="Arial" w:hAnsi="Arial" w:cs="Arial"/>
          <w:b/>
          <w:sz w:val="24"/>
          <w:szCs w:val="24"/>
        </w:rPr>
        <w:tab/>
        <w:t>Integración de la Asamblea de Académicos de Sede Regional</w:t>
      </w:r>
    </w:p>
    <w:p w14:paraId="0338E142"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38264398"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La Asamblea de Académicos de la Sede estará integrada por la siguiente representación:</w:t>
      </w:r>
    </w:p>
    <w:p w14:paraId="2EFBF4EA" w14:textId="77777777" w:rsidR="004846BE" w:rsidRPr="00D16BD3" w:rsidRDefault="004846BE" w:rsidP="004846BE">
      <w:pPr>
        <w:widowControl w:val="0"/>
        <w:spacing w:after="0" w:line="240" w:lineRule="auto"/>
        <w:jc w:val="both"/>
        <w:rPr>
          <w:rFonts w:ascii="Arial" w:eastAsia="Arial" w:hAnsi="Arial" w:cs="Arial"/>
          <w:sz w:val="24"/>
          <w:szCs w:val="24"/>
        </w:rPr>
      </w:pPr>
    </w:p>
    <w:p w14:paraId="12EF858F" w14:textId="77777777" w:rsidR="004846BE" w:rsidRPr="00D16BD3" w:rsidRDefault="004846BE" w:rsidP="004846BE">
      <w:pPr>
        <w:widowControl w:val="0"/>
        <w:numPr>
          <w:ilvl w:val="0"/>
          <w:numId w:val="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decano (a), por el ejercicio de su cargo, quien preside.</w:t>
      </w:r>
    </w:p>
    <w:p w14:paraId="09E37C8B" w14:textId="77777777" w:rsidR="004846BE" w:rsidRPr="00D16BD3" w:rsidRDefault="004846BE" w:rsidP="004846BE">
      <w:pPr>
        <w:widowControl w:val="0"/>
        <w:numPr>
          <w:ilvl w:val="0"/>
          <w:numId w:val="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vicedecano, por el ejercicio de su cargo.</w:t>
      </w:r>
    </w:p>
    <w:p w14:paraId="772D9FCF" w14:textId="77777777" w:rsidR="004846BE" w:rsidRPr="00D16BD3" w:rsidRDefault="004846BE" w:rsidP="004846BE">
      <w:pPr>
        <w:widowControl w:val="0"/>
        <w:numPr>
          <w:ilvl w:val="0"/>
          <w:numId w:val="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Los directores académicos de campus, por el ejercicio de su cargo.</w:t>
      </w:r>
    </w:p>
    <w:p w14:paraId="2C58B4B2" w14:textId="77777777" w:rsidR="004846BE" w:rsidRPr="00D16BD3" w:rsidRDefault="004846BE" w:rsidP="004846BE">
      <w:pPr>
        <w:widowControl w:val="0"/>
        <w:numPr>
          <w:ilvl w:val="0"/>
          <w:numId w:val="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académico nombrado en propiedad.</w:t>
      </w:r>
    </w:p>
    <w:p w14:paraId="6218EB1A" w14:textId="77777777" w:rsidR="004846BE" w:rsidRPr="00D16BD3" w:rsidRDefault="004846BE" w:rsidP="004846BE">
      <w:pPr>
        <w:widowControl w:val="0"/>
        <w:numPr>
          <w:ilvl w:val="0"/>
          <w:numId w:val="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académico no propietario con al menos cinco años consecutivos de laborar para la institución en una jornada de tiempo completo tendrá derecho a participar con voz y voto, excepto cuando se conozcan y decidan los concursos por oposición.</w:t>
      </w:r>
    </w:p>
    <w:p w14:paraId="7100277F" w14:textId="77777777" w:rsidR="004846BE" w:rsidRPr="00D16BD3" w:rsidRDefault="004846BE" w:rsidP="004846BE">
      <w:pPr>
        <w:widowControl w:val="0"/>
        <w:spacing w:after="0" w:line="240" w:lineRule="auto"/>
        <w:rPr>
          <w:rFonts w:ascii="Arial" w:eastAsia="Arial" w:hAnsi="Arial" w:cs="Arial"/>
          <w:sz w:val="24"/>
          <w:szCs w:val="24"/>
        </w:rPr>
      </w:pPr>
    </w:p>
    <w:p w14:paraId="2DF8384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personal académico no propietario, no incluido en el inciso anterior, tendrá derecho a participar con voz, excepto en los procedimientos de resolución de concursos por oposición.</w:t>
      </w:r>
    </w:p>
    <w:p w14:paraId="269419D2" w14:textId="77777777" w:rsidR="004846BE" w:rsidRPr="00D16BD3" w:rsidRDefault="004846BE" w:rsidP="004846BE">
      <w:pPr>
        <w:keepNext/>
        <w:widowControl w:val="0"/>
        <w:spacing w:after="0" w:line="240" w:lineRule="auto"/>
        <w:ind w:right="-44"/>
        <w:rPr>
          <w:rFonts w:ascii="Arial" w:eastAsia="Arial" w:hAnsi="Arial" w:cs="Arial"/>
          <w:b/>
          <w:sz w:val="24"/>
          <w:szCs w:val="24"/>
        </w:rPr>
      </w:pPr>
    </w:p>
    <w:p w14:paraId="1AAF43D7"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7" w:name="_vg9rj31z7rs0" w:colFirst="0" w:colLast="0"/>
      <w:bookmarkEnd w:id="7"/>
      <w:r w:rsidRPr="00D16BD3">
        <w:rPr>
          <w:rFonts w:ascii="Arial" w:eastAsia="Arial" w:hAnsi="Arial" w:cs="Arial"/>
          <w:b/>
          <w:sz w:val="24"/>
          <w:szCs w:val="24"/>
        </w:rPr>
        <w:t>Artículo 16.</w:t>
      </w:r>
      <w:r w:rsidRPr="00D16BD3">
        <w:rPr>
          <w:rFonts w:ascii="Arial" w:eastAsia="Arial" w:hAnsi="Arial" w:cs="Arial"/>
          <w:b/>
          <w:sz w:val="24"/>
          <w:szCs w:val="24"/>
        </w:rPr>
        <w:tab/>
        <w:t>Funciones de la Asamblea de Académicos de Sede Regional</w:t>
      </w:r>
    </w:p>
    <w:p w14:paraId="50CA4B92"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7BC21047"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Son funciones de la Asamblea de Académicos de la sede:</w:t>
      </w:r>
    </w:p>
    <w:p w14:paraId="5EF777BD" w14:textId="77777777" w:rsidR="004846BE" w:rsidRPr="00D16BD3" w:rsidRDefault="004846BE" w:rsidP="004846BE">
      <w:pPr>
        <w:widowControl w:val="0"/>
        <w:spacing w:after="0" w:line="240" w:lineRule="auto"/>
        <w:ind w:right="-44"/>
        <w:jc w:val="both"/>
        <w:rPr>
          <w:rFonts w:ascii="Arial" w:eastAsia="Arial" w:hAnsi="Arial" w:cs="Arial"/>
          <w:b/>
          <w:i/>
          <w:sz w:val="24"/>
          <w:szCs w:val="24"/>
        </w:rPr>
      </w:pPr>
    </w:p>
    <w:p w14:paraId="56B988EB"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Proponer a la Asamblea de Sede Regional la definición de las políticas académicas.</w:t>
      </w:r>
    </w:p>
    <w:p w14:paraId="26C6717F" w14:textId="77777777" w:rsidR="004846BE" w:rsidRPr="00D16BD3" w:rsidRDefault="004846BE" w:rsidP="004846BE">
      <w:pPr>
        <w:widowControl w:val="0"/>
        <w:spacing w:after="0" w:line="240" w:lineRule="auto"/>
        <w:ind w:left="567" w:right="-57"/>
        <w:jc w:val="both"/>
        <w:rPr>
          <w:rFonts w:ascii="Arial" w:eastAsia="Arial" w:hAnsi="Arial" w:cs="Arial"/>
          <w:sz w:val="24"/>
          <w:szCs w:val="24"/>
        </w:rPr>
      </w:pPr>
    </w:p>
    <w:p w14:paraId="25FCCB9D"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Promover la evaluación, planificación y sistematización de los planes de desarrollo institucional y regional en su ámbito de acción.</w:t>
      </w:r>
    </w:p>
    <w:p w14:paraId="6E1BFB88"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428D84C5"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Proponer alternativas, cuando corresponda, en los procesos de reestructuración.</w:t>
      </w:r>
    </w:p>
    <w:p w14:paraId="4A2B56DA"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7BAFC880"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Proponer modificaciones a los reglamentos de la sede.</w:t>
      </w:r>
    </w:p>
    <w:p w14:paraId="21ABD881"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589D8608"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Conocer y pronunciarse sobre asuntos de interés académico para la Universidad Nacional, por iniciativa propia o a solicitud de las autoridades universitarias.</w:t>
      </w:r>
    </w:p>
    <w:p w14:paraId="2E2BD173"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620EFBDF"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lastRenderedPageBreak/>
        <w:t>Nombrar comisiones cuando lo considere necesario.</w:t>
      </w:r>
    </w:p>
    <w:p w14:paraId="73E184B5"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2DAD06C5"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Promover la organización de actividades que enriquezcan el quehacer académico.</w:t>
      </w:r>
    </w:p>
    <w:p w14:paraId="61E98683"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56DA2C5A"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Resolver los concursos para el nombramiento de académicos en propiedad, según el Estatuto Orgánico de la Universidad Nacional y la normativa vigente.</w:t>
      </w:r>
    </w:p>
    <w:p w14:paraId="0AE44D98" w14:textId="77777777" w:rsidR="004846BE" w:rsidRPr="00D16BD3" w:rsidRDefault="004846BE" w:rsidP="004846BE">
      <w:pPr>
        <w:widowControl w:val="0"/>
        <w:spacing w:after="0" w:line="240" w:lineRule="auto"/>
        <w:ind w:right="-57"/>
        <w:jc w:val="both"/>
        <w:rPr>
          <w:rFonts w:ascii="Arial" w:eastAsia="Arial" w:hAnsi="Arial" w:cs="Arial"/>
          <w:sz w:val="24"/>
          <w:szCs w:val="24"/>
        </w:rPr>
      </w:pPr>
    </w:p>
    <w:p w14:paraId="73816BF9" w14:textId="77777777" w:rsidR="004846BE" w:rsidRPr="00D16BD3" w:rsidRDefault="004846BE" w:rsidP="004846BE">
      <w:pPr>
        <w:widowControl w:val="0"/>
        <w:numPr>
          <w:ilvl w:val="0"/>
          <w:numId w:val="32"/>
        </w:numPr>
        <w:spacing w:after="0" w:line="240" w:lineRule="auto"/>
        <w:ind w:left="567" w:right="-57"/>
        <w:jc w:val="both"/>
        <w:rPr>
          <w:rFonts w:ascii="Arial" w:eastAsia="Arial" w:hAnsi="Arial" w:cs="Arial"/>
          <w:sz w:val="24"/>
          <w:szCs w:val="24"/>
        </w:rPr>
      </w:pPr>
      <w:r w:rsidRPr="00D16BD3">
        <w:rPr>
          <w:rFonts w:ascii="Arial" w:eastAsia="Arial" w:hAnsi="Arial" w:cs="Arial"/>
          <w:sz w:val="24"/>
          <w:szCs w:val="24"/>
        </w:rPr>
        <w:t>Promover acciones académicas conjuntas con las diversas facultades y centros de la Universidad.</w:t>
      </w:r>
    </w:p>
    <w:p w14:paraId="471832A8" w14:textId="77777777" w:rsidR="004846BE" w:rsidRPr="00D16BD3" w:rsidRDefault="004846BE" w:rsidP="004846BE">
      <w:pPr>
        <w:widowControl w:val="0"/>
        <w:spacing w:after="0" w:line="240" w:lineRule="auto"/>
        <w:ind w:right="-1341"/>
        <w:rPr>
          <w:rFonts w:ascii="Arial" w:eastAsia="Arial" w:hAnsi="Arial" w:cs="Arial"/>
          <w:sz w:val="24"/>
          <w:szCs w:val="24"/>
        </w:rPr>
      </w:pPr>
    </w:p>
    <w:p w14:paraId="065C32F9"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8" w:name="_qzvgtcjdh39b" w:colFirst="0" w:colLast="0"/>
      <w:bookmarkEnd w:id="8"/>
      <w:r w:rsidRPr="00D16BD3">
        <w:rPr>
          <w:rFonts w:ascii="Arial" w:eastAsia="Arial" w:hAnsi="Arial" w:cs="Arial"/>
          <w:b/>
          <w:sz w:val="24"/>
          <w:szCs w:val="24"/>
        </w:rPr>
        <w:t>Artículo 17.</w:t>
      </w:r>
      <w:r w:rsidRPr="00D16BD3">
        <w:rPr>
          <w:rFonts w:ascii="Arial" w:eastAsia="Arial" w:hAnsi="Arial" w:cs="Arial"/>
          <w:b/>
          <w:sz w:val="24"/>
          <w:szCs w:val="24"/>
        </w:rPr>
        <w:tab/>
        <w:t xml:space="preserve">Convocatoria y </w:t>
      </w:r>
      <w:r w:rsidRPr="00D16BD3">
        <w:rPr>
          <w:rFonts w:ascii="Arial" w:eastAsia="Arial" w:hAnsi="Arial" w:cs="Arial"/>
          <w:b/>
          <w:i/>
          <w:sz w:val="24"/>
          <w:szCs w:val="24"/>
        </w:rPr>
        <w:t>quorum</w:t>
      </w:r>
      <w:r w:rsidRPr="00D16BD3">
        <w:rPr>
          <w:rFonts w:ascii="Arial" w:eastAsia="Arial" w:hAnsi="Arial" w:cs="Arial"/>
          <w:b/>
          <w:sz w:val="24"/>
          <w:szCs w:val="24"/>
        </w:rPr>
        <w:t xml:space="preserve"> de la Asamblea de Académicos de la Sede</w:t>
      </w:r>
    </w:p>
    <w:p w14:paraId="1A1C2911"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456023E7"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La Asamblea de Académicos de la Sede se reunirá al menos una vez al año y extraordinariamente si fuera necesario. Será convocada por el decano (a) a iniciativa propia, o por al menos el diez por ciento de sus integrantes. El </w:t>
      </w:r>
      <w:r w:rsidRPr="00D16BD3">
        <w:rPr>
          <w:rFonts w:ascii="Arial" w:eastAsia="Arial" w:hAnsi="Arial" w:cs="Arial"/>
          <w:i/>
          <w:sz w:val="24"/>
          <w:szCs w:val="24"/>
        </w:rPr>
        <w:t>quorum</w:t>
      </w:r>
      <w:r w:rsidRPr="00D16BD3">
        <w:rPr>
          <w:rFonts w:ascii="Arial" w:eastAsia="Arial" w:hAnsi="Arial" w:cs="Arial"/>
          <w:sz w:val="24"/>
          <w:szCs w:val="24"/>
        </w:rPr>
        <w:t xml:space="preserve"> se regirá por lo establecido en el artículo 12 del presente reglamento.</w:t>
      </w:r>
    </w:p>
    <w:p w14:paraId="144E2DA3" w14:textId="77777777" w:rsidR="004846BE" w:rsidRPr="00D16BD3" w:rsidRDefault="004846BE" w:rsidP="004846BE">
      <w:pPr>
        <w:keepNext/>
        <w:widowControl w:val="0"/>
        <w:spacing w:after="0" w:line="240" w:lineRule="auto"/>
        <w:ind w:right="-44"/>
        <w:jc w:val="center"/>
        <w:rPr>
          <w:rFonts w:ascii="Arial" w:eastAsia="Arial" w:hAnsi="Arial" w:cs="Arial"/>
          <w:b/>
          <w:i/>
          <w:sz w:val="24"/>
          <w:szCs w:val="24"/>
        </w:rPr>
      </w:pPr>
    </w:p>
    <w:p w14:paraId="16397C17"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9" w:name="_pquu99y037qu" w:colFirst="0" w:colLast="0"/>
      <w:bookmarkEnd w:id="9"/>
      <w:r w:rsidRPr="00D16BD3">
        <w:rPr>
          <w:rFonts w:ascii="Arial" w:eastAsia="Arial" w:hAnsi="Arial" w:cs="Arial"/>
          <w:b/>
          <w:sz w:val="24"/>
          <w:szCs w:val="24"/>
        </w:rPr>
        <w:t>Artículo 18.</w:t>
      </w:r>
      <w:r w:rsidRPr="00D16BD3">
        <w:rPr>
          <w:rFonts w:ascii="Arial" w:eastAsia="Arial" w:hAnsi="Arial" w:cs="Arial"/>
          <w:b/>
          <w:sz w:val="24"/>
          <w:szCs w:val="24"/>
        </w:rPr>
        <w:tab/>
        <w:t>Integración del Decanato</w:t>
      </w:r>
      <w:r w:rsidRPr="00D16BD3">
        <w:rPr>
          <w:rFonts w:ascii="Arial" w:eastAsia="Arial" w:hAnsi="Arial" w:cs="Arial"/>
          <w:b/>
          <w:sz w:val="24"/>
          <w:szCs w:val="24"/>
        </w:rPr>
        <w:tab/>
      </w:r>
    </w:p>
    <w:p w14:paraId="365A48D6"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40A9025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Integran el decanato, el decano (a), el vicedecano, los directores académicos de campus y el director ejecutivo de la sede.</w:t>
      </w:r>
    </w:p>
    <w:p w14:paraId="2ECBEA8C" w14:textId="77777777" w:rsidR="004846BE" w:rsidRPr="00D16BD3" w:rsidRDefault="004846BE" w:rsidP="004846BE">
      <w:pPr>
        <w:widowControl w:val="0"/>
        <w:spacing w:after="0" w:line="240" w:lineRule="auto"/>
        <w:ind w:right="-44"/>
        <w:rPr>
          <w:rFonts w:ascii="Arial" w:eastAsia="Arial" w:hAnsi="Arial" w:cs="Arial"/>
          <w:b/>
          <w:i/>
          <w:sz w:val="24"/>
          <w:szCs w:val="24"/>
        </w:rPr>
      </w:pPr>
    </w:p>
    <w:p w14:paraId="5FF1CB02"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10" w:name="_lhwu5aybidep" w:colFirst="0" w:colLast="0"/>
      <w:bookmarkEnd w:id="10"/>
    </w:p>
    <w:p w14:paraId="5A05F6DF"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r w:rsidRPr="00D16BD3">
        <w:rPr>
          <w:rFonts w:ascii="Arial" w:eastAsia="Arial" w:hAnsi="Arial" w:cs="Arial"/>
          <w:b/>
          <w:sz w:val="24"/>
          <w:szCs w:val="24"/>
        </w:rPr>
        <w:t>Artículo 19.</w:t>
      </w:r>
      <w:r w:rsidRPr="00D16BD3">
        <w:rPr>
          <w:rFonts w:ascii="Arial" w:eastAsia="Arial" w:hAnsi="Arial" w:cs="Arial"/>
          <w:b/>
          <w:sz w:val="24"/>
          <w:szCs w:val="24"/>
        </w:rPr>
        <w:tab/>
        <w:t>El decano (a)</w:t>
      </w:r>
    </w:p>
    <w:p w14:paraId="31DCBF79" w14:textId="77777777" w:rsidR="004846BE" w:rsidRPr="00D16BD3" w:rsidRDefault="004846BE" w:rsidP="004846BE">
      <w:pPr>
        <w:widowControl w:val="0"/>
        <w:spacing w:after="0" w:line="240" w:lineRule="auto"/>
        <w:ind w:right="-1341"/>
        <w:rPr>
          <w:rFonts w:ascii="Arial" w:eastAsia="Arial" w:hAnsi="Arial" w:cs="Arial"/>
          <w:sz w:val="24"/>
          <w:szCs w:val="24"/>
        </w:rPr>
      </w:pPr>
    </w:p>
    <w:p w14:paraId="7CAA6576"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El decano (a) de la Sede Regional es el funcionario académico y administrativo de más alta jerarquía ejecutiva en la sede.  El decano (a) de la sede será electo mediante el mismo procedimiento y con los mismos requisitos establecidos para los decanos de facultad o centro.  En cuanto a las atribuciones, permanencia y remoción del cargo, se aplicarán las normas establecidas para los decanos en el Estatuto Orgánico.</w:t>
      </w:r>
    </w:p>
    <w:p w14:paraId="30035E46" w14:textId="77777777" w:rsidR="004846BE" w:rsidRPr="00D16BD3" w:rsidRDefault="004846BE" w:rsidP="004846BE">
      <w:pPr>
        <w:widowControl w:val="0"/>
        <w:spacing w:after="0" w:line="240" w:lineRule="auto"/>
        <w:ind w:right="-44"/>
        <w:jc w:val="both"/>
        <w:rPr>
          <w:rFonts w:ascii="Arial" w:eastAsia="Arial" w:hAnsi="Arial" w:cs="Arial"/>
          <w:sz w:val="24"/>
          <w:szCs w:val="24"/>
        </w:rPr>
      </w:pPr>
    </w:p>
    <w:p w14:paraId="0C446765"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11" w:name="_qk1jbao0ms8p" w:colFirst="0" w:colLast="0"/>
      <w:bookmarkEnd w:id="11"/>
      <w:r w:rsidRPr="00D16BD3">
        <w:rPr>
          <w:rFonts w:ascii="Arial" w:eastAsia="Arial" w:hAnsi="Arial" w:cs="Arial"/>
          <w:b/>
          <w:sz w:val="24"/>
          <w:szCs w:val="24"/>
        </w:rPr>
        <w:t>Artículo 20.</w:t>
      </w:r>
      <w:r w:rsidRPr="00D16BD3">
        <w:rPr>
          <w:rFonts w:ascii="Arial" w:eastAsia="Arial" w:hAnsi="Arial" w:cs="Arial"/>
          <w:b/>
          <w:sz w:val="24"/>
          <w:szCs w:val="24"/>
        </w:rPr>
        <w:tab/>
        <w:t>Calidades para ser decano (a)</w:t>
      </w:r>
    </w:p>
    <w:p w14:paraId="373F3781"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0F4110FB"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Para ser decano (a) es necesario cumplir con los requisitos establecidos en el artículo 55, del Estatuto Orgánico.</w:t>
      </w:r>
    </w:p>
    <w:p w14:paraId="4E351ABD" w14:textId="77777777" w:rsidR="004846BE" w:rsidRPr="00D16BD3" w:rsidRDefault="004846BE" w:rsidP="004846BE">
      <w:pPr>
        <w:widowControl w:val="0"/>
        <w:spacing w:after="0" w:line="240" w:lineRule="auto"/>
        <w:ind w:right="-44"/>
        <w:rPr>
          <w:rFonts w:ascii="Arial" w:eastAsia="Arial" w:hAnsi="Arial" w:cs="Arial"/>
          <w:b/>
          <w:i/>
          <w:sz w:val="24"/>
          <w:szCs w:val="24"/>
        </w:rPr>
      </w:pPr>
    </w:p>
    <w:p w14:paraId="664FAF48"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12" w:name="_xx7j2exgbv96" w:colFirst="0" w:colLast="0"/>
      <w:bookmarkEnd w:id="12"/>
      <w:r w:rsidRPr="00D16BD3">
        <w:rPr>
          <w:rFonts w:ascii="Arial" w:eastAsia="Arial" w:hAnsi="Arial" w:cs="Arial"/>
          <w:b/>
          <w:sz w:val="24"/>
          <w:szCs w:val="24"/>
        </w:rPr>
        <w:t>Artículo 21.</w:t>
      </w:r>
      <w:r w:rsidRPr="00D16BD3">
        <w:rPr>
          <w:rFonts w:ascii="Arial" w:eastAsia="Arial" w:hAnsi="Arial" w:cs="Arial"/>
          <w:b/>
          <w:sz w:val="24"/>
          <w:szCs w:val="24"/>
        </w:rPr>
        <w:tab/>
        <w:t>Dedicación del Decanato</w:t>
      </w:r>
    </w:p>
    <w:p w14:paraId="1A044935" w14:textId="77777777" w:rsidR="004846BE" w:rsidRPr="00D16BD3" w:rsidRDefault="004846BE" w:rsidP="004846BE">
      <w:pPr>
        <w:pBdr>
          <w:top w:val="single" w:sz="4" w:space="31" w:color="FFFFFF"/>
          <w:left w:val="single" w:sz="4" w:space="31" w:color="FFFFFF"/>
          <w:right w:val="single" w:sz="4" w:space="31" w:color="FFFFFF"/>
        </w:pBdr>
        <w:spacing w:after="0" w:line="240" w:lineRule="auto"/>
        <w:jc w:val="both"/>
        <w:rPr>
          <w:rFonts w:ascii="Arial" w:eastAsia="Arial" w:hAnsi="Arial" w:cs="Arial"/>
          <w:sz w:val="24"/>
          <w:szCs w:val="24"/>
        </w:rPr>
      </w:pPr>
      <w:bookmarkStart w:id="13" w:name="_9555iwqcn4zp" w:colFirst="0" w:colLast="0"/>
      <w:bookmarkEnd w:id="13"/>
      <w:r w:rsidRPr="00D16BD3">
        <w:rPr>
          <w:rFonts w:ascii="Arial" w:eastAsia="Arial" w:hAnsi="Arial" w:cs="Arial"/>
          <w:sz w:val="24"/>
          <w:szCs w:val="24"/>
        </w:rPr>
        <w:t xml:space="preserve">Quien ejerza el decanato dedicará tiempo completo a la gestión de su cargo. </w:t>
      </w:r>
    </w:p>
    <w:p w14:paraId="317926E2" w14:textId="77777777" w:rsidR="004846BE" w:rsidRPr="00D16BD3" w:rsidRDefault="004846BE" w:rsidP="004846BE">
      <w:pPr>
        <w:widowControl w:val="0"/>
        <w:spacing w:after="0" w:line="240" w:lineRule="auto"/>
        <w:rPr>
          <w:rFonts w:ascii="Arial" w:eastAsia="Arial" w:hAnsi="Arial" w:cs="Arial"/>
          <w:b/>
          <w:sz w:val="24"/>
          <w:szCs w:val="24"/>
        </w:rPr>
      </w:pPr>
    </w:p>
    <w:p w14:paraId="0FD58186" w14:textId="77777777" w:rsidR="004846BE" w:rsidRPr="00D16BD3" w:rsidRDefault="004846BE" w:rsidP="004846BE">
      <w:pPr>
        <w:widowControl w:val="0"/>
        <w:spacing w:after="0" w:line="240" w:lineRule="auto"/>
        <w:rPr>
          <w:rFonts w:ascii="Arial" w:eastAsia="Arial" w:hAnsi="Arial" w:cs="Arial"/>
          <w:i/>
          <w:sz w:val="24"/>
          <w:szCs w:val="24"/>
        </w:rPr>
      </w:pPr>
      <w:r w:rsidRPr="00D16BD3">
        <w:rPr>
          <w:rFonts w:ascii="Arial" w:eastAsia="Arial" w:hAnsi="Arial" w:cs="Arial"/>
          <w:i/>
          <w:sz w:val="24"/>
          <w:szCs w:val="24"/>
        </w:rPr>
        <w:t>Modificado según el oficio UNA-SCU-ACUE-062-2024.</w:t>
      </w:r>
    </w:p>
    <w:p w14:paraId="0CD6A7DB" w14:textId="77777777" w:rsidR="004846BE" w:rsidRPr="00D16BD3" w:rsidRDefault="004846BE" w:rsidP="004846BE">
      <w:pPr>
        <w:widowControl w:val="0"/>
        <w:spacing w:after="0" w:line="240" w:lineRule="auto"/>
        <w:rPr>
          <w:rFonts w:ascii="Arial" w:eastAsia="Arial" w:hAnsi="Arial" w:cs="Arial"/>
          <w:b/>
          <w:sz w:val="24"/>
          <w:szCs w:val="24"/>
        </w:rPr>
      </w:pPr>
    </w:p>
    <w:p w14:paraId="21F23C8D" w14:textId="77777777" w:rsidR="004846BE" w:rsidRPr="00D16BD3" w:rsidRDefault="004846BE" w:rsidP="004846BE">
      <w:pPr>
        <w:widowControl w:val="0"/>
        <w:tabs>
          <w:tab w:val="left" w:pos="1701"/>
        </w:tabs>
        <w:spacing w:after="0" w:line="240" w:lineRule="auto"/>
        <w:ind w:right="120"/>
        <w:jc w:val="both"/>
        <w:rPr>
          <w:rFonts w:ascii="Arial" w:eastAsia="Arial" w:hAnsi="Arial" w:cs="Arial"/>
          <w:b/>
          <w:sz w:val="24"/>
          <w:szCs w:val="24"/>
        </w:rPr>
      </w:pPr>
      <w:r w:rsidRPr="00D16BD3">
        <w:rPr>
          <w:rFonts w:ascii="Arial" w:eastAsia="Arial" w:hAnsi="Arial" w:cs="Arial"/>
          <w:b/>
          <w:sz w:val="24"/>
          <w:szCs w:val="24"/>
        </w:rPr>
        <w:t>Artículo 22.</w:t>
      </w:r>
      <w:r w:rsidRPr="00D16BD3">
        <w:rPr>
          <w:rFonts w:ascii="Arial" w:eastAsia="Arial" w:hAnsi="Arial" w:cs="Arial"/>
          <w:b/>
          <w:sz w:val="24"/>
          <w:szCs w:val="24"/>
        </w:rPr>
        <w:tab/>
        <w:t>Funciones del Decano (a).</w:t>
      </w:r>
    </w:p>
    <w:p w14:paraId="6509A558" w14:textId="77777777" w:rsidR="004846BE" w:rsidRPr="00D16BD3" w:rsidRDefault="004846BE" w:rsidP="004846BE">
      <w:pPr>
        <w:widowControl w:val="0"/>
        <w:tabs>
          <w:tab w:val="left" w:pos="1548"/>
        </w:tabs>
        <w:spacing w:after="0" w:line="240" w:lineRule="auto"/>
        <w:ind w:right="120"/>
        <w:jc w:val="both"/>
        <w:rPr>
          <w:rFonts w:ascii="Arial" w:eastAsia="Arial" w:hAnsi="Arial" w:cs="Arial"/>
          <w:sz w:val="24"/>
          <w:szCs w:val="24"/>
        </w:rPr>
      </w:pPr>
    </w:p>
    <w:p w14:paraId="3E18FCAE" w14:textId="77777777" w:rsidR="004846BE" w:rsidRPr="00D16BD3" w:rsidRDefault="004846BE" w:rsidP="004846BE">
      <w:p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Corresponde al decano (a) de la sede regional: </w:t>
      </w:r>
    </w:p>
    <w:p w14:paraId="5FA285A3" w14:textId="77777777" w:rsidR="004846BE" w:rsidRPr="00D16BD3" w:rsidRDefault="004846BE" w:rsidP="004846BE">
      <w:pPr>
        <w:spacing w:after="0" w:line="240" w:lineRule="auto"/>
        <w:ind w:left="567" w:hanging="567"/>
        <w:jc w:val="both"/>
        <w:rPr>
          <w:rFonts w:ascii="Arial" w:eastAsia="Arial" w:hAnsi="Arial" w:cs="Arial"/>
          <w:sz w:val="24"/>
          <w:szCs w:val="24"/>
        </w:rPr>
      </w:pPr>
    </w:p>
    <w:p w14:paraId="78EDA3AA" w14:textId="77777777" w:rsidR="004846BE" w:rsidRPr="00D16BD3" w:rsidRDefault="004846BE" w:rsidP="004846BE">
      <w:p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a)     Colaborar con el Rector (a) en el buen funcionamiento de la Universidad Nacional.</w:t>
      </w:r>
    </w:p>
    <w:p w14:paraId="4FACAEB6"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Formar parte del Consejo Académico de la Universidad Nacional.</w:t>
      </w:r>
    </w:p>
    <w:p w14:paraId="2EB762FF"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Representar a la sede en sus relaciones con las demás autoridades universitarias e instancias universitarias y con instituciones internacionales e instituciones científicas y culturales.</w:t>
      </w:r>
    </w:p>
    <w:p w14:paraId="4C5D932C"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Dirigir el proceso de planificación de la sede en el marco de los procesos de planificación institucional.</w:t>
      </w:r>
    </w:p>
    <w:p w14:paraId="3CE3E437"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Velar por el buen funcionamiento de la sede en lo que respecta a la docencia, investigación, extensión, producción, y administración.</w:t>
      </w:r>
    </w:p>
    <w:p w14:paraId="0DB6D4AC"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Asegurar la unidad de la sede y el desarrollo complementario de los diversos campus en función de las necesidades de la región. </w:t>
      </w:r>
    </w:p>
    <w:p w14:paraId="3A0970EC"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Convocar y presidir la Asamblea de Sede, la Asamblea de Académicos, el Consejo de Sede. </w:t>
      </w:r>
    </w:p>
    <w:p w14:paraId="173DEE8B"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Promover y coordinar el proceso de evaluación anual del quehacer de la sede.</w:t>
      </w:r>
    </w:p>
    <w:p w14:paraId="3DF5180C"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Preparar y someter a consideración de las instancias pertinentes, los planes académicos regionales, y el plan presupuestario anual de la Sede, de conformidad con las políticas institucionales.</w:t>
      </w:r>
    </w:p>
    <w:p w14:paraId="7EA85E1F"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Velar por el cumplimiento de las funciones del personal de la sede.</w:t>
      </w:r>
    </w:p>
    <w:p w14:paraId="1C2FBC55"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Nombrar o destituir al titular de la dirección ejecutiva de la sede. </w:t>
      </w:r>
    </w:p>
    <w:p w14:paraId="6E58C019"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Conceder permisos de acuerdo con la reglamentación vigente.</w:t>
      </w:r>
    </w:p>
    <w:p w14:paraId="5DCE7A43"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Comunicar a la Fiscalía de Faltas Comunes y Acoso Laboral las relaciones de hechos en materia disciplinaria y trasladar las denuncias, de conformidad con la normativa vigente en esta materia.</w:t>
      </w:r>
    </w:p>
    <w:p w14:paraId="55354DDB"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Presentar el informe anual y el informe de fin de gestión, de conformidad con la normativa institucional vigente.</w:t>
      </w:r>
    </w:p>
    <w:p w14:paraId="78F8AB83"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Nombrar en propiedad al personal administrativo de la Sede, de conformidad con la reglamentación vigente. </w:t>
      </w:r>
    </w:p>
    <w:p w14:paraId="76D8C270"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Firmar con el Rector(a) los títulos y diplomas universitarios de la Sede.</w:t>
      </w:r>
    </w:p>
    <w:p w14:paraId="74A83AA5"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Presidir los Tribunales de examen de grado de la Sede, o delegar en un académico de la Universidad, según la reglamentación correspondiente.</w:t>
      </w:r>
    </w:p>
    <w:p w14:paraId="74DEC4CC"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Velar acuciosamente por la buena administración del presupuesto asignado a la Sede.</w:t>
      </w:r>
    </w:p>
    <w:p w14:paraId="2130C5DD"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Extender las certificaciones correspondientes de la Sede, excepto aquellas que corresponda extender a otras instancias.</w:t>
      </w:r>
    </w:p>
    <w:p w14:paraId="67237D95"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Suspender las lecciones por un plazo no mayor de doce horas, cuando se presente una circunstancia extraordinaria, informando inmediatamente a la Rectoría.</w:t>
      </w:r>
    </w:p>
    <w:p w14:paraId="5795B636"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Decidir, haciendo uso de su doble voto, las votaciones en que ocurra empate en los órganos que preside, siempre y cuando en una segunda votación el asunto no haya producido la mayoría necesaria, y salvo los casos contemplados en este Reglamento.</w:t>
      </w:r>
    </w:p>
    <w:p w14:paraId="257C23D7"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Nombrar los tribunales de exámenes de grado, en la forma que indica el Reglamento de Sede.</w:t>
      </w:r>
    </w:p>
    <w:p w14:paraId="2677AA00"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lastRenderedPageBreak/>
        <w:t>Nombrar o remover a los Directores Académicos de Campus.</w:t>
      </w:r>
    </w:p>
    <w:p w14:paraId="57C192FF"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 xml:space="preserve">Delegar en las direcciones académicas de campus, la autoridad que ejerce como superior inmediato, la aprobación en el Sistema de Gestión Académica (Sigesa) de los trámites asociados  a vacaciones, permisos, licencias convencionales, viáticos, las declaraciones juradas de jornada y el horario del personal académico, o de su campus, así como las propuestas ante el consejo de sede de los nombramientos de personal académico a plazo fijo y los recargos de tareas docentes, de conformidad con la normativa institucional. La delegación se hará mediante una resolución que se publicará en </w:t>
      </w:r>
      <w:r w:rsidRPr="00D16BD3">
        <w:rPr>
          <w:rFonts w:ascii="Arial" w:eastAsia="Arial" w:hAnsi="Arial" w:cs="Arial"/>
          <w:i/>
          <w:sz w:val="24"/>
          <w:szCs w:val="24"/>
        </w:rPr>
        <w:t>UNA- GACETA</w:t>
      </w:r>
      <w:r w:rsidRPr="00D16BD3">
        <w:rPr>
          <w:rFonts w:ascii="Arial" w:eastAsia="Arial" w:hAnsi="Arial" w:cs="Arial"/>
          <w:sz w:val="24"/>
          <w:szCs w:val="24"/>
        </w:rPr>
        <w:t>.</w:t>
      </w:r>
    </w:p>
    <w:p w14:paraId="3831280A"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Delegar en la dirección ejecutiva de sede, la aprobación en el Sistema de Gestión Académica (Sigesa) de los trámites asociados a vacaciones, ceses, licencias convencionales, declaraciones juradas de horario y viáticos del personal administrativo de la sede. La delegación se constituirá mediante una resolución que se publicará en UNA-Gaceta.</w:t>
      </w:r>
    </w:p>
    <w:p w14:paraId="50D9D495" w14:textId="77777777" w:rsidR="004846BE" w:rsidRPr="00D16BD3" w:rsidRDefault="004846BE" w:rsidP="004846BE">
      <w:pPr>
        <w:numPr>
          <w:ilvl w:val="0"/>
          <w:numId w:val="45"/>
        </w:numPr>
        <w:spacing w:after="0" w:line="240" w:lineRule="auto"/>
        <w:ind w:left="567" w:hanging="567"/>
        <w:jc w:val="both"/>
        <w:rPr>
          <w:rFonts w:ascii="Arial" w:eastAsia="Arial" w:hAnsi="Arial" w:cs="Arial"/>
          <w:sz w:val="24"/>
          <w:szCs w:val="24"/>
        </w:rPr>
      </w:pPr>
      <w:r w:rsidRPr="00D16BD3">
        <w:rPr>
          <w:rFonts w:ascii="Arial" w:eastAsia="Arial" w:hAnsi="Arial" w:cs="Arial"/>
          <w:sz w:val="24"/>
          <w:szCs w:val="24"/>
        </w:rPr>
        <w:t>Otras atribuciones que determine el Estatuto Orgánico de la Universidad Nacional y los reglamentos respectivos.</w:t>
      </w:r>
    </w:p>
    <w:p w14:paraId="4FBD46DF" w14:textId="77777777" w:rsidR="004846BE" w:rsidRPr="00D16BD3" w:rsidRDefault="004846BE" w:rsidP="004846BE">
      <w:pPr>
        <w:widowControl w:val="0"/>
        <w:spacing w:after="0" w:line="240" w:lineRule="auto"/>
        <w:rPr>
          <w:rFonts w:ascii="Arial" w:eastAsia="Arial" w:hAnsi="Arial" w:cs="Arial"/>
          <w:b/>
          <w:i/>
          <w:sz w:val="24"/>
          <w:szCs w:val="24"/>
        </w:rPr>
      </w:pPr>
    </w:p>
    <w:p w14:paraId="2B54C4AF" w14:textId="77777777" w:rsidR="004846BE" w:rsidRPr="00D16BD3" w:rsidRDefault="004846BE" w:rsidP="004846BE">
      <w:pPr>
        <w:widowControl w:val="0"/>
        <w:spacing w:after="0" w:line="240" w:lineRule="auto"/>
        <w:rPr>
          <w:rFonts w:ascii="Arial" w:eastAsia="Arial" w:hAnsi="Arial" w:cs="Arial"/>
          <w:bCs/>
          <w:i/>
          <w:sz w:val="24"/>
          <w:szCs w:val="24"/>
        </w:rPr>
      </w:pPr>
      <w:r w:rsidRPr="00D16BD3">
        <w:rPr>
          <w:rFonts w:ascii="Arial" w:eastAsia="Arial" w:hAnsi="Arial" w:cs="Arial"/>
          <w:bCs/>
          <w:i/>
          <w:sz w:val="24"/>
          <w:szCs w:val="24"/>
        </w:rPr>
        <w:t>Modificado según el oficio UNA-SCU-ACUE-204-2025.</w:t>
      </w:r>
    </w:p>
    <w:p w14:paraId="6E0A4816" w14:textId="77777777" w:rsidR="004846BE" w:rsidRPr="00D16BD3" w:rsidRDefault="004846BE" w:rsidP="004846BE">
      <w:pPr>
        <w:widowControl w:val="0"/>
        <w:spacing w:after="0" w:line="240" w:lineRule="auto"/>
        <w:rPr>
          <w:rFonts w:ascii="Arial" w:eastAsia="Arial" w:hAnsi="Arial" w:cs="Arial"/>
          <w:bCs/>
          <w:i/>
          <w:iCs/>
          <w:sz w:val="24"/>
          <w:szCs w:val="24"/>
        </w:rPr>
      </w:pPr>
      <w:r w:rsidRPr="00D16BD3">
        <w:rPr>
          <w:rFonts w:ascii="Arial" w:eastAsia="Arial" w:hAnsi="Arial" w:cs="Arial"/>
          <w:bCs/>
          <w:i/>
          <w:iCs/>
          <w:sz w:val="24"/>
          <w:szCs w:val="24"/>
        </w:rPr>
        <w:t>Modificado según oficio UNA-SCU-ACUE-353-2025</w:t>
      </w:r>
    </w:p>
    <w:p w14:paraId="1B7C5E05" w14:textId="77777777" w:rsidR="004846BE" w:rsidRPr="00D16BD3" w:rsidRDefault="004846BE" w:rsidP="004846BE">
      <w:pPr>
        <w:widowControl w:val="0"/>
        <w:spacing w:after="0" w:line="240" w:lineRule="auto"/>
        <w:rPr>
          <w:rFonts w:ascii="Arial" w:eastAsia="Arial" w:hAnsi="Arial" w:cs="Arial"/>
          <w:b/>
          <w:i/>
          <w:sz w:val="24"/>
          <w:szCs w:val="24"/>
        </w:rPr>
      </w:pPr>
    </w:p>
    <w:p w14:paraId="0D2F9A32"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23. </w:t>
      </w:r>
      <w:r w:rsidRPr="00D16BD3">
        <w:rPr>
          <w:rFonts w:ascii="Arial" w:eastAsia="Arial" w:hAnsi="Arial" w:cs="Arial"/>
          <w:b/>
          <w:sz w:val="24"/>
          <w:szCs w:val="24"/>
        </w:rPr>
        <w:tab/>
        <w:t>El vicedecano (a) de Sede Regional</w:t>
      </w:r>
    </w:p>
    <w:p w14:paraId="763B225D" w14:textId="77777777" w:rsidR="004846BE" w:rsidRPr="00D16BD3" w:rsidRDefault="004846BE" w:rsidP="004846BE">
      <w:pPr>
        <w:widowControl w:val="0"/>
        <w:spacing w:after="0" w:line="240" w:lineRule="auto"/>
        <w:rPr>
          <w:rFonts w:ascii="Arial" w:eastAsia="Arial" w:hAnsi="Arial" w:cs="Arial"/>
          <w:sz w:val="24"/>
          <w:szCs w:val="24"/>
          <w:shd w:val="clear" w:color="auto" w:fill="FF6600"/>
        </w:rPr>
      </w:pPr>
    </w:p>
    <w:p w14:paraId="55A23E7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vicedecano (a) de las Sedes Regionales es el funcionario corresponsable de coordinar e impulsar junto con el decano(a), las funciones académicas de la sede y de realizar otras funciones que el decano (a) le asigne, y asume con este la corresponsabilidad del caso en la rendición de cuentas.</w:t>
      </w:r>
    </w:p>
    <w:p w14:paraId="4C429493" w14:textId="77777777" w:rsidR="004846BE" w:rsidRPr="00D16BD3" w:rsidRDefault="004846BE" w:rsidP="004846BE">
      <w:pPr>
        <w:widowControl w:val="0"/>
        <w:spacing w:after="0" w:line="240" w:lineRule="auto"/>
        <w:jc w:val="both"/>
        <w:rPr>
          <w:rFonts w:ascii="Arial" w:eastAsia="Arial" w:hAnsi="Arial" w:cs="Arial"/>
          <w:sz w:val="24"/>
          <w:szCs w:val="24"/>
        </w:rPr>
      </w:pPr>
    </w:p>
    <w:p w14:paraId="314A9A3A"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Podrá asumir una dirección académica de campus cuando así lo requiera el desarrollo de una Sede y le sea asignado por el decano.</w:t>
      </w:r>
    </w:p>
    <w:p w14:paraId="160B8036" w14:textId="77777777" w:rsidR="004846BE" w:rsidRPr="00D16BD3" w:rsidRDefault="004846BE" w:rsidP="004846BE">
      <w:pPr>
        <w:widowControl w:val="0"/>
        <w:spacing w:after="0" w:line="240" w:lineRule="auto"/>
        <w:ind w:right="-44"/>
        <w:rPr>
          <w:rFonts w:ascii="Arial" w:eastAsia="Arial" w:hAnsi="Arial" w:cs="Arial"/>
          <w:b/>
          <w:i/>
          <w:color w:val="FF0000"/>
          <w:sz w:val="24"/>
          <w:szCs w:val="24"/>
        </w:rPr>
      </w:pPr>
    </w:p>
    <w:p w14:paraId="524242A0"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24. </w:t>
      </w:r>
      <w:r w:rsidRPr="00D16BD3">
        <w:rPr>
          <w:rFonts w:ascii="Arial" w:eastAsia="Arial" w:hAnsi="Arial" w:cs="Arial"/>
          <w:b/>
          <w:sz w:val="24"/>
          <w:szCs w:val="24"/>
        </w:rPr>
        <w:tab/>
        <w:t>Calidades y dedicación para ser vicedecano (a)</w:t>
      </w:r>
    </w:p>
    <w:p w14:paraId="5302D801" w14:textId="77777777" w:rsidR="004846BE" w:rsidRPr="00D16BD3" w:rsidRDefault="004846BE" w:rsidP="004846BE">
      <w:pPr>
        <w:widowControl w:val="0"/>
        <w:spacing w:after="0" w:line="240" w:lineRule="auto"/>
        <w:rPr>
          <w:rFonts w:ascii="Arial" w:eastAsia="Arial" w:hAnsi="Arial" w:cs="Arial"/>
          <w:sz w:val="24"/>
          <w:szCs w:val="24"/>
        </w:rPr>
      </w:pPr>
    </w:p>
    <w:p w14:paraId="2F257D1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Para ser vicedecano (a) es necesario cumplir con los requisitos establecidos en el artículo 55, del Estatuto Orgánico. El vicedecano(a) dedicará tiempo completo a la Universidad.</w:t>
      </w:r>
    </w:p>
    <w:p w14:paraId="4C3C0C28" w14:textId="77777777" w:rsidR="004846BE" w:rsidRPr="00D16BD3" w:rsidRDefault="004846BE" w:rsidP="004846BE">
      <w:pPr>
        <w:widowControl w:val="0"/>
        <w:spacing w:after="0" w:line="240" w:lineRule="auto"/>
        <w:jc w:val="both"/>
        <w:rPr>
          <w:rFonts w:ascii="Arial" w:eastAsia="Arial" w:hAnsi="Arial" w:cs="Arial"/>
          <w:sz w:val="24"/>
          <w:szCs w:val="24"/>
        </w:rPr>
      </w:pPr>
    </w:p>
    <w:p w14:paraId="36AB349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Al menos un cuarto de tiempo lo empleará en actividades académicas de docencia, extensión o investigación.</w:t>
      </w:r>
    </w:p>
    <w:p w14:paraId="610D91CB" w14:textId="77777777" w:rsidR="004846BE" w:rsidRPr="00D16BD3" w:rsidRDefault="004846BE" w:rsidP="004846BE">
      <w:pPr>
        <w:widowControl w:val="0"/>
        <w:spacing w:after="0" w:line="240" w:lineRule="auto"/>
        <w:rPr>
          <w:rFonts w:ascii="Arial" w:eastAsia="Arial" w:hAnsi="Arial" w:cs="Arial"/>
          <w:sz w:val="24"/>
          <w:szCs w:val="24"/>
        </w:rPr>
      </w:pPr>
    </w:p>
    <w:p w14:paraId="609F0C22" w14:textId="77777777" w:rsidR="004846BE" w:rsidRPr="00D16BD3" w:rsidRDefault="004846BE" w:rsidP="004846BE">
      <w:pPr>
        <w:keepNext/>
        <w:widowControl w:val="0"/>
        <w:tabs>
          <w:tab w:val="left" w:pos="1701"/>
        </w:tabs>
        <w:spacing w:after="0" w:line="240" w:lineRule="auto"/>
        <w:ind w:right="-44"/>
        <w:rPr>
          <w:rFonts w:ascii="Arial" w:eastAsia="Arial" w:hAnsi="Arial" w:cs="Arial"/>
          <w:sz w:val="24"/>
          <w:szCs w:val="24"/>
        </w:rPr>
      </w:pPr>
      <w:bookmarkStart w:id="14" w:name="_r4phd64t7v22" w:colFirst="0" w:colLast="0"/>
      <w:bookmarkEnd w:id="14"/>
      <w:r w:rsidRPr="00D16BD3">
        <w:rPr>
          <w:rFonts w:ascii="Arial" w:eastAsia="Arial" w:hAnsi="Arial" w:cs="Arial"/>
          <w:b/>
          <w:sz w:val="24"/>
          <w:szCs w:val="24"/>
        </w:rPr>
        <w:t>Artículo 25.</w:t>
      </w:r>
      <w:r w:rsidRPr="00D16BD3">
        <w:rPr>
          <w:rFonts w:ascii="Arial" w:eastAsia="Arial" w:hAnsi="Arial" w:cs="Arial"/>
          <w:b/>
          <w:sz w:val="24"/>
          <w:szCs w:val="24"/>
        </w:rPr>
        <w:tab/>
        <w:t>Funciones del vicedecano (a)</w:t>
      </w:r>
    </w:p>
    <w:p w14:paraId="50A16A10" w14:textId="77777777" w:rsidR="004846BE" w:rsidRPr="00D16BD3" w:rsidRDefault="004846BE" w:rsidP="004846BE">
      <w:pPr>
        <w:widowControl w:val="0"/>
        <w:spacing w:after="0" w:line="240" w:lineRule="auto"/>
        <w:ind w:right="-44"/>
        <w:rPr>
          <w:rFonts w:ascii="Arial" w:eastAsia="Arial" w:hAnsi="Arial" w:cs="Arial"/>
          <w:b/>
          <w:i/>
          <w:sz w:val="24"/>
          <w:szCs w:val="24"/>
        </w:rPr>
      </w:pPr>
    </w:p>
    <w:p w14:paraId="5B6ECF5D"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Las funciones del Vicedecano son las establecidas en el artículo 58, del Estatuto Orgánico.</w:t>
      </w:r>
    </w:p>
    <w:p w14:paraId="4515FDAC" w14:textId="77777777" w:rsidR="004846BE" w:rsidRPr="00D16BD3" w:rsidRDefault="004846BE" w:rsidP="004846BE">
      <w:pPr>
        <w:keepNext/>
        <w:widowControl w:val="0"/>
        <w:spacing w:after="0" w:line="240" w:lineRule="auto"/>
        <w:ind w:right="-1341"/>
        <w:rPr>
          <w:rFonts w:ascii="Arial" w:eastAsia="Arial" w:hAnsi="Arial" w:cs="Arial"/>
          <w:b/>
          <w:i/>
          <w:sz w:val="24"/>
          <w:szCs w:val="24"/>
        </w:rPr>
      </w:pPr>
    </w:p>
    <w:p w14:paraId="77B195FC"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15" w:name="_3bejf3angmxs" w:colFirst="0" w:colLast="0"/>
      <w:bookmarkEnd w:id="15"/>
      <w:r w:rsidRPr="00D16BD3">
        <w:rPr>
          <w:rFonts w:ascii="Arial" w:eastAsia="Arial" w:hAnsi="Arial" w:cs="Arial"/>
          <w:b/>
          <w:sz w:val="24"/>
          <w:szCs w:val="24"/>
        </w:rPr>
        <w:t>Artículo 26.</w:t>
      </w:r>
      <w:r w:rsidRPr="00D16BD3">
        <w:rPr>
          <w:rFonts w:ascii="Arial" w:eastAsia="Arial" w:hAnsi="Arial" w:cs="Arial"/>
          <w:b/>
          <w:sz w:val="24"/>
          <w:szCs w:val="24"/>
        </w:rPr>
        <w:tab/>
        <w:t>Integración de la Asamblea Administrativa de Sede</w:t>
      </w:r>
    </w:p>
    <w:p w14:paraId="72D3D0F7" w14:textId="77777777" w:rsidR="004846BE" w:rsidRPr="00D16BD3" w:rsidRDefault="004846BE" w:rsidP="004846BE">
      <w:pPr>
        <w:widowControl w:val="0"/>
        <w:spacing w:after="0" w:line="240" w:lineRule="auto"/>
        <w:rPr>
          <w:rFonts w:ascii="Arial" w:eastAsia="Arial" w:hAnsi="Arial" w:cs="Arial"/>
          <w:b/>
          <w:sz w:val="24"/>
          <w:szCs w:val="24"/>
        </w:rPr>
      </w:pPr>
    </w:p>
    <w:p w14:paraId="43048DA4" w14:textId="77777777" w:rsidR="004846BE" w:rsidRPr="00D16BD3" w:rsidRDefault="004846BE" w:rsidP="004846BE">
      <w:pPr>
        <w:autoSpaceDN w:val="0"/>
        <w:spacing w:after="0" w:line="240" w:lineRule="auto"/>
        <w:jc w:val="both"/>
        <w:rPr>
          <w:rFonts w:ascii="Arial" w:eastAsia="Calibri" w:hAnsi="Arial" w:cs="Arial"/>
          <w:i/>
          <w:sz w:val="24"/>
          <w:szCs w:val="24"/>
        </w:rPr>
      </w:pPr>
      <w:r w:rsidRPr="00D16BD3">
        <w:rPr>
          <w:rFonts w:ascii="Arial" w:eastAsia="Calibri" w:hAnsi="Arial" w:cs="Arial"/>
          <w:i/>
          <w:sz w:val="24"/>
          <w:szCs w:val="24"/>
        </w:rPr>
        <w:lastRenderedPageBreak/>
        <w:t>Derogado según el oficio UNA-SCU-353-2025.</w:t>
      </w:r>
    </w:p>
    <w:p w14:paraId="20BA9470" w14:textId="77777777" w:rsidR="004846BE" w:rsidRPr="00D16BD3" w:rsidRDefault="004846BE" w:rsidP="004846BE">
      <w:pPr>
        <w:widowControl w:val="0"/>
        <w:spacing w:after="0" w:line="240" w:lineRule="auto"/>
        <w:ind w:right="-44"/>
        <w:rPr>
          <w:rFonts w:ascii="Arial" w:eastAsia="Arial" w:hAnsi="Arial" w:cs="Arial"/>
          <w:b/>
          <w:i/>
          <w:sz w:val="24"/>
          <w:szCs w:val="24"/>
        </w:rPr>
      </w:pPr>
    </w:p>
    <w:p w14:paraId="30DD4795"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16" w:name="_t5c2cagbdkh" w:colFirst="0" w:colLast="0"/>
      <w:bookmarkEnd w:id="16"/>
      <w:r w:rsidRPr="00D16BD3">
        <w:rPr>
          <w:rFonts w:ascii="Arial" w:eastAsia="Arial" w:hAnsi="Arial" w:cs="Arial"/>
          <w:b/>
          <w:sz w:val="24"/>
          <w:szCs w:val="24"/>
        </w:rPr>
        <w:t>Artículo 27.</w:t>
      </w:r>
      <w:r w:rsidRPr="00D16BD3">
        <w:rPr>
          <w:rFonts w:ascii="Arial" w:eastAsia="Arial" w:hAnsi="Arial" w:cs="Arial"/>
          <w:b/>
          <w:sz w:val="24"/>
          <w:szCs w:val="24"/>
        </w:rPr>
        <w:tab/>
        <w:t>Funciones de la Asamblea de Administrativos de Sede Regional</w:t>
      </w:r>
    </w:p>
    <w:p w14:paraId="340FF021" w14:textId="77777777" w:rsidR="004846BE" w:rsidRPr="00D16BD3" w:rsidRDefault="004846BE" w:rsidP="004846BE">
      <w:pPr>
        <w:widowControl w:val="0"/>
        <w:spacing w:after="0" w:line="240" w:lineRule="auto"/>
        <w:ind w:right="-44"/>
        <w:rPr>
          <w:rFonts w:ascii="Arial" w:eastAsia="Arial" w:hAnsi="Arial" w:cs="Arial"/>
          <w:sz w:val="24"/>
          <w:szCs w:val="24"/>
        </w:rPr>
      </w:pPr>
    </w:p>
    <w:p w14:paraId="627BE306" w14:textId="77777777" w:rsidR="004846BE" w:rsidRPr="00D16BD3" w:rsidRDefault="004846BE" w:rsidP="004846BE">
      <w:pPr>
        <w:autoSpaceDN w:val="0"/>
        <w:spacing w:after="0" w:line="240" w:lineRule="auto"/>
        <w:jc w:val="both"/>
        <w:rPr>
          <w:rFonts w:ascii="Arial" w:eastAsia="Calibri" w:hAnsi="Arial" w:cs="Arial"/>
          <w:i/>
          <w:sz w:val="24"/>
          <w:szCs w:val="24"/>
        </w:rPr>
      </w:pPr>
      <w:r w:rsidRPr="00D16BD3">
        <w:rPr>
          <w:rFonts w:ascii="Arial" w:eastAsia="Calibri" w:hAnsi="Arial" w:cs="Arial"/>
          <w:i/>
          <w:sz w:val="24"/>
          <w:szCs w:val="24"/>
        </w:rPr>
        <w:t>Derogado según el oficio UNA-SCU-353-2025.</w:t>
      </w:r>
    </w:p>
    <w:p w14:paraId="45C1507F" w14:textId="77777777" w:rsidR="004846BE" w:rsidRPr="00D16BD3" w:rsidRDefault="004846BE" w:rsidP="004846BE">
      <w:pPr>
        <w:widowControl w:val="0"/>
        <w:tabs>
          <w:tab w:val="left" w:pos="1701"/>
        </w:tabs>
        <w:spacing w:after="0" w:line="240" w:lineRule="auto"/>
        <w:ind w:right="-1341"/>
        <w:jc w:val="both"/>
        <w:rPr>
          <w:rFonts w:ascii="Arial" w:eastAsia="Arial" w:hAnsi="Arial" w:cs="Arial"/>
          <w:sz w:val="24"/>
          <w:szCs w:val="24"/>
        </w:rPr>
      </w:pPr>
    </w:p>
    <w:p w14:paraId="2439E085"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17" w:name="_do79vs41457a" w:colFirst="0" w:colLast="0"/>
      <w:bookmarkEnd w:id="17"/>
      <w:r w:rsidRPr="00D16BD3">
        <w:rPr>
          <w:rFonts w:ascii="Arial" w:eastAsia="Arial" w:hAnsi="Arial" w:cs="Arial"/>
          <w:b/>
          <w:sz w:val="24"/>
          <w:szCs w:val="24"/>
        </w:rPr>
        <w:t>Artículo 28.</w:t>
      </w:r>
      <w:r w:rsidRPr="00D16BD3">
        <w:rPr>
          <w:rFonts w:ascii="Arial" w:eastAsia="Arial" w:hAnsi="Arial" w:cs="Arial"/>
          <w:b/>
          <w:sz w:val="24"/>
          <w:szCs w:val="24"/>
        </w:rPr>
        <w:tab/>
        <w:t>Convocatoria a Asamblea de Administrativos de Sede Regional</w:t>
      </w:r>
    </w:p>
    <w:p w14:paraId="5B6713A0"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1C68BBA4" w14:textId="77777777" w:rsidR="004846BE" w:rsidRPr="00D16BD3" w:rsidRDefault="004846BE" w:rsidP="004846BE">
      <w:pPr>
        <w:autoSpaceDN w:val="0"/>
        <w:spacing w:after="0" w:line="240" w:lineRule="auto"/>
        <w:jc w:val="both"/>
        <w:rPr>
          <w:rFonts w:ascii="Arial" w:eastAsia="Calibri" w:hAnsi="Arial" w:cs="Arial"/>
          <w:i/>
          <w:sz w:val="24"/>
          <w:szCs w:val="24"/>
        </w:rPr>
      </w:pPr>
      <w:r w:rsidRPr="00D16BD3">
        <w:rPr>
          <w:rFonts w:ascii="Arial" w:eastAsia="Calibri" w:hAnsi="Arial" w:cs="Arial"/>
          <w:i/>
          <w:sz w:val="24"/>
          <w:szCs w:val="24"/>
        </w:rPr>
        <w:t>Derogado según el oficio UNA-SCU-353-2025.</w:t>
      </w:r>
    </w:p>
    <w:p w14:paraId="78F3463C" w14:textId="77777777" w:rsidR="004846BE" w:rsidRPr="00D16BD3" w:rsidRDefault="004846BE" w:rsidP="004846BE">
      <w:pPr>
        <w:widowControl w:val="0"/>
        <w:spacing w:after="0" w:line="240" w:lineRule="auto"/>
        <w:ind w:right="-44"/>
        <w:rPr>
          <w:rFonts w:ascii="Arial" w:eastAsia="Arial" w:hAnsi="Arial" w:cs="Arial"/>
          <w:sz w:val="24"/>
          <w:szCs w:val="24"/>
        </w:rPr>
      </w:pPr>
    </w:p>
    <w:p w14:paraId="27DA6CD3"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18" w:name="_1scas1tdx32i" w:colFirst="0" w:colLast="0"/>
      <w:bookmarkEnd w:id="18"/>
      <w:r w:rsidRPr="00D16BD3">
        <w:rPr>
          <w:rFonts w:ascii="Arial" w:eastAsia="Arial" w:hAnsi="Arial" w:cs="Arial"/>
          <w:b/>
          <w:sz w:val="24"/>
          <w:szCs w:val="24"/>
        </w:rPr>
        <w:t>Artículo 29.</w:t>
      </w:r>
      <w:r w:rsidRPr="00D16BD3">
        <w:rPr>
          <w:rFonts w:ascii="Arial" w:eastAsia="Arial" w:hAnsi="Arial" w:cs="Arial"/>
          <w:b/>
          <w:sz w:val="24"/>
          <w:szCs w:val="24"/>
        </w:rPr>
        <w:tab/>
        <w:t>Dirección Ejecutiva de la Sede Regional</w:t>
      </w:r>
    </w:p>
    <w:p w14:paraId="018DAC67" w14:textId="77777777" w:rsidR="004846BE" w:rsidRPr="00D16BD3" w:rsidRDefault="004846BE" w:rsidP="004846BE">
      <w:pPr>
        <w:widowControl w:val="0"/>
        <w:spacing w:after="0" w:line="240" w:lineRule="auto"/>
        <w:rPr>
          <w:rFonts w:ascii="Arial" w:eastAsia="Arial" w:hAnsi="Arial" w:cs="Arial"/>
          <w:b/>
          <w:sz w:val="24"/>
          <w:szCs w:val="24"/>
        </w:rPr>
      </w:pPr>
    </w:p>
    <w:p w14:paraId="331BA56A"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 xml:space="preserve">La dirección ejecutiva de la sede es la autoridad de apoyo al Decanato en la gestión de conducción académica y administrativa de la sede, a quien ejerce el decanato podrá delegar por resolución motivada y publicada en </w:t>
      </w:r>
      <w:r w:rsidRPr="00D16BD3">
        <w:rPr>
          <w:rFonts w:ascii="Arial" w:eastAsia="Arial" w:hAnsi="Arial" w:cs="Arial"/>
          <w:i/>
          <w:sz w:val="24"/>
          <w:szCs w:val="24"/>
        </w:rPr>
        <w:t>UNA-GACETA</w:t>
      </w:r>
      <w:r w:rsidRPr="00D16BD3">
        <w:rPr>
          <w:rFonts w:ascii="Arial" w:eastAsia="Arial" w:hAnsi="Arial" w:cs="Arial"/>
          <w:sz w:val="24"/>
          <w:szCs w:val="24"/>
        </w:rPr>
        <w:t>, algunas competencias de supervisión del personal administrativo de conformidad con este reglamento.</w:t>
      </w:r>
    </w:p>
    <w:p w14:paraId="46A59D9D" w14:textId="77777777" w:rsidR="004846BE" w:rsidRPr="00D16BD3" w:rsidRDefault="004846BE" w:rsidP="004846BE">
      <w:pPr>
        <w:spacing w:after="0" w:line="240" w:lineRule="auto"/>
        <w:jc w:val="both"/>
        <w:rPr>
          <w:rFonts w:ascii="Arial" w:eastAsia="Arial" w:hAnsi="Arial" w:cs="Arial"/>
          <w:sz w:val="24"/>
          <w:szCs w:val="24"/>
        </w:rPr>
      </w:pPr>
    </w:p>
    <w:p w14:paraId="5A9C67AA"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Será nombrado y destituido por quien ejerce el decanato para el mismo periodo para el que este fue electo. Constituye un puesto de confianza y deberá cumplir con los requisitos establecidos por la normativa institucional vigente.</w:t>
      </w:r>
    </w:p>
    <w:p w14:paraId="3D41BBD3" w14:textId="77777777" w:rsidR="004846BE" w:rsidRPr="00D16BD3" w:rsidRDefault="004846BE" w:rsidP="004846BE">
      <w:pPr>
        <w:spacing w:after="0" w:line="240" w:lineRule="auto"/>
        <w:jc w:val="both"/>
        <w:rPr>
          <w:rFonts w:ascii="Arial" w:eastAsia="Arial" w:hAnsi="Arial" w:cs="Arial"/>
          <w:sz w:val="24"/>
          <w:szCs w:val="24"/>
        </w:rPr>
      </w:pPr>
    </w:p>
    <w:p w14:paraId="1DCF6A0B" w14:textId="77777777" w:rsidR="004846BE" w:rsidRPr="00D16BD3" w:rsidRDefault="004846BE" w:rsidP="004846BE">
      <w:pPr>
        <w:widowControl w:val="0"/>
        <w:spacing w:after="0" w:line="240" w:lineRule="auto"/>
        <w:rPr>
          <w:rFonts w:ascii="Arial" w:eastAsia="Arial" w:hAnsi="Arial" w:cs="Arial"/>
          <w:bCs/>
          <w:i/>
          <w:iCs/>
          <w:sz w:val="24"/>
          <w:szCs w:val="24"/>
        </w:rPr>
      </w:pPr>
      <w:r w:rsidRPr="00D16BD3">
        <w:rPr>
          <w:rFonts w:ascii="Arial" w:eastAsia="Arial" w:hAnsi="Arial" w:cs="Arial"/>
          <w:bCs/>
          <w:i/>
          <w:iCs/>
          <w:sz w:val="24"/>
          <w:szCs w:val="24"/>
        </w:rPr>
        <w:t>Modificado según oficio UNA-SCU-ACUE-353-2025</w:t>
      </w:r>
    </w:p>
    <w:p w14:paraId="3923DA0D" w14:textId="77777777" w:rsidR="004846BE" w:rsidRPr="00D16BD3" w:rsidRDefault="004846BE" w:rsidP="004846BE">
      <w:pPr>
        <w:widowControl w:val="0"/>
        <w:spacing w:after="0" w:line="240" w:lineRule="auto"/>
        <w:rPr>
          <w:rFonts w:ascii="Arial" w:eastAsia="Arial" w:hAnsi="Arial" w:cs="Arial"/>
          <w:b/>
          <w:sz w:val="24"/>
          <w:szCs w:val="24"/>
        </w:rPr>
      </w:pPr>
    </w:p>
    <w:p w14:paraId="2F70E516" w14:textId="77777777" w:rsidR="004846BE" w:rsidRPr="00D16BD3" w:rsidRDefault="004846BE" w:rsidP="004846BE">
      <w:pPr>
        <w:widowControl w:val="0"/>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Artículo 30.</w:t>
      </w:r>
      <w:r w:rsidRPr="00D16BD3">
        <w:rPr>
          <w:rFonts w:ascii="Arial" w:eastAsia="Arial" w:hAnsi="Arial" w:cs="Arial"/>
          <w:b/>
          <w:sz w:val="24"/>
          <w:szCs w:val="24"/>
        </w:rPr>
        <w:tab/>
        <w:t>Funciones de la dirección ejecutiva de sede</w:t>
      </w:r>
    </w:p>
    <w:p w14:paraId="191157F5" w14:textId="77777777" w:rsidR="004846BE" w:rsidRPr="00D16BD3" w:rsidRDefault="004846BE" w:rsidP="004846BE">
      <w:pPr>
        <w:widowControl w:val="0"/>
        <w:spacing w:after="0" w:line="240" w:lineRule="auto"/>
        <w:rPr>
          <w:rFonts w:ascii="Arial" w:eastAsia="Arial" w:hAnsi="Arial" w:cs="Arial"/>
          <w:b/>
          <w:sz w:val="24"/>
          <w:szCs w:val="24"/>
        </w:rPr>
      </w:pPr>
    </w:p>
    <w:p w14:paraId="4968191C" w14:textId="77777777" w:rsidR="004846BE" w:rsidRPr="00D16BD3" w:rsidRDefault="004846BE" w:rsidP="004846BE">
      <w:pPr>
        <w:spacing w:after="0" w:line="240" w:lineRule="auto"/>
        <w:ind w:right="-14"/>
        <w:jc w:val="both"/>
        <w:rPr>
          <w:rFonts w:ascii="Arial" w:eastAsia="Arial" w:hAnsi="Arial" w:cs="Arial"/>
          <w:sz w:val="24"/>
          <w:szCs w:val="24"/>
        </w:rPr>
      </w:pPr>
      <w:r w:rsidRPr="00D16BD3">
        <w:rPr>
          <w:rFonts w:ascii="Arial" w:eastAsia="Arial" w:hAnsi="Arial" w:cs="Arial"/>
          <w:sz w:val="24"/>
          <w:szCs w:val="24"/>
        </w:rPr>
        <w:t>Son funciones de la dirección ejecutiva de sede:</w:t>
      </w:r>
    </w:p>
    <w:p w14:paraId="39982F79" w14:textId="77777777" w:rsidR="004846BE" w:rsidRPr="00D16BD3" w:rsidRDefault="004846BE" w:rsidP="004846BE">
      <w:pPr>
        <w:spacing w:after="0" w:line="240" w:lineRule="auto"/>
        <w:ind w:right="-14"/>
        <w:jc w:val="both"/>
        <w:rPr>
          <w:rFonts w:ascii="Arial" w:eastAsia="Arial" w:hAnsi="Arial" w:cs="Arial"/>
          <w:sz w:val="24"/>
          <w:szCs w:val="24"/>
        </w:rPr>
      </w:pPr>
    </w:p>
    <w:p w14:paraId="1E6208CE"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Asesorar y apoyar a quienes ejercen el decanato y vicedecanato en los procesos de planificación académica en el ámbito de la Sede.</w:t>
      </w:r>
    </w:p>
    <w:p w14:paraId="31F88421" w14:textId="77777777" w:rsidR="004846BE" w:rsidRPr="00D16BD3" w:rsidRDefault="004846BE" w:rsidP="004846BE">
      <w:pPr>
        <w:spacing w:after="0" w:line="240" w:lineRule="auto"/>
        <w:ind w:left="567" w:right="-14"/>
        <w:jc w:val="both"/>
        <w:rPr>
          <w:rFonts w:ascii="Arial" w:eastAsia="Arial" w:hAnsi="Arial" w:cs="Arial"/>
          <w:sz w:val="24"/>
          <w:szCs w:val="24"/>
        </w:rPr>
      </w:pPr>
    </w:p>
    <w:p w14:paraId="25F1AFCB"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Velar por la buena marcha de la gestión y los servicios propios de la sede, de acuerdo con los principios de la Universidad Nacional y la normativa vigente.</w:t>
      </w:r>
    </w:p>
    <w:p w14:paraId="43F1D55D" w14:textId="77777777" w:rsidR="004846BE" w:rsidRPr="00D16BD3" w:rsidRDefault="004846BE" w:rsidP="004846BE">
      <w:pPr>
        <w:spacing w:after="0" w:line="240" w:lineRule="auto"/>
        <w:ind w:right="-14"/>
        <w:jc w:val="both"/>
        <w:rPr>
          <w:rFonts w:ascii="Arial" w:eastAsia="Arial" w:hAnsi="Arial" w:cs="Arial"/>
          <w:sz w:val="24"/>
          <w:szCs w:val="24"/>
        </w:rPr>
      </w:pPr>
    </w:p>
    <w:p w14:paraId="2F9329BA"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Velar por el uso adecuado de la planta física y de los activos de la sede de acuerdo con el principio del bien público y las disposiciones que en materia de hacienda universitaria existan.</w:t>
      </w:r>
    </w:p>
    <w:p w14:paraId="3BB48F59" w14:textId="77777777" w:rsidR="004846BE" w:rsidRPr="00D16BD3" w:rsidRDefault="004846BE" w:rsidP="004846BE">
      <w:pPr>
        <w:spacing w:after="0" w:line="240" w:lineRule="auto"/>
        <w:ind w:left="720" w:right="-14"/>
        <w:jc w:val="both"/>
        <w:rPr>
          <w:rFonts w:ascii="Arial" w:eastAsia="Arial" w:hAnsi="Arial" w:cs="Arial"/>
          <w:sz w:val="24"/>
          <w:szCs w:val="24"/>
        </w:rPr>
      </w:pPr>
    </w:p>
    <w:p w14:paraId="18EC2DD0" w14:textId="77777777" w:rsidR="004846BE" w:rsidRPr="00D16BD3" w:rsidRDefault="004846BE" w:rsidP="004846BE">
      <w:pPr>
        <w:numPr>
          <w:ilvl w:val="0"/>
          <w:numId w:val="15"/>
        </w:numPr>
        <w:spacing w:after="0" w:line="240" w:lineRule="auto"/>
        <w:ind w:right="-14" w:hanging="578"/>
        <w:jc w:val="both"/>
        <w:rPr>
          <w:rFonts w:ascii="Arial" w:eastAsia="Arial" w:hAnsi="Arial" w:cs="Arial"/>
          <w:sz w:val="24"/>
          <w:szCs w:val="24"/>
        </w:rPr>
      </w:pPr>
      <w:r w:rsidRPr="00D16BD3">
        <w:rPr>
          <w:rFonts w:ascii="Arial" w:eastAsia="Arial" w:hAnsi="Arial" w:cs="Arial"/>
          <w:sz w:val="24"/>
          <w:szCs w:val="24"/>
        </w:rPr>
        <w:t>Coordinar las acciones propias de su función con el decanato, la vicerrectoría respectiva o con otras instancias universitarias.</w:t>
      </w:r>
    </w:p>
    <w:p w14:paraId="37A64E4B" w14:textId="77777777" w:rsidR="004846BE" w:rsidRPr="00D16BD3" w:rsidRDefault="004846BE" w:rsidP="004846BE">
      <w:pPr>
        <w:spacing w:after="0" w:line="240" w:lineRule="auto"/>
        <w:ind w:left="720" w:right="-14"/>
        <w:jc w:val="both"/>
        <w:rPr>
          <w:rFonts w:ascii="Arial" w:eastAsia="Arial" w:hAnsi="Arial" w:cs="Arial"/>
          <w:sz w:val="24"/>
          <w:szCs w:val="24"/>
        </w:rPr>
      </w:pPr>
    </w:p>
    <w:p w14:paraId="021662E6"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Apoyar administrativamente a las direcciones académicas del campus.</w:t>
      </w:r>
    </w:p>
    <w:p w14:paraId="2FDCC841" w14:textId="77777777" w:rsidR="004846BE" w:rsidRPr="00D16BD3" w:rsidRDefault="004846BE" w:rsidP="004846BE">
      <w:pPr>
        <w:spacing w:after="0" w:line="240" w:lineRule="auto"/>
        <w:ind w:right="-14"/>
        <w:jc w:val="both"/>
        <w:rPr>
          <w:rFonts w:ascii="Arial" w:eastAsia="Arial" w:hAnsi="Arial" w:cs="Arial"/>
          <w:sz w:val="24"/>
          <w:szCs w:val="24"/>
        </w:rPr>
      </w:pPr>
    </w:p>
    <w:p w14:paraId="43FB3005"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Tramitar nombramientos de personal, en coordinación con las instancias de dirección superior.</w:t>
      </w:r>
    </w:p>
    <w:p w14:paraId="166E0876" w14:textId="77777777" w:rsidR="004846BE" w:rsidRPr="00D16BD3" w:rsidRDefault="004846BE" w:rsidP="004846BE">
      <w:pPr>
        <w:spacing w:after="0" w:line="240" w:lineRule="auto"/>
        <w:ind w:right="-14"/>
        <w:jc w:val="both"/>
        <w:rPr>
          <w:rFonts w:ascii="Arial" w:eastAsia="Arial" w:hAnsi="Arial" w:cs="Arial"/>
          <w:sz w:val="24"/>
          <w:szCs w:val="24"/>
        </w:rPr>
      </w:pPr>
    </w:p>
    <w:p w14:paraId="164745C6"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lastRenderedPageBreak/>
        <w:t>Coordinar la formulación y evaluación presupuestaria con las instancias jerárquicas correspondientes de acuerdo con los planes anuales.</w:t>
      </w:r>
    </w:p>
    <w:p w14:paraId="474C8B88" w14:textId="77777777" w:rsidR="004846BE" w:rsidRPr="00D16BD3" w:rsidRDefault="004846BE" w:rsidP="004846BE">
      <w:pPr>
        <w:spacing w:after="0" w:line="240" w:lineRule="auto"/>
        <w:ind w:right="-14"/>
        <w:jc w:val="both"/>
        <w:rPr>
          <w:rFonts w:ascii="Arial" w:eastAsia="Arial" w:hAnsi="Arial" w:cs="Arial"/>
          <w:sz w:val="24"/>
          <w:szCs w:val="24"/>
        </w:rPr>
      </w:pPr>
    </w:p>
    <w:p w14:paraId="5E91A8A3"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Proponer las acciones para el uso racional y eficiente de los recursos financieros e infraestructurales que están bajo su coordinación, mediante la promoción del uso de la tecnología informática y los sistemas de información oportunos.</w:t>
      </w:r>
    </w:p>
    <w:p w14:paraId="14FF52F4" w14:textId="77777777" w:rsidR="004846BE" w:rsidRPr="00D16BD3" w:rsidRDefault="004846BE" w:rsidP="004846BE">
      <w:pPr>
        <w:spacing w:after="0" w:line="240" w:lineRule="auto"/>
        <w:ind w:right="-14"/>
        <w:jc w:val="both"/>
        <w:rPr>
          <w:rFonts w:ascii="Arial" w:eastAsia="Arial" w:hAnsi="Arial" w:cs="Arial"/>
          <w:sz w:val="24"/>
          <w:szCs w:val="24"/>
        </w:rPr>
      </w:pPr>
    </w:p>
    <w:p w14:paraId="221E1709"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Asesorar en materia de servicio y gestión a quienes ejercen los siguientes cargos: decanato, vicedecanato y direcciones académicas del campus.</w:t>
      </w:r>
    </w:p>
    <w:p w14:paraId="7766772D" w14:textId="77777777" w:rsidR="004846BE" w:rsidRPr="00D16BD3" w:rsidRDefault="004846BE" w:rsidP="004846BE">
      <w:pPr>
        <w:spacing w:after="0" w:line="240" w:lineRule="auto"/>
        <w:ind w:right="-14"/>
        <w:jc w:val="both"/>
        <w:rPr>
          <w:rFonts w:ascii="Arial" w:eastAsia="Arial" w:hAnsi="Arial" w:cs="Arial"/>
          <w:sz w:val="24"/>
          <w:szCs w:val="24"/>
        </w:rPr>
      </w:pPr>
    </w:p>
    <w:p w14:paraId="30F7016B"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Velar por la capacitación del personal administrativo adscrito a la sede.</w:t>
      </w:r>
    </w:p>
    <w:p w14:paraId="0EFE3A52" w14:textId="77777777" w:rsidR="004846BE" w:rsidRPr="00D16BD3" w:rsidRDefault="004846BE" w:rsidP="004846BE">
      <w:pPr>
        <w:spacing w:after="0" w:line="240" w:lineRule="auto"/>
        <w:ind w:right="-14"/>
        <w:jc w:val="both"/>
        <w:rPr>
          <w:rFonts w:ascii="Arial" w:eastAsia="Arial" w:hAnsi="Arial" w:cs="Arial"/>
          <w:sz w:val="24"/>
          <w:szCs w:val="24"/>
        </w:rPr>
      </w:pPr>
    </w:p>
    <w:p w14:paraId="4A10041A" w14:textId="77777777" w:rsidR="004846BE" w:rsidRPr="00D16BD3" w:rsidRDefault="004846BE" w:rsidP="004846BE">
      <w:pPr>
        <w:numPr>
          <w:ilvl w:val="0"/>
          <w:numId w:val="15"/>
        </w:numPr>
        <w:spacing w:after="0" w:line="240" w:lineRule="auto"/>
        <w:ind w:left="567" w:right="-14"/>
        <w:jc w:val="both"/>
        <w:rPr>
          <w:rFonts w:ascii="Arial" w:eastAsia="Arial" w:hAnsi="Arial" w:cs="Arial"/>
          <w:sz w:val="24"/>
          <w:szCs w:val="24"/>
        </w:rPr>
      </w:pPr>
      <w:r w:rsidRPr="00D16BD3">
        <w:rPr>
          <w:rFonts w:ascii="Arial" w:eastAsia="Arial" w:hAnsi="Arial" w:cs="Arial"/>
          <w:sz w:val="24"/>
          <w:szCs w:val="24"/>
        </w:rPr>
        <w:t>Otras funciones emanadas del Estatuto Orgánico y de la normativa vigente en esta área</w:t>
      </w:r>
    </w:p>
    <w:p w14:paraId="637A28A5" w14:textId="77777777" w:rsidR="004846BE" w:rsidRPr="00D16BD3" w:rsidRDefault="004846BE" w:rsidP="004846BE">
      <w:pPr>
        <w:keepNext/>
        <w:widowControl w:val="0"/>
        <w:spacing w:after="0" w:line="240" w:lineRule="auto"/>
        <w:ind w:right="-44"/>
        <w:rPr>
          <w:rFonts w:ascii="Arial" w:eastAsia="Arial" w:hAnsi="Arial" w:cs="Arial"/>
          <w:b/>
          <w:sz w:val="24"/>
          <w:szCs w:val="24"/>
        </w:rPr>
      </w:pPr>
    </w:p>
    <w:p w14:paraId="60761B8E"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r w:rsidRPr="00D16BD3">
        <w:rPr>
          <w:rFonts w:ascii="Arial" w:eastAsia="Arial" w:hAnsi="Arial" w:cs="Arial"/>
          <w:bCs/>
          <w:i/>
          <w:iCs/>
          <w:sz w:val="24"/>
          <w:szCs w:val="24"/>
        </w:rPr>
        <w:t>Modificado según el oficio UNA-SCU-ACUE-204-2025.</w:t>
      </w:r>
    </w:p>
    <w:p w14:paraId="2E0BF9B8" w14:textId="77777777" w:rsidR="004846BE" w:rsidRPr="00D16BD3" w:rsidRDefault="004846BE" w:rsidP="004846BE">
      <w:pPr>
        <w:keepNext/>
        <w:widowControl w:val="0"/>
        <w:spacing w:after="0" w:line="240" w:lineRule="auto"/>
        <w:ind w:right="-44"/>
        <w:rPr>
          <w:rFonts w:ascii="Arial" w:eastAsia="Arial" w:hAnsi="Arial" w:cs="Arial"/>
          <w:b/>
          <w:sz w:val="24"/>
          <w:szCs w:val="24"/>
        </w:rPr>
      </w:pPr>
    </w:p>
    <w:p w14:paraId="1C77C73C"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19" w:name="_tal2ldjkg4g3" w:colFirst="0" w:colLast="0"/>
      <w:bookmarkEnd w:id="19"/>
      <w:r w:rsidRPr="00D16BD3">
        <w:rPr>
          <w:rFonts w:ascii="Arial" w:eastAsia="Arial" w:hAnsi="Arial" w:cs="Arial"/>
          <w:b/>
          <w:sz w:val="24"/>
          <w:szCs w:val="24"/>
        </w:rPr>
        <w:t>CAPÍTULO II</w:t>
      </w:r>
    </w:p>
    <w:p w14:paraId="3A2315E6"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20" w:name="_xwzk0xpdrtj2" w:colFirst="0" w:colLast="0"/>
      <w:bookmarkEnd w:id="20"/>
      <w:r w:rsidRPr="00D16BD3">
        <w:rPr>
          <w:rFonts w:ascii="Arial" w:eastAsia="Arial" w:hAnsi="Arial" w:cs="Arial"/>
          <w:b/>
          <w:sz w:val="24"/>
          <w:szCs w:val="24"/>
        </w:rPr>
        <w:t>CAMPUS Y DIRECCIONES ACADÉMICAS</w:t>
      </w:r>
    </w:p>
    <w:p w14:paraId="6F0BEEDF" w14:textId="77777777" w:rsidR="004846BE" w:rsidRPr="00D16BD3" w:rsidRDefault="004846BE" w:rsidP="004846BE">
      <w:pPr>
        <w:widowControl w:val="0"/>
        <w:spacing w:after="0" w:line="240" w:lineRule="auto"/>
        <w:ind w:right="-1341"/>
        <w:rPr>
          <w:rFonts w:ascii="Arial" w:eastAsia="Arial" w:hAnsi="Arial" w:cs="Arial"/>
          <w:b/>
          <w:i/>
          <w:sz w:val="24"/>
          <w:szCs w:val="24"/>
        </w:rPr>
      </w:pPr>
    </w:p>
    <w:p w14:paraId="37D7C471" w14:textId="77777777" w:rsidR="004846BE" w:rsidRPr="00D16BD3" w:rsidRDefault="004846BE" w:rsidP="004846BE">
      <w:pPr>
        <w:keepNext/>
        <w:widowControl w:val="0"/>
        <w:tabs>
          <w:tab w:val="left" w:pos="1701"/>
        </w:tabs>
        <w:spacing w:after="0" w:line="240" w:lineRule="auto"/>
        <w:ind w:right="-1341"/>
        <w:rPr>
          <w:rFonts w:ascii="Arial" w:eastAsia="Arial" w:hAnsi="Arial" w:cs="Arial"/>
          <w:sz w:val="24"/>
          <w:szCs w:val="24"/>
        </w:rPr>
      </w:pPr>
      <w:bookmarkStart w:id="21" w:name="_elqzf3z6gvc6" w:colFirst="0" w:colLast="0"/>
      <w:bookmarkEnd w:id="21"/>
      <w:r w:rsidRPr="00D16BD3">
        <w:rPr>
          <w:rFonts w:ascii="Arial" w:eastAsia="Arial" w:hAnsi="Arial" w:cs="Arial"/>
          <w:b/>
          <w:sz w:val="24"/>
          <w:szCs w:val="24"/>
        </w:rPr>
        <w:t>Artículo 31.</w:t>
      </w:r>
      <w:r w:rsidRPr="00D16BD3">
        <w:rPr>
          <w:rFonts w:ascii="Arial" w:eastAsia="Arial" w:hAnsi="Arial" w:cs="Arial"/>
          <w:b/>
          <w:sz w:val="24"/>
          <w:szCs w:val="24"/>
        </w:rPr>
        <w:tab/>
        <w:t>Definición de campus de sede</w:t>
      </w:r>
    </w:p>
    <w:p w14:paraId="6B97FE63"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410705EA"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Son espacios universitarios ubicados en localidades geográficas específicas por medio de las cuales una Sede Regional impulsa, coordina y desarrolla programas desconcentrados según la demanda y necesidades del desarrollo regional y del país.  Un Campus de Sede supone una importante infraestructura física y tecnológica de la Universidad y programas académicos permanentes.  Los campus de Sede podrán contar con los servicios de apoyo paraacadémico y administrativo que se consideren necesarios para su buen funcionamiento.</w:t>
      </w:r>
    </w:p>
    <w:p w14:paraId="457AB5DA" w14:textId="77777777" w:rsidR="004846BE" w:rsidRPr="00D16BD3" w:rsidRDefault="004846BE" w:rsidP="004846BE">
      <w:pPr>
        <w:widowControl w:val="0"/>
        <w:spacing w:after="0" w:line="240" w:lineRule="auto"/>
        <w:ind w:right="-44"/>
        <w:rPr>
          <w:rFonts w:ascii="Arial" w:eastAsia="Arial" w:hAnsi="Arial" w:cs="Arial"/>
          <w:sz w:val="24"/>
          <w:szCs w:val="24"/>
        </w:rPr>
      </w:pPr>
    </w:p>
    <w:p w14:paraId="0F9F4FDA" w14:textId="77777777" w:rsidR="004846BE" w:rsidRPr="00D16BD3" w:rsidRDefault="004846BE" w:rsidP="004846BE">
      <w:pPr>
        <w:tabs>
          <w:tab w:val="left" w:pos="1701"/>
        </w:tabs>
        <w:spacing w:after="0" w:line="240" w:lineRule="auto"/>
        <w:rPr>
          <w:rFonts w:ascii="Arial" w:eastAsia="Arial" w:hAnsi="Arial" w:cs="Arial"/>
          <w:b/>
          <w:sz w:val="24"/>
          <w:szCs w:val="24"/>
        </w:rPr>
      </w:pPr>
      <w:r w:rsidRPr="00D16BD3">
        <w:rPr>
          <w:rFonts w:ascii="Arial" w:eastAsia="Arial" w:hAnsi="Arial" w:cs="Arial"/>
          <w:b/>
          <w:sz w:val="24"/>
          <w:szCs w:val="24"/>
        </w:rPr>
        <w:t xml:space="preserve">Artículo 32. </w:t>
      </w:r>
      <w:r w:rsidRPr="00D16BD3">
        <w:rPr>
          <w:rFonts w:ascii="Arial" w:eastAsia="Arial" w:hAnsi="Arial" w:cs="Arial"/>
          <w:b/>
          <w:sz w:val="24"/>
          <w:szCs w:val="24"/>
        </w:rPr>
        <w:tab/>
        <w:t>Definición de las direcciones académicas de campus</w:t>
      </w:r>
    </w:p>
    <w:p w14:paraId="6DC727FF" w14:textId="77777777" w:rsidR="004846BE" w:rsidRPr="00D16BD3" w:rsidRDefault="004846BE" w:rsidP="004846BE">
      <w:pPr>
        <w:spacing w:after="0" w:line="240" w:lineRule="auto"/>
        <w:rPr>
          <w:rFonts w:ascii="Arial" w:eastAsia="Arial" w:hAnsi="Arial" w:cs="Arial"/>
          <w:sz w:val="24"/>
          <w:szCs w:val="24"/>
        </w:rPr>
      </w:pPr>
    </w:p>
    <w:p w14:paraId="0C565E9F"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 xml:space="preserve">Las direcciones académicas de campus son instancias académico-administrativas cuya función básica es coordinar y ejecutar la política académica de la sede en una localidad geográfica específica donde la Universidad tenga instalaciones propias y programas académicos permanentes. La dirección académica de campus está bajo la jurisdicción jerárquica de quien ejerce el decanato de la sede y tiene como competencias colaborar en la gestión. Además, podrá asumir funciones propias de quien ejerce el decanato por delegación expresa de este, mediante resolución motivada y publicada en </w:t>
      </w:r>
      <w:r w:rsidRPr="00D16BD3">
        <w:rPr>
          <w:rFonts w:ascii="Arial" w:eastAsia="Arial" w:hAnsi="Arial" w:cs="Arial"/>
          <w:i/>
          <w:sz w:val="24"/>
          <w:szCs w:val="24"/>
        </w:rPr>
        <w:t>UNA-GACETA</w:t>
      </w:r>
      <w:r w:rsidRPr="00D16BD3">
        <w:rPr>
          <w:rFonts w:ascii="Arial" w:eastAsia="Arial" w:hAnsi="Arial" w:cs="Arial"/>
          <w:sz w:val="24"/>
          <w:szCs w:val="24"/>
        </w:rPr>
        <w:t>, según lo dispuesto en este reglamento.</w:t>
      </w:r>
    </w:p>
    <w:p w14:paraId="6878AC56" w14:textId="77777777" w:rsidR="004846BE" w:rsidRPr="00D16BD3" w:rsidRDefault="004846BE" w:rsidP="004846BE">
      <w:pPr>
        <w:spacing w:after="0" w:line="240" w:lineRule="auto"/>
        <w:jc w:val="both"/>
        <w:rPr>
          <w:rFonts w:ascii="Arial" w:eastAsia="Arial" w:hAnsi="Arial" w:cs="Arial"/>
          <w:sz w:val="24"/>
          <w:szCs w:val="24"/>
        </w:rPr>
      </w:pPr>
    </w:p>
    <w:p w14:paraId="78785061"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En los casos en que se considere pertinente quien ejerce el vicedecanato podrá asumir las funciones de la dirección de campus.</w:t>
      </w:r>
    </w:p>
    <w:p w14:paraId="3AB0A415" w14:textId="77777777" w:rsidR="004846BE" w:rsidRPr="00D16BD3" w:rsidRDefault="004846BE" w:rsidP="004846BE">
      <w:pPr>
        <w:widowControl w:val="0"/>
        <w:spacing w:after="0" w:line="240" w:lineRule="auto"/>
        <w:ind w:right="-1341"/>
        <w:jc w:val="both"/>
        <w:rPr>
          <w:rFonts w:ascii="Arial" w:eastAsia="Arial" w:hAnsi="Arial" w:cs="Arial"/>
          <w:b/>
          <w:i/>
          <w:sz w:val="24"/>
          <w:szCs w:val="24"/>
        </w:rPr>
      </w:pPr>
    </w:p>
    <w:p w14:paraId="2593836F" w14:textId="77777777" w:rsidR="004846BE" w:rsidRPr="00D16BD3" w:rsidRDefault="004846BE" w:rsidP="004846BE">
      <w:pPr>
        <w:widowControl w:val="0"/>
        <w:spacing w:after="0" w:line="240" w:lineRule="auto"/>
        <w:rPr>
          <w:rFonts w:ascii="Arial" w:eastAsia="Arial" w:hAnsi="Arial" w:cs="Arial"/>
          <w:bCs/>
          <w:i/>
          <w:iCs/>
          <w:sz w:val="24"/>
          <w:szCs w:val="24"/>
        </w:rPr>
      </w:pPr>
      <w:r w:rsidRPr="00D16BD3">
        <w:rPr>
          <w:rFonts w:ascii="Arial" w:eastAsia="Arial" w:hAnsi="Arial" w:cs="Arial"/>
          <w:bCs/>
          <w:i/>
          <w:iCs/>
          <w:sz w:val="24"/>
          <w:szCs w:val="24"/>
        </w:rPr>
        <w:t>Modificado según oficio UNA-SCU-ACUE-353-2025</w:t>
      </w:r>
    </w:p>
    <w:p w14:paraId="27260FF1" w14:textId="77777777" w:rsidR="004846BE" w:rsidRPr="00D16BD3" w:rsidRDefault="004846BE" w:rsidP="004846BE">
      <w:pPr>
        <w:widowControl w:val="0"/>
        <w:spacing w:after="0" w:line="240" w:lineRule="auto"/>
        <w:ind w:right="-1341"/>
        <w:jc w:val="both"/>
        <w:rPr>
          <w:rFonts w:ascii="Arial" w:eastAsia="Arial" w:hAnsi="Arial" w:cs="Arial"/>
          <w:b/>
          <w:i/>
          <w:sz w:val="24"/>
          <w:szCs w:val="24"/>
        </w:rPr>
      </w:pPr>
    </w:p>
    <w:p w14:paraId="7A3E697D"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22" w:name="_1ordchkqi740" w:colFirst="0" w:colLast="0"/>
      <w:bookmarkEnd w:id="22"/>
      <w:r w:rsidRPr="00D16BD3">
        <w:rPr>
          <w:rFonts w:ascii="Arial" w:eastAsia="Arial" w:hAnsi="Arial" w:cs="Arial"/>
          <w:b/>
          <w:sz w:val="24"/>
          <w:szCs w:val="24"/>
        </w:rPr>
        <w:lastRenderedPageBreak/>
        <w:t>Artículo 33.</w:t>
      </w:r>
      <w:r w:rsidRPr="00D16BD3">
        <w:rPr>
          <w:rFonts w:ascii="Arial" w:eastAsia="Arial" w:hAnsi="Arial" w:cs="Arial"/>
          <w:b/>
          <w:sz w:val="24"/>
          <w:szCs w:val="24"/>
        </w:rPr>
        <w:tab/>
        <w:t>Organización de las direcciones académicas de campus</w:t>
      </w:r>
    </w:p>
    <w:p w14:paraId="4761D18D"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0EB0F2DB"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Las Direcciones Académicas de Campus contarán con un director académico y personal de apoyo administrativo.</w:t>
      </w:r>
    </w:p>
    <w:p w14:paraId="35616CDD" w14:textId="77777777" w:rsidR="004846BE" w:rsidRPr="00D16BD3" w:rsidRDefault="004846BE" w:rsidP="004846BE">
      <w:pPr>
        <w:widowControl w:val="0"/>
        <w:spacing w:after="0" w:line="240" w:lineRule="auto"/>
        <w:ind w:right="-44"/>
        <w:rPr>
          <w:rFonts w:ascii="Arial" w:eastAsia="Arial" w:hAnsi="Arial" w:cs="Arial"/>
          <w:sz w:val="24"/>
          <w:szCs w:val="24"/>
        </w:rPr>
      </w:pPr>
    </w:p>
    <w:p w14:paraId="759A21B0" w14:textId="77777777" w:rsidR="004846BE" w:rsidRPr="00D16BD3" w:rsidRDefault="004846BE" w:rsidP="004846BE">
      <w:pPr>
        <w:tabs>
          <w:tab w:val="left" w:pos="1701"/>
        </w:tabs>
        <w:spacing w:after="0" w:line="240" w:lineRule="auto"/>
        <w:ind w:right="-14"/>
        <w:jc w:val="both"/>
        <w:rPr>
          <w:rFonts w:ascii="Arial" w:eastAsia="Arial" w:hAnsi="Arial" w:cs="Arial"/>
          <w:sz w:val="24"/>
          <w:szCs w:val="24"/>
        </w:rPr>
      </w:pPr>
      <w:r w:rsidRPr="00D16BD3">
        <w:rPr>
          <w:rFonts w:ascii="Arial" w:eastAsia="Arial" w:hAnsi="Arial" w:cs="Arial"/>
          <w:b/>
          <w:sz w:val="24"/>
          <w:szCs w:val="24"/>
        </w:rPr>
        <w:t xml:space="preserve">Artículo 34. </w:t>
      </w:r>
      <w:r w:rsidRPr="00D16BD3">
        <w:rPr>
          <w:rFonts w:ascii="Arial" w:eastAsia="Arial" w:hAnsi="Arial" w:cs="Arial"/>
          <w:b/>
          <w:sz w:val="24"/>
          <w:szCs w:val="24"/>
        </w:rPr>
        <w:tab/>
        <w:t>Requisitos para ejercer la dirección académica del campus</w:t>
      </w:r>
    </w:p>
    <w:p w14:paraId="350B611D" w14:textId="77777777" w:rsidR="004846BE" w:rsidRPr="00D16BD3" w:rsidRDefault="004846BE" w:rsidP="004846BE">
      <w:pPr>
        <w:spacing w:after="0" w:line="240" w:lineRule="auto"/>
        <w:ind w:right="-14"/>
        <w:jc w:val="both"/>
        <w:rPr>
          <w:rFonts w:ascii="Arial" w:eastAsia="Arial" w:hAnsi="Arial" w:cs="Arial"/>
          <w:sz w:val="24"/>
          <w:szCs w:val="24"/>
        </w:rPr>
      </w:pPr>
    </w:p>
    <w:p w14:paraId="109958E6" w14:textId="77777777" w:rsidR="004846BE" w:rsidRPr="00D16BD3" w:rsidRDefault="004846BE" w:rsidP="004846BE">
      <w:pPr>
        <w:spacing w:after="0" w:line="240" w:lineRule="auto"/>
        <w:ind w:right="-14"/>
        <w:jc w:val="both"/>
        <w:rPr>
          <w:rFonts w:ascii="Arial" w:eastAsia="Arial" w:hAnsi="Arial" w:cs="Arial"/>
          <w:sz w:val="24"/>
          <w:szCs w:val="24"/>
        </w:rPr>
      </w:pPr>
      <w:r w:rsidRPr="00D16BD3">
        <w:rPr>
          <w:rFonts w:ascii="Arial" w:eastAsia="Arial" w:hAnsi="Arial" w:cs="Arial"/>
          <w:sz w:val="24"/>
          <w:szCs w:val="24"/>
        </w:rPr>
        <w:t>Para ejercer la dirección académica del campus se requiere poseer un posgrado y cinco años de experiencia universitaria.</w:t>
      </w:r>
    </w:p>
    <w:p w14:paraId="65F42E58"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p>
    <w:p w14:paraId="63A2C80C"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bookmarkStart w:id="23" w:name="_Hlk199854094"/>
      <w:r w:rsidRPr="00D16BD3">
        <w:rPr>
          <w:rFonts w:ascii="Arial" w:eastAsia="Arial" w:hAnsi="Arial" w:cs="Arial"/>
          <w:bCs/>
          <w:i/>
          <w:iCs/>
          <w:sz w:val="24"/>
          <w:szCs w:val="24"/>
        </w:rPr>
        <w:t>Modificado según el oficio UNA-SCU-ACUE-204-2025.</w:t>
      </w:r>
    </w:p>
    <w:bookmarkEnd w:id="23"/>
    <w:p w14:paraId="76E16BA4" w14:textId="77777777" w:rsidR="004846BE" w:rsidRPr="00D16BD3" w:rsidRDefault="004846BE" w:rsidP="004846BE">
      <w:pPr>
        <w:shd w:val="clear" w:color="auto" w:fill="FFFFFF"/>
        <w:spacing w:after="0" w:line="240" w:lineRule="auto"/>
        <w:ind w:left="1560"/>
        <w:jc w:val="both"/>
        <w:rPr>
          <w:rFonts w:ascii="Arial" w:eastAsia="Arial" w:hAnsi="Arial" w:cs="Arial"/>
          <w:b/>
          <w:sz w:val="24"/>
          <w:szCs w:val="24"/>
        </w:rPr>
      </w:pPr>
    </w:p>
    <w:p w14:paraId="40EB7960" w14:textId="77777777" w:rsidR="004846BE" w:rsidRPr="00D16BD3" w:rsidRDefault="004846BE" w:rsidP="004846BE">
      <w:pPr>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35. </w:t>
      </w:r>
      <w:r w:rsidRPr="00D16BD3">
        <w:rPr>
          <w:rFonts w:ascii="Arial" w:eastAsia="Arial" w:hAnsi="Arial" w:cs="Arial"/>
          <w:b/>
          <w:sz w:val="24"/>
          <w:szCs w:val="24"/>
        </w:rPr>
        <w:tab/>
        <w:t>Nombramiento, plazo, jornada y salario que tendrán los directores académicos de campus</w:t>
      </w:r>
    </w:p>
    <w:p w14:paraId="249C2906" w14:textId="77777777" w:rsidR="004846BE" w:rsidRPr="00D16BD3" w:rsidRDefault="004846BE" w:rsidP="004846BE">
      <w:pPr>
        <w:spacing w:after="0" w:line="240" w:lineRule="auto"/>
        <w:jc w:val="both"/>
        <w:rPr>
          <w:rFonts w:ascii="Arial" w:eastAsia="Arial" w:hAnsi="Arial" w:cs="Arial"/>
          <w:sz w:val="24"/>
          <w:szCs w:val="24"/>
        </w:rPr>
      </w:pPr>
    </w:p>
    <w:p w14:paraId="15DE9A28"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Las direcciones académicas de campus serán nombradas por quien ejerce el decanato, de conformidad con este reglamento, artículo 22, inciso w), por el período de nombramiento del decanato. Dichas direcciones tendrán una jornada de tiempo completo, de la cual dedicarán al menos un cuarto de tiempo a docencia, investigación o extensión.</w:t>
      </w:r>
    </w:p>
    <w:p w14:paraId="17CCB53E" w14:textId="77777777" w:rsidR="004846BE" w:rsidRPr="00D16BD3" w:rsidRDefault="004846BE" w:rsidP="004846BE">
      <w:pPr>
        <w:spacing w:after="0" w:line="240" w:lineRule="auto"/>
        <w:jc w:val="both"/>
        <w:rPr>
          <w:rFonts w:ascii="Arial" w:eastAsia="Arial" w:hAnsi="Arial" w:cs="Arial"/>
          <w:sz w:val="24"/>
          <w:szCs w:val="24"/>
        </w:rPr>
      </w:pPr>
    </w:p>
    <w:p w14:paraId="2351D4A8"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La persona que ejerza el puesto de dirección académica será remunerada con el salario global definido por la institución para este puesto, según la columna salarial que regula la familia de puestos universitarios, aprobada por el Consejo Universitario.</w:t>
      </w:r>
    </w:p>
    <w:p w14:paraId="1557EF4D" w14:textId="77777777" w:rsidR="004846BE" w:rsidRPr="00D16BD3" w:rsidRDefault="004846BE" w:rsidP="004846BE">
      <w:pPr>
        <w:spacing w:after="0" w:line="240" w:lineRule="auto"/>
        <w:jc w:val="both"/>
        <w:rPr>
          <w:rFonts w:ascii="Arial" w:eastAsia="Arial" w:hAnsi="Arial" w:cs="Arial"/>
          <w:sz w:val="24"/>
          <w:szCs w:val="24"/>
        </w:rPr>
      </w:pPr>
    </w:p>
    <w:p w14:paraId="69840E46" w14:textId="77777777" w:rsidR="004846BE" w:rsidRPr="00D16BD3" w:rsidRDefault="004846BE" w:rsidP="004846BE">
      <w:pPr>
        <w:shd w:val="clear" w:color="auto" w:fill="FFFFFF"/>
        <w:spacing w:after="0" w:line="240" w:lineRule="auto"/>
        <w:jc w:val="both"/>
        <w:rPr>
          <w:rFonts w:ascii="Arial" w:eastAsia="Arial" w:hAnsi="Arial" w:cs="Arial"/>
          <w:i/>
          <w:sz w:val="24"/>
          <w:szCs w:val="24"/>
        </w:rPr>
      </w:pPr>
      <w:r w:rsidRPr="00D16BD3">
        <w:rPr>
          <w:rFonts w:ascii="Arial" w:eastAsia="Arial" w:hAnsi="Arial" w:cs="Arial"/>
          <w:i/>
          <w:sz w:val="24"/>
          <w:szCs w:val="24"/>
        </w:rPr>
        <w:t>Modificado según el oficio UNA-SCU-ACUE-296-2021 y según el oficio UNA-SCU-ACUE-230-2024.</w:t>
      </w:r>
    </w:p>
    <w:p w14:paraId="0A248134" w14:textId="77777777" w:rsidR="004846BE" w:rsidRPr="00D16BD3" w:rsidRDefault="004846BE" w:rsidP="004846BE">
      <w:pPr>
        <w:shd w:val="clear" w:color="auto" w:fill="FFFFFF"/>
        <w:spacing w:after="0" w:line="240" w:lineRule="auto"/>
        <w:jc w:val="both"/>
        <w:rPr>
          <w:rFonts w:ascii="Arial" w:eastAsia="Arial" w:hAnsi="Arial" w:cs="Arial"/>
          <w:b/>
          <w:sz w:val="24"/>
          <w:szCs w:val="24"/>
        </w:rPr>
      </w:pPr>
    </w:p>
    <w:p w14:paraId="357D5F57"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r w:rsidRPr="00D16BD3">
        <w:rPr>
          <w:rFonts w:ascii="Arial" w:eastAsia="Arial" w:hAnsi="Arial" w:cs="Arial"/>
          <w:b/>
          <w:sz w:val="24"/>
          <w:szCs w:val="24"/>
        </w:rPr>
        <w:t>TRANSITORIO AL ARTÍCULO 35</w:t>
      </w:r>
    </w:p>
    <w:p w14:paraId="25BF4FF8" w14:textId="77777777" w:rsidR="004846BE" w:rsidRPr="00D16BD3" w:rsidRDefault="004846BE" w:rsidP="004846BE">
      <w:pPr>
        <w:shd w:val="clear" w:color="auto" w:fill="FFFFFF"/>
        <w:spacing w:after="0" w:line="240" w:lineRule="auto"/>
        <w:ind w:left="851"/>
        <w:jc w:val="both"/>
        <w:rPr>
          <w:rFonts w:ascii="Arial" w:eastAsia="Arial" w:hAnsi="Arial" w:cs="Arial"/>
          <w:sz w:val="24"/>
          <w:szCs w:val="24"/>
        </w:rPr>
      </w:pPr>
    </w:p>
    <w:p w14:paraId="376B9BE2" w14:textId="77777777" w:rsidR="004846BE" w:rsidRPr="00D16BD3" w:rsidRDefault="004846BE" w:rsidP="004846BE">
      <w:pPr>
        <w:spacing w:after="0" w:line="240" w:lineRule="auto"/>
        <w:jc w:val="both"/>
        <w:rPr>
          <w:rFonts w:ascii="Arial" w:eastAsia="Arial" w:hAnsi="Arial" w:cs="Arial"/>
          <w:sz w:val="24"/>
          <w:szCs w:val="24"/>
        </w:rPr>
      </w:pPr>
      <w:r w:rsidRPr="00D16BD3">
        <w:rPr>
          <w:rFonts w:ascii="Arial" w:eastAsia="Arial" w:hAnsi="Arial" w:cs="Arial"/>
          <w:sz w:val="24"/>
          <w:szCs w:val="24"/>
        </w:rPr>
        <w:t>Las personas nombradas en el cargo indicado en el artículo 35, al momento de la modificación de este artículo, se mantendrán en el esquema de salario compuesto, con las siguientes especificaciones:</w:t>
      </w:r>
    </w:p>
    <w:p w14:paraId="36480F2F" w14:textId="77777777" w:rsidR="004846BE" w:rsidRPr="00D16BD3" w:rsidRDefault="004846BE" w:rsidP="004846BE">
      <w:pPr>
        <w:spacing w:after="0" w:line="240" w:lineRule="auto"/>
        <w:jc w:val="both"/>
        <w:rPr>
          <w:rFonts w:ascii="Arial" w:eastAsia="Arial" w:hAnsi="Arial" w:cs="Arial"/>
          <w:sz w:val="24"/>
          <w:szCs w:val="24"/>
        </w:rPr>
      </w:pPr>
    </w:p>
    <w:p w14:paraId="057B4F00" w14:textId="77777777" w:rsidR="004846BE" w:rsidRPr="00D16BD3" w:rsidRDefault="004846BE" w:rsidP="004846BE">
      <w:pPr>
        <w:numPr>
          <w:ilvl w:val="0"/>
          <w:numId w:val="38"/>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Si su salario bruto ordinario compuesto actual es inferior al salario global definido para su misma categoría o puesto, mantendrá su salario compuesto y podrá seguir recibiendo beneficios e incentivos hasta que su salario compuesto alcance el salario global. Cuando esto ocurra, al mes siguiente será trasladada al esquema de salario global con el monto definido para su categoría o puesto.</w:t>
      </w:r>
    </w:p>
    <w:p w14:paraId="66926D11" w14:textId="77777777" w:rsidR="004846BE" w:rsidRPr="00D16BD3" w:rsidRDefault="004846BE" w:rsidP="004846BE">
      <w:pPr>
        <w:spacing w:after="0" w:line="240" w:lineRule="auto"/>
        <w:ind w:left="709" w:hanging="283"/>
        <w:jc w:val="both"/>
        <w:rPr>
          <w:rFonts w:ascii="Arial" w:eastAsia="Arial" w:hAnsi="Arial" w:cs="Arial"/>
          <w:sz w:val="24"/>
          <w:szCs w:val="24"/>
        </w:rPr>
      </w:pPr>
    </w:p>
    <w:p w14:paraId="1A6F1C9D" w14:textId="77777777" w:rsidR="004846BE" w:rsidRPr="00D16BD3" w:rsidRDefault="004846BE" w:rsidP="004846BE">
      <w:pPr>
        <w:numPr>
          <w:ilvl w:val="0"/>
          <w:numId w:val="38"/>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 xml:space="preserve">Si su salario bruto ordinario compuesto actual es superior al salario global definido para su misma categoría o puesto, mantendrá fijo su salario compuesto sin posibilidad de recibir aumentos o beneficios salariales adicionales. Cuando el salario global de su categoría o puesto alcance el </w:t>
      </w:r>
      <w:r w:rsidRPr="00D16BD3">
        <w:rPr>
          <w:rFonts w:ascii="Arial" w:eastAsia="Arial" w:hAnsi="Arial" w:cs="Arial"/>
          <w:color w:val="000000"/>
          <w:sz w:val="24"/>
          <w:szCs w:val="24"/>
        </w:rPr>
        <w:lastRenderedPageBreak/>
        <w:t>monto del salario compuesto, al mes siguiente será trasladada al esquema de salario global con el monto definido para su categoría o puesto.</w:t>
      </w:r>
    </w:p>
    <w:p w14:paraId="33A97B0B" w14:textId="77777777" w:rsidR="004846BE" w:rsidRPr="00D16BD3" w:rsidRDefault="004846BE" w:rsidP="004846BE">
      <w:pPr>
        <w:spacing w:after="0" w:line="240" w:lineRule="auto"/>
        <w:ind w:left="709" w:hanging="283"/>
        <w:jc w:val="both"/>
        <w:rPr>
          <w:rFonts w:ascii="Arial" w:eastAsia="Arial" w:hAnsi="Arial" w:cs="Arial"/>
          <w:sz w:val="24"/>
          <w:szCs w:val="24"/>
        </w:rPr>
      </w:pPr>
    </w:p>
    <w:p w14:paraId="07E21DD5" w14:textId="77777777" w:rsidR="004846BE" w:rsidRPr="00D16BD3" w:rsidRDefault="004846BE" w:rsidP="004846BE">
      <w:pPr>
        <w:numPr>
          <w:ilvl w:val="0"/>
          <w:numId w:val="38"/>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Las personas que reciban su remuneración mediante el esquema de salario compuesto -sean propietarias o no propietarias- y son ascendidas o asumen un nuevo cargo a tiempo completo en otra categoría, se trasladarán durante la ejecución de esas actividades al esquema y monto del salario global. Lo anterior, salvo que el salario global para esa nueva categoría sea inferior al salario bruto ordinario compuesto que devengará en el nuevo puesto. En este supuesto la persona asumirá el nuevo cargo con el esquema de salario compuesto (salario base de la categoría que posee en el Régimen de Carrera Académica, más el sobresueldo nominal establecido en el Reglamento del Régimen Laboral), con el límite de no poder recibir un salario ordinario bruto mayor al de la presidencia de la República. Si previo a asumir el nuevo cargo bajo el esquema de salario compuesto tenía dedicación exclusiva académica, la conservará; caso contrario no podrá solicitarla.</w:t>
      </w:r>
    </w:p>
    <w:p w14:paraId="089F16C6" w14:textId="77777777" w:rsidR="004846BE" w:rsidRPr="00D16BD3" w:rsidRDefault="004846BE" w:rsidP="004846BE">
      <w:pPr>
        <w:widowControl w:val="0"/>
        <w:spacing w:after="0" w:line="240" w:lineRule="auto"/>
        <w:ind w:right="-1341"/>
        <w:rPr>
          <w:rFonts w:ascii="Arial" w:eastAsia="Arial" w:hAnsi="Arial" w:cs="Arial"/>
          <w:sz w:val="24"/>
          <w:szCs w:val="24"/>
        </w:rPr>
      </w:pPr>
    </w:p>
    <w:p w14:paraId="5A396BB7" w14:textId="77777777" w:rsidR="004846BE" w:rsidRPr="00D16BD3" w:rsidRDefault="004846BE" w:rsidP="004846BE">
      <w:pPr>
        <w:widowControl w:val="0"/>
        <w:spacing w:after="0" w:line="240" w:lineRule="auto"/>
        <w:ind w:right="49"/>
        <w:rPr>
          <w:rFonts w:ascii="Arial" w:eastAsia="Arial" w:hAnsi="Arial" w:cs="Arial"/>
          <w:i/>
          <w:sz w:val="24"/>
          <w:szCs w:val="24"/>
        </w:rPr>
      </w:pPr>
      <w:r w:rsidRPr="00D16BD3">
        <w:rPr>
          <w:rFonts w:ascii="Arial" w:eastAsia="Arial" w:hAnsi="Arial" w:cs="Arial"/>
          <w:i/>
          <w:sz w:val="24"/>
          <w:szCs w:val="24"/>
        </w:rPr>
        <w:t>Se incluye según el oficio UNA-SCU-ACUE-296-2021 y se modifica según el oficio UNA-SCU-ACUE-230-2024</w:t>
      </w:r>
    </w:p>
    <w:p w14:paraId="67E637C0" w14:textId="77777777" w:rsidR="004846BE" w:rsidRPr="00D16BD3" w:rsidRDefault="004846BE" w:rsidP="004846BE">
      <w:pPr>
        <w:widowControl w:val="0"/>
        <w:spacing w:after="0" w:line="240" w:lineRule="auto"/>
        <w:ind w:right="-1341"/>
        <w:rPr>
          <w:rFonts w:ascii="Arial" w:eastAsia="Arial" w:hAnsi="Arial" w:cs="Arial"/>
          <w:sz w:val="24"/>
          <w:szCs w:val="24"/>
        </w:rPr>
      </w:pPr>
    </w:p>
    <w:p w14:paraId="05F5ACA7" w14:textId="77777777" w:rsidR="004846BE" w:rsidRPr="00D16BD3" w:rsidRDefault="004846BE" w:rsidP="004846BE">
      <w:pPr>
        <w:widowControl w:val="0"/>
        <w:spacing w:after="0" w:line="240" w:lineRule="auto"/>
        <w:rPr>
          <w:rFonts w:ascii="Arial" w:eastAsia="Arial" w:hAnsi="Arial" w:cs="Arial"/>
          <w:b/>
          <w:sz w:val="24"/>
          <w:szCs w:val="24"/>
        </w:rPr>
      </w:pPr>
      <w:r w:rsidRPr="00D16BD3">
        <w:rPr>
          <w:rFonts w:ascii="Arial" w:eastAsia="Arial" w:hAnsi="Arial" w:cs="Arial"/>
          <w:b/>
          <w:sz w:val="24"/>
          <w:szCs w:val="24"/>
        </w:rPr>
        <w:t>Artículo 36.</w:t>
      </w:r>
      <w:r w:rsidRPr="00D16BD3">
        <w:rPr>
          <w:rFonts w:ascii="Arial" w:eastAsia="Arial" w:hAnsi="Arial" w:cs="Arial"/>
          <w:b/>
          <w:sz w:val="24"/>
          <w:szCs w:val="24"/>
        </w:rPr>
        <w:tab/>
        <w:t>Naturaleza y funciones de las direcciones académicas del campus</w:t>
      </w:r>
    </w:p>
    <w:p w14:paraId="3CED255C" w14:textId="77777777" w:rsidR="004846BE" w:rsidRPr="00D16BD3" w:rsidRDefault="004846BE" w:rsidP="004846BE">
      <w:pPr>
        <w:widowControl w:val="0"/>
        <w:spacing w:after="0" w:line="240" w:lineRule="auto"/>
        <w:rPr>
          <w:rFonts w:ascii="Arial" w:eastAsia="Arial" w:hAnsi="Arial" w:cs="Arial"/>
          <w:b/>
          <w:sz w:val="24"/>
          <w:szCs w:val="24"/>
        </w:rPr>
      </w:pPr>
    </w:p>
    <w:p w14:paraId="70BF1814"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Quienes ejercen las direcciones académicas del campus son autoridades que tienen las siguientes funciones:</w:t>
      </w:r>
    </w:p>
    <w:p w14:paraId="6E0BB96A" w14:textId="77777777" w:rsidR="004846BE" w:rsidRPr="00D16BD3" w:rsidRDefault="004846BE" w:rsidP="004846BE">
      <w:pPr>
        <w:widowControl w:val="0"/>
        <w:spacing w:after="0" w:line="240" w:lineRule="auto"/>
        <w:ind w:left="284"/>
        <w:rPr>
          <w:rFonts w:ascii="Arial" w:eastAsia="Arial" w:hAnsi="Arial" w:cs="Arial"/>
          <w:sz w:val="24"/>
          <w:szCs w:val="24"/>
        </w:rPr>
      </w:pPr>
    </w:p>
    <w:p w14:paraId="52D504FA"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Colaborar con la persona que ejerce el decanato en la buena marcha de la sede.</w:t>
      </w:r>
    </w:p>
    <w:p w14:paraId="512CD332"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3FAEFFFA"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Ejercer, bajo la supervisión de quien ejercer el decanato, la dirección y el control de la gestión académica y administrativa de un campus específico.</w:t>
      </w:r>
    </w:p>
    <w:p w14:paraId="379EF95B" w14:textId="77777777" w:rsidR="004846BE" w:rsidRPr="00D16BD3" w:rsidRDefault="004846BE" w:rsidP="004846BE">
      <w:pPr>
        <w:widowControl w:val="0"/>
        <w:spacing w:after="0" w:line="240" w:lineRule="auto"/>
        <w:jc w:val="both"/>
        <w:rPr>
          <w:rFonts w:ascii="Arial" w:eastAsia="Arial" w:hAnsi="Arial" w:cs="Arial"/>
          <w:sz w:val="24"/>
          <w:szCs w:val="24"/>
        </w:rPr>
      </w:pPr>
    </w:p>
    <w:p w14:paraId="68D0E23C"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Velar por el cumplimiento de los fines y los objetivos de la sede en su respectivo campus.</w:t>
      </w:r>
    </w:p>
    <w:p w14:paraId="30841142" w14:textId="77777777" w:rsidR="004846BE" w:rsidRPr="00D16BD3" w:rsidRDefault="004846BE" w:rsidP="004846BE">
      <w:pPr>
        <w:widowControl w:val="0"/>
        <w:spacing w:after="0" w:line="240" w:lineRule="auto"/>
        <w:jc w:val="both"/>
        <w:rPr>
          <w:rFonts w:ascii="Arial" w:eastAsia="Arial" w:hAnsi="Arial" w:cs="Arial"/>
          <w:sz w:val="24"/>
          <w:szCs w:val="24"/>
        </w:rPr>
      </w:pPr>
    </w:p>
    <w:p w14:paraId="5596D54F"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Promover el máximo aprovechamiento académico en el estudiantado del su campus.</w:t>
      </w:r>
    </w:p>
    <w:p w14:paraId="16822AB8" w14:textId="77777777" w:rsidR="004846BE" w:rsidRPr="00D16BD3" w:rsidRDefault="004846BE" w:rsidP="004846BE">
      <w:pPr>
        <w:widowControl w:val="0"/>
        <w:spacing w:after="0" w:line="240" w:lineRule="auto"/>
        <w:jc w:val="both"/>
        <w:rPr>
          <w:rFonts w:ascii="Arial" w:eastAsia="Arial" w:hAnsi="Arial" w:cs="Arial"/>
          <w:sz w:val="24"/>
          <w:szCs w:val="24"/>
        </w:rPr>
      </w:pPr>
    </w:p>
    <w:p w14:paraId="1AAD815B"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Impulsar y coordinar acciones académicas con otras unidades académicas, facultades o centros.</w:t>
      </w:r>
    </w:p>
    <w:p w14:paraId="0D482F7E" w14:textId="77777777" w:rsidR="004846BE" w:rsidRPr="00D16BD3" w:rsidRDefault="004846BE" w:rsidP="004846BE">
      <w:pPr>
        <w:widowControl w:val="0"/>
        <w:spacing w:after="0" w:line="240" w:lineRule="auto"/>
        <w:jc w:val="both"/>
        <w:rPr>
          <w:rFonts w:ascii="Arial" w:eastAsia="Arial" w:hAnsi="Arial" w:cs="Arial"/>
          <w:sz w:val="24"/>
          <w:szCs w:val="24"/>
        </w:rPr>
      </w:pPr>
    </w:p>
    <w:p w14:paraId="2552A76D"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Impulsar y coordinar actividades académicas conjuntas, con organismos externos a la Universidad.</w:t>
      </w:r>
    </w:p>
    <w:p w14:paraId="6EEDD258" w14:textId="77777777" w:rsidR="004846BE" w:rsidRPr="00D16BD3" w:rsidRDefault="004846BE" w:rsidP="004846BE">
      <w:pPr>
        <w:spacing w:after="0" w:line="240" w:lineRule="auto"/>
        <w:ind w:left="720"/>
        <w:rPr>
          <w:rFonts w:ascii="Arial" w:eastAsia="Arial" w:hAnsi="Arial" w:cs="Arial"/>
          <w:sz w:val="24"/>
          <w:szCs w:val="24"/>
        </w:rPr>
      </w:pPr>
    </w:p>
    <w:p w14:paraId="34AB5A54"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Dirigir, bajo la supervisión de quien ejerce el decanato, las actividades de la acción sustantiva del campus a su cargo, en el contexto de las prioridades establecidas en los planes globales, las cuales están definidas en la </w:t>
      </w:r>
      <w:r w:rsidRPr="00D16BD3">
        <w:rPr>
          <w:rFonts w:ascii="Arial" w:eastAsia="Arial" w:hAnsi="Arial" w:cs="Arial"/>
          <w:sz w:val="24"/>
          <w:szCs w:val="24"/>
        </w:rPr>
        <w:lastRenderedPageBreak/>
        <w:t>universidad y la sede.</w:t>
      </w:r>
    </w:p>
    <w:p w14:paraId="2CB512C5" w14:textId="77777777" w:rsidR="004846BE" w:rsidRPr="00D16BD3" w:rsidRDefault="004846BE" w:rsidP="004846BE">
      <w:pPr>
        <w:widowControl w:val="0"/>
        <w:spacing w:after="0" w:line="240" w:lineRule="auto"/>
        <w:jc w:val="both"/>
        <w:rPr>
          <w:rFonts w:ascii="Arial" w:eastAsia="Arial" w:hAnsi="Arial" w:cs="Arial"/>
          <w:sz w:val="24"/>
          <w:szCs w:val="24"/>
        </w:rPr>
      </w:pPr>
    </w:p>
    <w:p w14:paraId="399DE9A2"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Presentar las propuestas de nombramiento de personal.</w:t>
      </w:r>
    </w:p>
    <w:p w14:paraId="7A18AC10" w14:textId="77777777" w:rsidR="004846BE" w:rsidRPr="00D16BD3" w:rsidRDefault="004846BE" w:rsidP="004846BE">
      <w:pPr>
        <w:widowControl w:val="0"/>
        <w:spacing w:after="0" w:line="240" w:lineRule="auto"/>
        <w:jc w:val="both"/>
        <w:rPr>
          <w:rFonts w:ascii="Arial" w:eastAsia="Arial" w:hAnsi="Arial" w:cs="Arial"/>
          <w:sz w:val="24"/>
          <w:szCs w:val="24"/>
        </w:rPr>
      </w:pPr>
    </w:p>
    <w:p w14:paraId="1F8DD534"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Colaborar con la formulación, la ejecución y la evaluación de los planes académicos de la sede.</w:t>
      </w:r>
    </w:p>
    <w:p w14:paraId="1F38FB3E" w14:textId="77777777" w:rsidR="004846BE" w:rsidRPr="00D16BD3" w:rsidRDefault="004846BE" w:rsidP="004846BE">
      <w:pPr>
        <w:widowControl w:val="0"/>
        <w:spacing w:after="0" w:line="240" w:lineRule="auto"/>
        <w:jc w:val="both"/>
        <w:rPr>
          <w:rFonts w:ascii="Arial" w:eastAsia="Arial" w:hAnsi="Arial" w:cs="Arial"/>
          <w:sz w:val="24"/>
          <w:szCs w:val="24"/>
        </w:rPr>
      </w:pPr>
    </w:p>
    <w:p w14:paraId="680B3AB5"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Ejecutar en lo que corresponda, los acuerdos vinculantes de los órganos y las autoridades superiores.</w:t>
      </w:r>
    </w:p>
    <w:p w14:paraId="11D83302" w14:textId="77777777" w:rsidR="004846BE" w:rsidRPr="00D16BD3" w:rsidRDefault="004846BE" w:rsidP="004846BE">
      <w:pPr>
        <w:widowControl w:val="0"/>
        <w:spacing w:after="0" w:line="240" w:lineRule="auto"/>
        <w:jc w:val="both"/>
        <w:rPr>
          <w:rFonts w:ascii="Arial" w:eastAsia="Arial" w:hAnsi="Arial" w:cs="Arial"/>
          <w:sz w:val="24"/>
          <w:szCs w:val="24"/>
        </w:rPr>
      </w:pPr>
    </w:p>
    <w:p w14:paraId="2E2993DE"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Ejercer en su campus las potestades de superior inmediato del personal académico y administrativo, así como del estudiantado.</w:t>
      </w:r>
    </w:p>
    <w:p w14:paraId="0C1A71B6" w14:textId="77777777" w:rsidR="004846BE" w:rsidRPr="00D16BD3" w:rsidRDefault="004846BE" w:rsidP="004846BE">
      <w:pPr>
        <w:widowControl w:val="0"/>
        <w:spacing w:after="0" w:line="240" w:lineRule="auto"/>
        <w:jc w:val="both"/>
        <w:rPr>
          <w:rFonts w:ascii="Arial" w:eastAsia="Arial" w:hAnsi="Arial" w:cs="Arial"/>
          <w:sz w:val="24"/>
          <w:szCs w:val="24"/>
        </w:rPr>
      </w:pPr>
    </w:p>
    <w:p w14:paraId="6D890039"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Solicitar el programa anual de trabajo de cada docente de su campus.</w:t>
      </w:r>
    </w:p>
    <w:p w14:paraId="3BDA71E2" w14:textId="77777777" w:rsidR="004846BE" w:rsidRPr="00D16BD3" w:rsidRDefault="004846BE" w:rsidP="004846BE">
      <w:pPr>
        <w:widowControl w:val="0"/>
        <w:spacing w:after="0" w:line="240" w:lineRule="auto"/>
        <w:jc w:val="both"/>
        <w:rPr>
          <w:rFonts w:ascii="Arial" w:eastAsia="Arial" w:hAnsi="Arial" w:cs="Arial"/>
          <w:sz w:val="24"/>
          <w:szCs w:val="24"/>
        </w:rPr>
      </w:pPr>
    </w:p>
    <w:p w14:paraId="464FC996"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Adoptar las medidas para mejorar el quehacer en su campus y el uso de los recursos.</w:t>
      </w:r>
    </w:p>
    <w:p w14:paraId="7DF55B33" w14:textId="77777777" w:rsidR="004846BE" w:rsidRPr="00D16BD3" w:rsidRDefault="004846BE" w:rsidP="004846BE">
      <w:pPr>
        <w:widowControl w:val="0"/>
        <w:spacing w:after="0" w:line="240" w:lineRule="auto"/>
        <w:jc w:val="both"/>
        <w:rPr>
          <w:rFonts w:ascii="Arial" w:eastAsia="Arial" w:hAnsi="Arial" w:cs="Arial"/>
          <w:sz w:val="24"/>
          <w:szCs w:val="24"/>
        </w:rPr>
      </w:pPr>
    </w:p>
    <w:p w14:paraId="48B8C051"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Velar por la capacitación del personal académico y administrativo de su campus.</w:t>
      </w:r>
    </w:p>
    <w:p w14:paraId="72B6C8F3" w14:textId="77777777" w:rsidR="004846BE" w:rsidRPr="00D16BD3" w:rsidRDefault="004846BE" w:rsidP="004846BE">
      <w:pPr>
        <w:widowControl w:val="0"/>
        <w:spacing w:after="0" w:line="240" w:lineRule="auto"/>
        <w:jc w:val="both"/>
        <w:rPr>
          <w:rFonts w:ascii="Arial" w:eastAsia="Arial" w:hAnsi="Arial" w:cs="Arial"/>
          <w:sz w:val="24"/>
          <w:szCs w:val="24"/>
        </w:rPr>
      </w:pPr>
    </w:p>
    <w:p w14:paraId="69481733"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Presentar el informe anual de labores.</w:t>
      </w:r>
    </w:p>
    <w:p w14:paraId="0DAEE25C"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Gestionar la adquisición de recursos y propiciar las iniciativas académicas necesarias para el desarrollo de su campus.</w:t>
      </w:r>
    </w:p>
    <w:p w14:paraId="092EAD4E" w14:textId="77777777" w:rsidR="004846BE" w:rsidRPr="00D16BD3" w:rsidRDefault="004846BE" w:rsidP="004846BE">
      <w:pPr>
        <w:widowControl w:val="0"/>
        <w:spacing w:after="0" w:line="240" w:lineRule="auto"/>
        <w:jc w:val="both"/>
        <w:rPr>
          <w:rFonts w:ascii="Arial" w:eastAsia="Arial" w:hAnsi="Arial" w:cs="Arial"/>
          <w:sz w:val="24"/>
          <w:szCs w:val="24"/>
        </w:rPr>
      </w:pPr>
    </w:p>
    <w:p w14:paraId="5EBB408E"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Presentar oportunamente el plan académico-presupuesto anual de su campus, con la información que lo fundamente.</w:t>
      </w:r>
    </w:p>
    <w:p w14:paraId="50A882C4" w14:textId="77777777" w:rsidR="004846BE" w:rsidRPr="00D16BD3" w:rsidRDefault="004846BE" w:rsidP="004846BE">
      <w:pPr>
        <w:widowControl w:val="0"/>
        <w:spacing w:after="0" w:line="240" w:lineRule="auto"/>
        <w:jc w:val="both"/>
        <w:rPr>
          <w:rFonts w:ascii="Arial" w:eastAsia="Arial" w:hAnsi="Arial" w:cs="Arial"/>
          <w:sz w:val="24"/>
          <w:szCs w:val="24"/>
        </w:rPr>
      </w:pPr>
    </w:p>
    <w:p w14:paraId="6BAD8AB8"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Administrar eficientemente el presupuesto de su campus.</w:t>
      </w:r>
    </w:p>
    <w:p w14:paraId="7BAF95CC" w14:textId="77777777" w:rsidR="004846BE" w:rsidRPr="00D16BD3" w:rsidRDefault="004846BE" w:rsidP="004846BE">
      <w:pPr>
        <w:widowControl w:val="0"/>
        <w:spacing w:after="0" w:line="240" w:lineRule="auto"/>
        <w:jc w:val="both"/>
        <w:rPr>
          <w:rFonts w:ascii="Arial" w:eastAsia="Arial" w:hAnsi="Arial" w:cs="Arial"/>
          <w:sz w:val="24"/>
          <w:szCs w:val="24"/>
        </w:rPr>
      </w:pPr>
    </w:p>
    <w:p w14:paraId="1A12B51D"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y dar seguimiento a la labor de los responsables de los programas y carreras de su respectivo campus.</w:t>
      </w:r>
    </w:p>
    <w:p w14:paraId="5ABAD2B4" w14:textId="77777777" w:rsidR="004846BE" w:rsidRPr="00D16BD3" w:rsidRDefault="004846BE" w:rsidP="004846BE">
      <w:pPr>
        <w:widowControl w:val="0"/>
        <w:spacing w:after="0" w:line="240" w:lineRule="auto"/>
        <w:jc w:val="both"/>
        <w:rPr>
          <w:rFonts w:ascii="Arial" w:eastAsia="Arial" w:hAnsi="Arial" w:cs="Arial"/>
          <w:sz w:val="24"/>
          <w:szCs w:val="24"/>
        </w:rPr>
      </w:pPr>
    </w:p>
    <w:p w14:paraId="4C3233EF" w14:textId="77777777" w:rsidR="004846BE" w:rsidRPr="00D16BD3" w:rsidRDefault="004846BE" w:rsidP="004846BE">
      <w:pPr>
        <w:widowControl w:val="0"/>
        <w:numPr>
          <w:ilvl w:val="1"/>
          <w:numId w:val="2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Otras funciones que se le asignen.</w:t>
      </w:r>
    </w:p>
    <w:p w14:paraId="3CFF2AEC"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p>
    <w:p w14:paraId="241E6412"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r w:rsidRPr="00D16BD3">
        <w:rPr>
          <w:rFonts w:ascii="Arial" w:eastAsia="Arial" w:hAnsi="Arial" w:cs="Arial"/>
          <w:bCs/>
          <w:i/>
          <w:iCs/>
          <w:sz w:val="24"/>
          <w:szCs w:val="24"/>
        </w:rPr>
        <w:t>Modificado según el oficio UNA-SCU-ACUE-204-2025.</w:t>
      </w:r>
    </w:p>
    <w:p w14:paraId="3CF1D331" w14:textId="77777777" w:rsidR="004846BE" w:rsidRPr="00D16BD3" w:rsidRDefault="004846BE" w:rsidP="004846BE">
      <w:pPr>
        <w:widowControl w:val="0"/>
        <w:spacing w:after="0" w:line="240" w:lineRule="auto"/>
        <w:jc w:val="both"/>
        <w:rPr>
          <w:rFonts w:ascii="Arial" w:eastAsia="Arial" w:hAnsi="Arial" w:cs="Arial"/>
          <w:b/>
          <w:i/>
          <w:sz w:val="24"/>
          <w:szCs w:val="24"/>
        </w:rPr>
      </w:pPr>
    </w:p>
    <w:p w14:paraId="243FD1AC" w14:textId="77777777" w:rsidR="004846BE" w:rsidRPr="00D16BD3" w:rsidRDefault="004846BE" w:rsidP="004846BE">
      <w:pPr>
        <w:shd w:val="clear" w:color="auto" w:fill="FFFFFF"/>
        <w:tabs>
          <w:tab w:val="left" w:pos="1701"/>
        </w:tabs>
        <w:spacing w:after="0" w:line="240" w:lineRule="auto"/>
        <w:jc w:val="both"/>
        <w:rPr>
          <w:rFonts w:ascii="Arial" w:eastAsia="Arial" w:hAnsi="Arial" w:cs="Arial"/>
          <w:sz w:val="24"/>
          <w:szCs w:val="24"/>
        </w:rPr>
      </w:pPr>
      <w:r w:rsidRPr="00D16BD3">
        <w:rPr>
          <w:rFonts w:ascii="Arial" w:eastAsia="Arial" w:hAnsi="Arial" w:cs="Arial"/>
          <w:b/>
          <w:sz w:val="24"/>
          <w:szCs w:val="24"/>
        </w:rPr>
        <w:t>Artículo 37.</w:t>
      </w:r>
      <w:r w:rsidRPr="00D16BD3">
        <w:rPr>
          <w:rFonts w:ascii="Arial" w:eastAsia="Arial" w:hAnsi="Arial" w:cs="Arial"/>
          <w:b/>
          <w:sz w:val="24"/>
          <w:szCs w:val="24"/>
        </w:rPr>
        <w:tab/>
        <w:t>Coordinadores de programas y carreras</w:t>
      </w:r>
    </w:p>
    <w:p w14:paraId="3F5B8947"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35AE41CF"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r w:rsidRPr="00D16BD3">
        <w:rPr>
          <w:rFonts w:ascii="Arial" w:eastAsia="Arial" w:hAnsi="Arial" w:cs="Arial"/>
          <w:sz w:val="24"/>
          <w:szCs w:val="24"/>
        </w:rPr>
        <w:t>Los programas y las carreras de una sede regional podrán tener coordinaciones a las cuales se les podrá asignar una jornada no mayor de ½ tiempo de acuerdo con su naturaleza y complejidad.</w:t>
      </w:r>
    </w:p>
    <w:p w14:paraId="791F73F1"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46AFEB46"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r w:rsidRPr="00D16BD3">
        <w:rPr>
          <w:rFonts w:ascii="Arial" w:eastAsia="Arial" w:hAnsi="Arial" w:cs="Arial"/>
          <w:sz w:val="24"/>
          <w:szCs w:val="24"/>
        </w:rPr>
        <w:t>En los casos en que existan diferentes campus y se hayan nombrado sus direcciones académicas, estas serán responsables de dar seguimiento a la labor de quienes ejerzan las coordinaciones.</w:t>
      </w:r>
    </w:p>
    <w:p w14:paraId="65E1A6AE"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1CC461A4"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r w:rsidRPr="00D16BD3">
        <w:rPr>
          <w:rFonts w:ascii="Arial" w:eastAsia="Arial" w:hAnsi="Arial" w:cs="Arial"/>
          <w:sz w:val="24"/>
          <w:szCs w:val="24"/>
        </w:rPr>
        <w:lastRenderedPageBreak/>
        <w:t>Los eventuales nombramientos de coordinaciones de programas y carreras no podrán implicar la generación de recursos nuevos laborales que la instancia no contemple dentro de su presupuesto anual, en consonancia con la sostenibilidad presupuestaria y financiera institucional previo criterio por la Vicerrectoría de Administración.</w:t>
      </w:r>
    </w:p>
    <w:p w14:paraId="34E290CB"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72D988C5" w14:textId="77777777" w:rsidR="004846BE" w:rsidRPr="00D16BD3" w:rsidRDefault="004846BE" w:rsidP="004846BE">
      <w:pPr>
        <w:shd w:val="clear" w:color="auto" w:fill="FFFFFF"/>
        <w:spacing w:after="0" w:line="240" w:lineRule="auto"/>
        <w:rPr>
          <w:rFonts w:ascii="Arial" w:eastAsia="Arial" w:hAnsi="Arial" w:cs="Arial"/>
          <w:i/>
          <w:sz w:val="24"/>
          <w:szCs w:val="24"/>
        </w:rPr>
      </w:pPr>
      <w:r w:rsidRPr="00D16BD3">
        <w:rPr>
          <w:rFonts w:ascii="Arial" w:eastAsia="Arial" w:hAnsi="Arial" w:cs="Arial"/>
          <w:i/>
          <w:sz w:val="24"/>
          <w:szCs w:val="24"/>
        </w:rPr>
        <w:t>Modificado según el oficio UNA-SCU-ACUE-296-2021.</w:t>
      </w:r>
    </w:p>
    <w:p w14:paraId="1E60E348"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05FC026C"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r w:rsidRPr="00D16BD3">
        <w:rPr>
          <w:rFonts w:ascii="Arial" w:eastAsia="Arial" w:hAnsi="Arial" w:cs="Arial"/>
          <w:b/>
          <w:sz w:val="24"/>
          <w:szCs w:val="24"/>
        </w:rPr>
        <w:t>TRANSITORIO A LA MODIFICACIÓN DEL ARTÍCULO 37</w:t>
      </w:r>
    </w:p>
    <w:p w14:paraId="2FF5A4BB"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7DBD55F3"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r w:rsidRPr="00D16BD3">
        <w:rPr>
          <w:rFonts w:ascii="Arial" w:eastAsia="Arial" w:hAnsi="Arial" w:cs="Arial"/>
          <w:sz w:val="24"/>
          <w:szCs w:val="24"/>
        </w:rPr>
        <w:t>En relación con las personas que actualmente ocupan el cargo indicado, se procederá con la nominalización del recargo, de la siguiente forma:</w:t>
      </w:r>
    </w:p>
    <w:p w14:paraId="63973812"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3B4F00DA" w14:textId="77777777" w:rsidR="004846BE" w:rsidRPr="00D16BD3" w:rsidRDefault="004846BE" w:rsidP="004846BE">
      <w:pPr>
        <w:numPr>
          <w:ilvl w:val="1"/>
          <w:numId w:val="23"/>
        </w:numPr>
        <w:shd w:val="clear" w:color="auto" w:fill="FFFFFF"/>
        <w:spacing w:after="0" w:line="240" w:lineRule="auto"/>
        <w:ind w:left="567"/>
        <w:jc w:val="both"/>
        <w:rPr>
          <w:rFonts w:ascii="Arial" w:eastAsia="Arial" w:hAnsi="Arial" w:cs="Arial"/>
          <w:sz w:val="24"/>
          <w:szCs w:val="24"/>
        </w:rPr>
      </w:pPr>
      <w:r w:rsidRPr="00D16BD3">
        <w:rPr>
          <w:rFonts w:ascii="Arial" w:eastAsia="Arial" w:hAnsi="Arial" w:cs="Arial"/>
          <w:sz w:val="24"/>
          <w:szCs w:val="24"/>
        </w:rPr>
        <w:t>Se multiplica el porcentaje de recargo respectivo por el salario base de julio de 2018, de la categoría salarial que posee el funcionario. El pago se realizará en forma proporcional a la jornada asignada para este puesto.</w:t>
      </w:r>
    </w:p>
    <w:p w14:paraId="60E07DC4" w14:textId="77777777" w:rsidR="004846BE" w:rsidRPr="00D16BD3" w:rsidRDefault="004846BE" w:rsidP="004846BE">
      <w:pPr>
        <w:shd w:val="clear" w:color="auto" w:fill="FFFFFF"/>
        <w:spacing w:after="0" w:line="240" w:lineRule="auto"/>
        <w:ind w:left="567"/>
        <w:jc w:val="both"/>
        <w:rPr>
          <w:rFonts w:ascii="Arial" w:eastAsia="Arial" w:hAnsi="Arial" w:cs="Arial"/>
          <w:sz w:val="24"/>
          <w:szCs w:val="24"/>
        </w:rPr>
      </w:pPr>
    </w:p>
    <w:p w14:paraId="1F45A87D" w14:textId="77777777" w:rsidR="004846BE" w:rsidRPr="00D16BD3" w:rsidRDefault="004846BE" w:rsidP="004846BE">
      <w:pPr>
        <w:numPr>
          <w:ilvl w:val="1"/>
          <w:numId w:val="23"/>
        </w:numPr>
        <w:shd w:val="clear" w:color="auto" w:fill="FFFFFF"/>
        <w:spacing w:after="0" w:line="240" w:lineRule="auto"/>
        <w:ind w:left="567"/>
        <w:jc w:val="both"/>
        <w:rPr>
          <w:rFonts w:ascii="Arial" w:eastAsia="Arial" w:hAnsi="Arial" w:cs="Arial"/>
          <w:sz w:val="24"/>
          <w:szCs w:val="24"/>
        </w:rPr>
      </w:pPr>
      <w:r w:rsidRPr="00D16BD3">
        <w:rPr>
          <w:rFonts w:ascii="Arial" w:eastAsia="Arial" w:hAnsi="Arial" w:cs="Arial"/>
          <w:sz w:val="24"/>
          <w:szCs w:val="24"/>
        </w:rPr>
        <w:t>El monto resultante se nominaliza y se mantiene invariable durante la vigencia del nombramiento.</w:t>
      </w:r>
    </w:p>
    <w:p w14:paraId="4E5D868C" w14:textId="77777777" w:rsidR="004846BE" w:rsidRPr="00D16BD3" w:rsidRDefault="004846BE" w:rsidP="004846BE">
      <w:pPr>
        <w:shd w:val="clear" w:color="auto" w:fill="FFFFFF"/>
        <w:spacing w:after="0" w:line="240" w:lineRule="auto"/>
        <w:jc w:val="both"/>
        <w:rPr>
          <w:rFonts w:ascii="Arial" w:eastAsia="Arial" w:hAnsi="Arial" w:cs="Arial"/>
          <w:sz w:val="24"/>
          <w:szCs w:val="24"/>
        </w:rPr>
      </w:pPr>
    </w:p>
    <w:p w14:paraId="74FF791B" w14:textId="77777777" w:rsidR="004846BE" w:rsidRPr="00D16BD3" w:rsidRDefault="004846BE" w:rsidP="004846BE">
      <w:pPr>
        <w:numPr>
          <w:ilvl w:val="1"/>
          <w:numId w:val="23"/>
        </w:numPr>
        <w:shd w:val="clear" w:color="auto" w:fill="FFFFFF"/>
        <w:spacing w:after="0" w:line="240" w:lineRule="auto"/>
        <w:ind w:left="567"/>
        <w:jc w:val="both"/>
        <w:rPr>
          <w:rFonts w:ascii="Arial" w:eastAsia="Arial" w:hAnsi="Arial" w:cs="Arial"/>
          <w:sz w:val="24"/>
          <w:szCs w:val="24"/>
        </w:rPr>
      </w:pPr>
      <w:r w:rsidRPr="00D16BD3">
        <w:rPr>
          <w:rFonts w:ascii="Arial" w:eastAsia="Arial" w:hAnsi="Arial" w:cs="Arial"/>
          <w:sz w:val="24"/>
          <w:szCs w:val="24"/>
        </w:rPr>
        <w:t>Si el funcionario sube de categoría en el régimen de carrera académica, mientras permanece en el cargo de gestión académica, el monto del recargo nominalizado permanecerá invariable. Las nuevas anualidades serán calculadas al aplicar el 1,94% al salario base de julio de 2018 correspondiente a la categoría salarial que posee al momento de su cálculo (las nuevas anualidades solo se calcularán sobre el salario base de julio 2018, sin considerar los recargos, y se mantendrán como montos nominales fijos).</w:t>
      </w:r>
    </w:p>
    <w:p w14:paraId="07D5EF42" w14:textId="77777777" w:rsidR="004846BE" w:rsidRPr="00D16BD3" w:rsidRDefault="004846BE" w:rsidP="004846BE">
      <w:pPr>
        <w:widowControl w:val="0"/>
        <w:spacing w:after="0" w:line="240" w:lineRule="auto"/>
        <w:jc w:val="both"/>
        <w:rPr>
          <w:rFonts w:ascii="Arial" w:eastAsia="Arial" w:hAnsi="Arial" w:cs="Arial"/>
          <w:sz w:val="24"/>
          <w:szCs w:val="24"/>
        </w:rPr>
      </w:pPr>
    </w:p>
    <w:p w14:paraId="35486090" w14:textId="77777777" w:rsidR="004846BE" w:rsidRPr="00D16BD3" w:rsidRDefault="004846BE" w:rsidP="004846BE">
      <w:pPr>
        <w:widowControl w:val="0"/>
        <w:spacing w:after="0" w:line="240" w:lineRule="auto"/>
        <w:rPr>
          <w:rFonts w:ascii="Arial" w:eastAsia="Arial" w:hAnsi="Arial" w:cs="Arial"/>
          <w:i/>
          <w:sz w:val="24"/>
          <w:szCs w:val="24"/>
        </w:rPr>
      </w:pPr>
      <w:r w:rsidRPr="00D16BD3">
        <w:rPr>
          <w:rFonts w:ascii="Arial" w:eastAsia="Arial" w:hAnsi="Arial" w:cs="Arial"/>
          <w:i/>
          <w:sz w:val="24"/>
          <w:szCs w:val="24"/>
        </w:rPr>
        <w:t>Se incluye según el oficio UNA-SCU-ACUE-296-2021.</w:t>
      </w:r>
    </w:p>
    <w:p w14:paraId="34AD46E2" w14:textId="77777777" w:rsidR="004846BE" w:rsidRPr="00D16BD3" w:rsidRDefault="004846BE" w:rsidP="004846BE">
      <w:pPr>
        <w:widowControl w:val="0"/>
        <w:spacing w:after="0" w:line="240" w:lineRule="auto"/>
        <w:jc w:val="both"/>
        <w:rPr>
          <w:rFonts w:ascii="Arial" w:eastAsia="Arial" w:hAnsi="Arial" w:cs="Arial"/>
          <w:sz w:val="24"/>
          <w:szCs w:val="24"/>
        </w:rPr>
      </w:pPr>
    </w:p>
    <w:p w14:paraId="76852C62"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24" w:name="_72sft1jmh9l6" w:colFirst="0" w:colLast="0"/>
      <w:bookmarkEnd w:id="24"/>
      <w:r w:rsidRPr="00D16BD3">
        <w:rPr>
          <w:rFonts w:ascii="Arial" w:eastAsia="Arial" w:hAnsi="Arial" w:cs="Arial"/>
          <w:b/>
          <w:sz w:val="24"/>
          <w:szCs w:val="24"/>
        </w:rPr>
        <w:t>CAPÍTULO III</w:t>
      </w:r>
    </w:p>
    <w:p w14:paraId="6E049519"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25" w:name="_wocgjdnu02lq" w:colFirst="0" w:colLast="0"/>
      <w:bookmarkEnd w:id="25"/>
      <w:r w:rsidRPr="00D16BD3">
        <w:rPr>
          <w:rFonts w:ascii="Arial" w:eastAsia="Arial" w:hAnsi="Arial" w:cs="Arial"/>
          <w:b/>
          <w:sz w:val="24"/>
          <w:szCs w:val="24"/>
        </w:rPr>
        <w:t>UNIDADES DE APOYO A LA ACADEMIA</w:t>
      </w:r>
    </w:p>
    <w:p w14:paraId="40D8D6B2"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p>
    <w:p w14:paraId="59B132D2" w14:textId="77777777" w:rsidR="004846BE" w:rsidRPr="00D16BD3" w:rsidRDefault="004846BE" w:rsidP="004846BE">
      <w:pPr>
        <w:keepNext/>
        <w:widowControl w:val="0"/>
        <w:tabs>
          <w:tab w:val="left" w:pos="-1800"/>
          <w:tab w:val="left" w:pos="1701"/>
        </w:tabs>
        <w:spacing w:after="0" w:line="240" w:lineRule="auto"/>
        <w:ind w:right="-44"/>
        <w:rPr>
          <w:rFonts w:ascii="Arial" w:eastAsia="Arial" w:hAnsi="Arial" w:cs="Arial"/>
          <w:b/>
          <w:sz w:val="24"/>
          <w:szCs w:val="24"/>
        </w:rPr>
      </w:pPr>
      <w:bookmarkStart w:id="26" w:name="_u59zrp2ovv9y" w:colFirst="0" w:colLast="0"/>
      <w:bookmarkEnd w:id="26"/>
      <w:r w:rsidRPr="00D16BD3">
        <w:rPr>
          <w:rFonts w:ascii="Arial" w:eastAsia="Arial" w:hAnsi="Arial" w:cs="Arial"/>
          <w:b/>
          <w:sz w:val="24"/>
          <w:szCs w:val="24"/>
        </w:rPr>
        <w:t>Artículo 38.</w:t>
      </w:r>
      <w:r w:rsidRPr="00D16BD3">
        <w:rPr>
          <w:rFonts w:ascii="Arial" w:eastAsia="Arial" w:hAnsi="Arial" w:cs="Arial"/>
          <w:b/>
          <w:sz w:val="24"/>
          <w:szCs w:val="24"/>
        </w:rPr>
        <w:tab/>
        <w:t>Definición de unidades administrativas</w:t>
      </w:r>
    </w:p>
    <w:p w14:paraId="7DF7790D"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19EBF4F7"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Unidades administrativas de apoyo a la academia son aquellas que, sin realizar propiamente una actividad académica sistemática, establecen una relación directa con los programas académicos y realizan un trabajo profesional específico que coadyuva con la formación integral del estudiante y participan en la administración de los servicios docentes y estudiantiles. Las Unidades administrativas de apoyo a la academia en la Sede Regional son:</w:t>
      </w:r>
    </w:p>
    <w:p w14:paraId="0C216A58" w14:textId="77777777" w:rsidR="004846BE" w:rsidRPr="00D16BD3" w:rsidRDefault="004846BE" w:rsidP="004846BE">
      <w:pPr>
        <w:widowControl w:val="0"/>
        <w:spacing w:after="0" w:line="240" w:lineRule="auto"/>
        <w:rPr>
          <w:rFonts w:ascii="Arial" w:eastAsia="Arial" w:hAnsi="Arial" w:cs="Arial"/>
          <w:sz w:val="24"/>
          <w:szCs w:val="24"/>
        </w:rPr>
      </w:pPr>
    </w:p>
    <w:p w14:paraId="78F977CC" w14:textId="77777777" w:rsidR="004846BE" w:rsidRPr="00D16BD3" w:rsidRDefault="004846BE" w:rsidP="004846BE">
      <w:pPr>
        <w:widowControl w:val="0"/>
        <w:numPr>
          <w:ilvl w:val="0"/>
          <w:numId w:val="2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Biblioteca.</w:t>
      </w:r>
    </w:p>
    <w:p w14:paraId="1575D867" w14:textId="77777777" w:rsidR="004846BE" w:rsidRPr="00D16BD3" w:rsidRDefault="004846BE" w:rsidP="004846BE">
      <w:pPr>
        <w:widowControl w:val="0"/>
        <w:numPr>
          <w:ilvl w:val="0"/>
          <w:numId w:val="2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Unidad de Registro.</w:t>
      </w:r>
    </w:p>
    <w:p w14:paraId="64FBB4AB" w14:textId="77777777" w:rsidR="004846BE" w:rsidRPr="00D16BD3" w:rsidRDefault="004846BE" w:rsidP="004846BE">
      <w:pPr>
        <w:widowControl w:val="0"/>
        <w:numPr>
          <w:ilvl w:val="0"/>
          <w:numId w:val="2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Unidad de Vida Estudiantil.</w:t>
      </w:r>
    </w:p>
    <w:p w14:paraId="274EE861" w14:textId="77777777" w:rsidR="004846BE" w:rsidRPr="00D16BD3" w:rsidRDefault="004846BE" w:rsidP="004846BE">
      <w:pPr>
        <w:widowControl w:val="0"/>
        <w:numPr>
          <w:ilvl w:val="0"/>
          <w:numId w:val="2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Unidad de apoyo Financiero.</w:t>
      </w:r>
    </w:p>
    <w:p w14:paraId="19358611" w14:textId="77777777" w:rsidR="004846BE" w:rsidRPr="00D16BD3" w:rsidRDefault="004846BE" w:rsidP="004846BE">
      <w:pPr>
        <w:widowControl w:val="0"/>
        <w:numPr>
          <w:ilvl w:val="0"/>
          <w:numId w:val="2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Unidad de Proveeduría.</w:t>
      </w:r>
    </w:p>
    <w:p w14:paraId="3564EFD3" w14:textId="77777777" w:rsidR="004846BE" w:rsidRPr="00D16BD3" w:rsidRDefault="004846BE" w:rsidP="004846BE">
      <w:pPr>
        <w:widowControl w:val="0"/>
        <w:spacing w:after="0" w:line="240" w:lineRule="auto"/>
        <w:ind w:right="-44"/>
        <w:rPr>
          <w:rFonts w:ascii="Arial" w:eastAsia="Arial" w:hAnsi="Arial" w:cs="Arial"/>
          <w:sz w:val="24"/>
          <w:szCs w:val="24"/>
        </w:rPr>
      </w:pPr>
    </w:p>
    <w:p w14:paraId="7C514D9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Unidades administrativas de apoyo a la academia elaborarán su propio reglamento interno el cual será aprobado por la Asamblea de la Sede y en el marco de la normativa institucional.</w:t>
      </w:r>
    </w:p>
    <w:p w14:paraId="561A6ED3" w14:textId="77777777" w:rsidR="004846BE" w:rsidRPr="00D16BD3" w:rsidRDefault="004846BE" w:rsidP="004846BE">
      <w:pPr>
        <w:widowControl w:val="0"/>
        <w:spacing w:after="0" w:line="240" w:lineRule="auto"/>
        <w:ind w:right="-44"/>
        <w:rPr>
          <w:rFonts w:ascii="Arial" w:eastAsia="Arial" w:hAnsi="Arial" w:cs="Arial"/>
          <w:b/>
          <w:i/>
          <w:sz w:val="24"/>
          <w:szCs w:val="24"/>
        </w:rPr>
      </w:pPr>
    </w:p>
    <w:p w14:paraId="4F1A6DE4"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b/>
          <w:sz w:val="24"/>
          <w:szCs w:val="24"/>
        </w:rPr>
        <w:t xml:space="preserve">Artículo 39. </w:t>
      </w:r>
      <w:r w:rsidRPr="00D16BD3">
        <w:rPr>
          <w:rFonts w:ascii="Arial" w:eastAsia="Arial" w:hAnsi="Arial" w:cs="Arial"/>
          <w:b/>
          <w:sz w:val="24"/>
          <w:szCs w:val="24"/>
        </w:rPr>
        <w:tab/>
        <w:t>Conformación de las unidades administrativas de apoyo a la academia</w:t>
      </w:r>
    </w:p>
    <w:p w14:paraId="43F6AA7B" w14:textId="77777777" w:rsidR="004846BE" w:rsidRPr="00D16BD3" w:rsidRDefault="004846BE" w:rsidP="004846BE">
      <w:pPr>
        <w:widowControl w:val="0"/>
        <w:spacing w:after="0" w:line="240" w:lineRule="auto"/>
        <w:rPr>
          <w:rFonts w:ascii="Arial" w:eastAsia="Arial" w:hAnsi="Arial" w:cs="Arial"/>
          <w:sz w:val="24"/>
          <w:szCs w:val="24"/>
        </w:rPr>
      </w:pPr>
    </w:p>
    <w:p w14:paraId="68F704A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estructura de las Unidades administrativas se definirá con base en un estudio que al respecto realice la Vicerrectoría de Administración. Según su grado de complejidad, tendrá un jefe, un coordinador o un encargado.</w:t>
      </w:r>
    </w:p>
    <w:p w14:paraId="677B5270"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 xml:space="preserve"> </w:t>
      </w:r>
    </w:p>
    <w:p w14:paraId="01167A9E"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27" w:name="_j9i6wet5wbqf" w:colFirst="0" w:colLast="0"/>
      <w:bookmarkEnd w:id="27"/>
      <w:r w:rsidRPr="00D16BD3">
        <w:rPr>
          <w:rFonts w:ascii="Arial" w:eastAsia="Arial" w:hAnsi="Arial" w:cs="Arial"/>
          <w:b/>
          <w:sz w:val="24"/>
          <w:szCs w:val="24"/>
        </w:rPr>
        <w:t>Artículo 40.</w:t>
      </w:r>
      <w:r w:rsidRPr="00D16BD3">
        <w:rPr>
          <w:rFonts w:ascii="Arial" w:eastAsia="Arial" w:hAnsi="Arial" w:cs="Arial"/>
          <w:b/>
          <w:sz w:val="24"/>
          <w:szCs w:val="24"/>
        </w:rPr>
        <w:tab/>
        <w:t>Biblioteca de Sede Regional</w:t>
      </w:r>
    </w:p>
    <w:p w14:paraId="566AB067" w14:textId="77777777" w:rsidR="004846BE" w:rsidRPr="00D16BD3" w:rsidRDefault="004846BE" w:rsidP="004846BE">
      <w:pPr>
        <w:widowControl w:val="0"/>
        <w:spacing w:after="0" w:line="240" w:lineRule="auto"/>
        <w:ind w:right="-1341"/>
        <w:rPr>
          <w:rFonts w:ascii="Arial" w:eastAsia="Arial" w:hAnsi="Arial" w:cs="Arial"/>
          <w:sz w:val="24"/>
          <w:szCs w:val="24"/>
        </w:rPr>
      </w:pPr>
    </w:p>
    <w:p w14:paraId="55FE3151"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 Unidad de Biblioteca es parte del Sistema Bibliotecario, Documentación e Información de la Universidad Nacional y coordina su actividad técnica con el Siduna. Depende jerárquicamente del decano de la sede.</w:t>
      </w:r>
    </w:p>
    <w:p w14:paraId="13B6C3D3" w14:textId="77777777" w:rsidR="004846BE" w:rsidRPr="00D16BD3" w:rsidRDefault="004846BE" w:rsidP="004846BE">
      <w:pPr>
        <w:widowControl w:val="0"/>
        <w:spacing w:after="0" w:line="240" w:lineRule="auto"/>
        <w:ind w:right="-44"/>
        <w:rPr>
          <w:rFonts w:ascii="Arial" w:eastAsia="Arial" w:hAnsi="Arial" w:cs="Arial"/>
          <w:sz w:val="24"/>
          <w:szCs w:val="24"/>
        </w:rPr>
      </w:pPr>
    </w:p>
    <w:p w14:paraId="65832F7F"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28" w:name="_nee25h3dsspx" w:colFirst="0" w:colLast="0"/>
      <w:bookmarkEnd w:id="28"/>
      <w:r w:rsidRPr="00D16BD3">
        <w:rPr>
          <w:rFonts w:ascii="Arial" w:eastAsia="Arial" w:hAnsi="Arial" w:cs="Arial"/>
          <w:b/>
          <w:sz w:val="24"/>
          <w:szCs w:val="24"/>
        </w:rPr>
        <w:t>Artículo 41.</w:t>
      </w:r>
      <w:r w:rsidRPr="00D16BD3">
        <w:rPr>
          <w:rFonts w:ascii="Arial" w:eastAsia="Arial" w:hAnsi="Arial" w:cs="Arial"/>
          <w:b/>
          <w:sz w:val="24"/>
          <w:szCs w:val="24"/>
        </w:rPr>
        <w:tab/>
        <w:t>Unidad de Registro</w:t>
      </w:r>
    </w:p>
    <w:p w14:paraId="74C1FDAA"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512D5D7D"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 Unidad de Registro opera en estrecha coordinación y colaboración con el Departamento de Registro de la Sede Central para brindar los mismos servicios. Depende jerárquicamente del Decano de la Sede.</w:t>
      </w:r>
    </w:p>
    <w:p w14:paraId="546872A1" w14:textId="77777777" w:rsidR="004846BE" w:rsidRPr="00D16BD3" w:rsidRDefault="004846BE" w:rsidP="004846BE">
      <w:pPr>
        <w:widowControl w:val="0"/>
        <w:spacing w:after="0" w:line="240" w:lineRule="auto"/>
        <w:ind w:right="-1341"/>
        <w:rPr>
          <w:rFonts w:ascii="Arial" w:eastAsia="Arial" w:hAnsi="Arial" w:cs="Arial"/>
          <w:sz w:val="24"/>
          <w:szCs w:val="24"/>
        </w:rPr>
      </w:pPr>
    </w:p>
    <w:p w14:paraId="46026BBF" w14:textId="77777777" w:rsidR="004846BE" w:rsidRPr="00D16BD3" w:rsidRDefault="004846BE" w:rsidP="004846BE">
      <w:pPr>
        <w:keepNext/>
        <w:widowControl w:val="0"/>
        <w:tabs>
          <w:tab w:val="left" w:pos="1701"/>
        </w:tabs>
        <w:spacing w:after="0" w:line="240" w:lineRule="auto"/>
        <w:ind w:right="-1341"/>
        <w:rPr>
          <w:rFonts w:ascii="Arial" w:eastAsia="Arial" w:hAnsi="Arial" w:cs="Arial"/>
          <w:b/>
          <w:sz w:val="24"/>
          <w:szCs w:val="24"/>
        </w:rPr>
      </w:pPr>
      <w:bookmarkStart w:id="29" w:name="_hga1cnrihprh" w:colFirst="0" w:colLast="0"/>
      <w:bookmarkEnd w:id="29"/>
      <w:r w:rsidRPr="00D16BD3">
        <w:rPr>
          <w:rFonts w:ascii="Arial" w:eastAsia="Arial" w:hAnsi="Arial" w:cs="Arial"/>
          <w:b/>
          <w:sz w:val="24"/>
          <w:szCs w:val="24"/>
        </w:rPr>
        <w:t>Artículo 42.</w:t>
      </w:r>
      <w:r w:rsidRPr="00D16BD3">
        <w:rPr>
          <w:rFonts w:ascii="Arial" w:eastAsia="Arial" w:hAnsi="Arial" w:cs="Arial"/>
          <w:b/>
          <w:sz w:val="24"/>
          <w:szCs w:val="24"/>
        </w:rPr>
        <w:tab/>
        <w:t>Unidad de Vida Estudiantil</w:t>
      </w:r>
    </w:p>
    <w:p w14:paraId="65EC4F62" w14:textId="77777777" w:rsidR="004846BE" w:rsidRPr="00D16BD3" w:rsidRDefault="004846BE" w:rsidP="004846BE">
      <w:pPr>
        <w:widowControl w:val="0"/>
        <w:spacing w:after="0" w:line="240" w:lineRule="auto"/>
        <w:ind w:right="-1341"/>
        <w:rPr>
          <w:rFonts w:ascii="Arial" w:eastAsia="Arial" w:hAnsi="Arial" w:cs="Arial"/>
          <w:sz w:val="24"/>
          <w:szCs w:val="24"/>
        </w:rPr>
      </w:pPr>
    </w:p>
    <w:p w14:paraId="35AE4A01"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 Unidad de Vida Estudiantil opera en estrecha coordinación y colaboración con la Vicerrectoría de Vida Estudiantil, ajustando sus programas a las necesidades específicas de los estudiantes de la Sede Regional. Depende jerárquicamente del decano de la sede.</w:t>
      </w:r>
    </w:p>
    <w:p w14:paraId="7A59D550" w14:textId="77777777" w:rsidR="004846BE" w:rsidRPr="00D16BD3" w:rsidRDefault="004846BE" w:rsidP="004846BE">
      <w:pPr>
        <w:widowControl w:val="0"/>
        <w:spacing w:after="0" w:line="240" w:lineRule="auto"/>
        <w:rPr>
          <w:rFonts w:ascii="Arial" w:eastAsia="Arial" w:hAnsi="Arial" w:cs="Arial"/>
          <w:sz w:val="24"/>
          <w:szCs w:val="24"/>
        </w:rPr>
      </w:pPr>
    </w:p>
    <w:p w14:paraId="63594CCE"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30" w:name="_c1rtfs8rqkf2" w:colFirst="0" w:colLast="0"/>
      <w:bookmarkEnd w:id="30"/>
      <w:r w:rsidRPr="00D16BD3">
        <w:rPr>
          <w:rFonts w:ascii="Arial" w:eastAsia="Arial" w:hAnsi="Arial" w:cs="Arial"/>
          <w:b/>
          <w:sz w:val="24"/>
          <w:szCs w:val="24"/>
        </w:rPr>
        <w:t>Artículo 43.</w:t>
      </w:r>
      <w:r w:rsidRPr="00D16BD3">
        <w:rPr>
          <w:rFonts w:ascii="Arial" w:eastAsia="Arial" w:hAnsi="Arial" w:cs="Arial"/>
          <w:b/>
          <w:sz w:val="24"/>
          <w:szCs w:val="24"/>
        </w:rPr>
        <w:tab/>
        <w:t>Unidad de apoyo financiero</w:t>
      </w:r>
    </w:p>
    <w:p w14:paraId="73E466A8"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1C43237C"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 Unidad de apoyo Financiero, opera en estrecha coordinación y colaboración con el Programa de Gestión Financiera de la Sede Central para brindar los mismos servicios.  De conformidad con la normativa específica que le sea aplicable.  Depende jerárquicamente de la dirección administrativa de la Sede.</w:t>
      </w:r>
    </w:p>
    <w:p w14:paraId="56B5079D"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p>
    <w:p w14:paraId="79F1FB62"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31" w:name="_2mz7pyzekqn0" w:colFirst="0" w:colLast="0"/>
      <w:bookmarkEnd w:id="31"/>
      <w:r w:rsidRPr="00D16BD3">
        <w:rPr>
          <w:rFonts w:ascii="Arial" w:eastAsia="Arial" w:hAnsi="Arial" w:cs="Arial"/>
          <w:b/>
          <w:sz w:val="24"/>
          <w:szCs w:val="24"/>
        </w:rPr>
        <w:t>Artículo 44.</w:t>
      </w:r>
      <w:r w:rsidRPr="00D16BD3">
        <w:rPr>
          <w:rFonts w:ascii="Arial" w:eastAsia="Arial" w:hAnsi="Arial" w:cs="Arial"/>
          <w:b/>
          <w:sz w:val="24"/>
          <w:szCs w:val="24"/>
        </w:rPr>
        <w:tab/>
        <w:t>Unidad de Proveeduría</w:t>
      </w:r>
    </w:p>
    <w:p w14:paraId="5345C747"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36FABF31"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La Unidad de Proveeduría opera en estrecha coordinación y colaboración con la Proveeduría Institucional de la Sede Central, brindando los mismos servicios.  De conformidad con la normativa específica que le sea aplicable.  Depende jerárquicamente de la dirección administrativa de la Sede.</w:t>
      </w:r>
    </w:p>
    <w:p w14:paraId="4C8590D1"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3B118FD9" w14:textId="77777777" w:rsidR="004846BE" w:rsidRPr="00D16BD3" w:rsidRDefault="004846BE" w:rsidP="004846BE">
      <w:pPr>
        <w:keepNext/>
        <w:widowControl w:val="0"/>
        <w:spacing w:after="0" w:line="240" w:lineRule="auto"/>
        <w:ind w:right="-1341"/>
        <w:jc w:val="center"/>
        <w:rPr>
          <w:rFonts w:ascii="Arial" w:eastAsia="Arial" w:hAnsi="Arial" w:cs="Arial"/>
          <w:b/>
          <w:sz w:val="24"/>
          <w:szCs w:val="24"/>
        </w:rPr>
      </w:pPr>
      <w:bookmarkStart w:id="32" w:name="_z03qbckhciw2" w:colFirst="0" w:colLast="0"/>
      <w:bookmarkEnd w:id="32"/>
      <w:r w:rsidRPr="00D16BD3">
        <w:rPr>
          <w:rFonts w:ascii="Arial" w:eastAsia="Arial" w:hAnsi="Arial" w:cs="Arial"/>
          <w:b/>
          <w:sz w:val="24"/>
          <w:szCs w:val="24"/>
        </w:rPr>
        <w:lastRenderedPageBreak/>
        <w:t>CAPÍTULO IV</w:t>
      </w:r>
    </w:p>
    <w:p w14:paraId="2BC83D38" w14:textId="77777777" w:rsidR="004846BE" w:rsidRPr="00D16BD3" w:rsidRDefault="004846BE" w:rsidP="004846BE">
      <w:pPr>
        <w:keepNext/>
        <w:widowControl w:val="0"/>
        <w:spacing w:after="0" w:line="240" w:lineRule="auto"/>
        <w:ind w:right="-1341"/>
        <w:jc w:val="center"/>
        <w:rPr>
          <w:rFonts w:ascii="Arial" w:eastAsia="Arial" w:hAnsi="Arial" w:cs="Arial"/>
          <w:b/>
          <w:sz w:val="24"/>
          <w:szCs w:val="24"/>
        </w:rPr>
      </w:pPr>
      <w:bookmarkStart w:id="33" w:name="_pw40i9oeoem6" w:colFirst="0" w:colLast="0"/>
      <w:bookmarkEnd w:id="33"/>
      <w:r w:rsidRPr="00D16BD3">
        <w:rPr>
          <w:rFonts w:ascii="Arial" w:eastAsia="Arial" w:hAnsi="Arial" w:cs="Arial"/>
          <w:b/>
          <w:sz w:val="24"/>
          <w:szCs w:val="24"/>
        </w:rPr>
        <w:t>CONSEJO ASESOR ADMINISTRATIVO</w:t>
      </w:r>
    </w:p>
    <w:p w14:paraId="3BE14876" w14:textId="77777777" w:rsidR="004846BE" w:rsidRPr="00D16BD3" w:rsidRDefault="004846BE" w:rsidP="004846BE">
      <w:pPr>
        <w:widowControl w:val="0"/>
        <w:spacing w:after="0" w:line="240" w:lineRule="auto"/>
        <w:ind w:right="-1341"/>
        <w:rPr>
          <w:rFonts w:ascii="Arial" w:eastAsia="Arial" w:hAnsi="Arial" w:cs="Arial"/>
          <w:b/>
          <w:sz w:val="24"/>
          <w:szCs w:val="24"/>
        </w:rPr>
      </w:pPr>
      <w:r w:rsidRPr="00D16BD3">
        <w:rPr>
          <w:rFonts w:ascii="Arial" w:eastAsia="Arial" w:hAnsi="Arial" w:cs="Arial"/>
          <w:b/>
          <w:sz w:val="24"/>
          <w:szCs w:val="24"/>
        </w:rPr>
        <w:t xml:space="preserve">    </w:t>
      </w:r>
    </w:p>
    <w:p w14:paraId="4CA5BCC5"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34" w:name="_l4d9qs2wdi9t" w:colFirst="0" w:colLast="0"/>
      <w:bookmarkEnd w:id="34"/>
      <w:r w:rsidRPr="00D16BD3">
        <w:rPr>
          <w:rFonts w:ascii="Arial" w:eastAsia="Arial" w:hAnsi="Arial" w:cs="Arial"/>
          <w:b/>
          <w:sz w:val="24"/>
          <w:szCs w:val="24"/>
        </w:rPr>
        <w:t>Artículo 45.</w:t>
      </w:r>
      <w:r w:rsidRPr="00D16BD3">
        <w:rPr>
          <w:rFonts w:ascii="Arial" w:eastAsia="Arial" w:hAnsi="Arial" w:cs="Arial"/>
          <w:b/>
          <w:sz w:val="24"/>
          <w:szCs w:val="24"/>
        </w:rPr>
        <w:tab/>
        <w:t>Consejo Asesor Administrativo</w:t>
      </w:r>
    </w:p>
    <w:p w14:paraId="0D47AC9C"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11B5846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Consejo Asesor Administrativo es un órgano de apoyo a la Sede Regional en materia de administración de los servicios administrativos.</w:t>
      </w:r>
    </w:p>
    <w:p w14:paraId="7BA487C7"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35" w:name="_nefxkjf84zcu" w:colFirst="0" w:colLast="0"/>
      <w:bookmarkEnd w:id="35"/>
      <w:r w:rsidRPr="00D16BD3">
        <w:rPr>
          <w:rFonts w:ascii="Arial" w:eastAsia="Arial" w:hAnsi="Arial" w:cs="Arial"/>
          <w:b/>
          <w:sz w:val="24"/>
          <w:szCs w:val="24"/>
        </w:rPr>
        <w:t>Artículo 46.</w:t>
      </w:r>
      <w:r w:rsidRPr="00D16BD3">
        <w:rPr>
          <w:rFonts w:ascii="Arial" w:eastAsia="Arial" w:hAnsi="Arial" w:cs="Arial"/>
          <w:b/>
          <w:sz w:val="24"/>
          <w:szCs w:val="24"/>
        </w:rPr>
        <w:tab/>
        <w:t>Integración del Consejo Asesor Administrativo</w:t>
      </w:r>
    </w:p>
    <w:p w14:paraId="71F9D7DF"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18DB8C83"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El Consejo estará integrado por:</w:t>
      </w:r>
    </w:p>
    <w:p w14:paraId="39AA32DD" w14:textId="77777777" w:rsidR="004846BE" w:rsidRPr="00D16BD3" w:rsidRDefault="004846BE" w:rsidP="004846BE">
      <w:pPr>
        <w:widowControl w:val="0"/>
        <w:spacing w:after="0" w:line="240" w:lineRule="auto"/>
        <w:rPr>
          <w:rFonts w:ascii="Arial" w:eastAsia="Arial" w:hAnsi="Arial" w:cs="Arial"/>
          <w:sz w:val="24"/>
          <w:szCs w:val="24"/>
        </w:rPr>
      </w:pPr>
    </w:p>
    <w:p w14:paraId="516E27BE" w14:textId="77777777" w:rsidR="004846BE" w:rsidRPr="00D16BD3" w:rsidRDefault="004846BE" w:rsidP="004846BE">
      <w:pPr>
        <w:widowControl w:val="0"/>
        <w:numPr>
          <w:ilvl w:val="0"/>
          <w:numId w:val="1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decano quien preside.</w:t>
      </w:r>
    </w:p>
    <w:p w14:paraId="09F78D9A" w14:textId="77777777" w:rsidR="004846BE" w:rsidRPr="00D16BD3" w:rsidRDefault="004846BE" w:rsidP="004846BE">
      <w:pPr>
        <w:widowControl w:val="0"/>
        <w:numPr>
          <w:ilvl w:val="0"/>
          <w:numId w:val="1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Los directores académicos de campus.</w:t>
      </w:r>
    </w:p>
    <w:p w14:paraId="78FFFDCC" w14:textId="77777777" w:rsidR="004846BE" w:rsidRPr="00D16BD3" w:rsidRDefault="004846BE" w:rsidP="004846BE">
      <w:pPr>
        <w:widowControl w:val="0"/>
        <w:numPr>
          <w:ilvl w:val="0"/>
          <w:numId w:val="1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director ejecutivo de la sede.</w:t>
      </w:r>
    </w:p>
    <w:p w14:paraId="0FB86570" w14:textId="77777777" w:rsidR="004846BE" w:rsidRPr="00D16BD3" w:rsidRDefault="004846BE" w:rsidP="004846BE">
      <w:pPr>
        <w:widowControl w:val="0"/>
        <w:numPr>
          <w:ilvl w:val="0"/>
          <w:numId w:val="19"/>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Los jefes de unidades administrativas de apoyo a la academia.</w:t>
      </w:r>
    </w:p>
    <w:p w14:paraId="30182393" w14:textId="77777777" w:rsidR="004846BE" w:rsidRPr="00D16BD3" w:rsidRDefault="004846BE" w:rsidP="004846BE">
      <w:pPr>
        <w:keepNext/>
        <w:widowControl w:val="0"/>
        <w:spacing w:after="0" w:line="240" w:lineRule="auto"/>
        <w:ind w:right="-44"/>
        <w:rPr>
          <w:rFonts w:ascii="Arial" w:eastAsia="Arial" w:hAnsi="Arial" w:cs="Arial"/>
          <w:b/>
          <w:sz w:val="24"/>
          <w:szCs w:val="24"/>
        </w:rPr>
      </w:pPr>
    </w:p>
    <w:p w14:paraId="2919867C" w14:textId="77777777" w:rsidR="004846BE" w:rsidRPr="00D16BD3" w:rsidRDefault="004846BE" w:rsidP="004846BE">
      <w:pPr>
        <w:keepNext/>
        <w:widowControl w:val="0"/>
        <w:spacing w:after="0" w:line="240" w:lineRule="auto"/>
        <w:ind w:right="-44"/>
        <w:rPr>
          <w:rFonts w:ascii="Arial" w:eastAsia="Arial" w:hAnsi="Arial" w:cs="Arial"/>
          <w:b/>
          <w:sz w:val="24"/>
          <w:szCs w:val="24"/>
        </w:rPr>
      </w:pPr>
      <w:bookmarkStart w:id="36" w:name="_z3n5jy51hhiv" w:colFirst="0" w:colLast="0"/>
      <w:bookmarkEnd w:id="36"/>
      <w:r w:rsidRPr="00D16BD3">
        <w:rPr>
          <w:rFonts w:ascii="Arial" w:eastAsia="Arial" w:hAnsi="Arial" w:cs="Arial"/>
          <w:b/>
          <w:sz w:val="24"/>
          <w:szCs w:val="24"/>
        </w:rPr>
        <w:t>Artículo 47.</w:t>
      </w:r>
      <w:r w:rsidRPr="00D16BD3">
        <w:rPr>
          <w:rFonts w:ascii="Arial" w:eastAsia="Arial" w:hAnsi="Arial" w:cs="Arial"/>
          <w:b/>
          <w:sz w:val="24"/>
          <w:szCs w:val="24"/>
        </w:rPr>
        <w:tab/>
        <w:t>Funciones del Consejo Asesor Administrativo</w:t>
      </w:r>
    </w:p>
    <w:p w14:paraId="534912D8" w14:textId="77777777" w:rsidR="004846BE" w:rsidRPr="00D16BD3" w:rsidRDefault="004846BE" w:rsidP="004846BE">
      <w:pPr>
        <w:widowControl w:val="0"/>
        <w:spacing w:after="0" w:line="240" w:lineRule="auto"/>
        <w:ind w:right="-44"/>
        <w:rPr>
          <w:rFonts w:ascii="Arial" w:eastAsia="Arial" w:hAnsi="Arial" w:cs="Arial"/>
          <w:sz w:val="24"/>
          <w:szCs w:val="24"/>
        </w:rPr>
      </w:pPr>
    </w:p>
    <w:p w14:paraId="3564D378" w14:textId="77777777" w:rsidR="004846BE" w:rsidRPr="00D16BD3" w:rsidRDefault="004846BE" w:rsidP="004846BE">
      <w:pPr>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Son funciones del Consejo Asesor:</w:t>
      </w:r>
    </w:p>
    <w:p w14:paraId="781164C1"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 </w:t>
      </w:r>
    </w:p>
    <w:p w14:paraId="4E5328DD" w14:textId="77777777" w:rsidR="004846BE" w:rsidRPr="00D16BD3" w:rsidRDefault="004846BE" w:rsidP="004846BE">
      <w:pPr>
        <w:widowControl w:val="0"/>
        <w:numPr>
          <w:ilvl w:val="0"/>
          <w:numId w:val="1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Sesionar al menos una vez al mes.</w:t>
      </w:r>
    </w:p>
    <w:p w14:paraId="67537DB9" w14:textId="77777777" w:rsidR="004846BE" w:rsidRPr="00D16BD3" w:rsidRDefault="004846BE" w:rsidP="004846BE">
      <w:pPr>
        <w:widowControl w:val="0"/>
        <w:numPr>
          <w:ilvl w:val="0"/>
          <w:numId w:val="1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Orientar e integrar el quehacer de las distintas unidades administrativas para el logro común de los objetivos institucionales.</w:t>
      </w:r>
    </w:p>
    <w:p w14:paraId="090B2170" w14:textId="77777777" w:rsidR="004846BE" w:rsidRPr="00D16BD3" w:rsidRDefault="004846BE" w:rsidP="004846BE">
      <w:pPr>
        <w:widowControl w:val="0"/>
        <w:numPr>
          <w:ilvl w:val="0"/>
          <w:numId w:val="1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Analizar y evaluar los procedimientos administrativos en búsqueda de la eficiencia.</w:t>
      </w:r>
    </w:p>
    <w:p w14:paraId="0B0E8980" w14:textId="77777777" w:rsidR="004846BE" w:rsidRPr="00D16BD3" w:rsidRDefault="004846BE" w:rsidP="004846BE">
      <w:pPr>
        <w:widowControl w:val="0"/>
        <w:numPr>
          <w:ilvl w:val="0"/>
          <w:numId w:val="1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Elaborar propuestas en el área de Gestión y Servicios.</w:t>
      </w:r>
    </w:p>
    <w:p w14:paraId="47BDB5BD" w14:textId="77777777" w:rsidR="004846BE" w:rsidRPr="00D16BD3" w:rsidRDefault="004846BE" w:rsidP="004846BE">
      <w:pPr>
        <w:widowControl w:val="0"/>
        <w:numPr>
          <w:ilvl w:val="0"/>
          <w:numId w:val="1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Analizar y controlar la actividad presupuestaria.</w:t>
      </w:r>
    </w:p>
    <w:p w14:paraId="53F1DD04" w14:textId="77777777" w:rsidR="004846BE" w:rsidRPr="00D16BD3" w:rsidRDefault="004846BE" w:rsidP="004846BE">
      <w:pPr>
        <w:widowControl w:val="0"/>
        <w:numPr>
          <w:ilvl w:val="0"/>
          <w:numId w:val="1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Comunicar decisiones y acuerdos a los funcionarios administrativos.</w:t>
      </w:r>
    </w:p>
    <w:p w14:paraId="00B8B5A1" w14:textId="77777777" w:rsidR="004846BE" w:rsidRPr="00D16BD3" w:rsidRDefault="004846BE" w:rsidP="004846BE">
      <w:pPr>
        <w:widowControl w:val="0"/>
        <w:spacing w:after="0" w:line="240" w:lineRule="auto"/>
        <w:rPr>
          <w:rFonts w:ascii="Arial" w:eastAsia="Arial" w:hAnsi="Arial" w:cs="Arial"/>
          <w:b/>
          <w:i/>
          <w:sz w:val="24"/>
          <w:szCs w:val="24"/>
        </w:rPr>
      </w:pPr>
    </w:p>
    <w:p w14:paraId="491C866D"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37" w:name="_dvdw2p2pc8jv" w:colFirst="0" w:colLast="0"/>
      <w:bookmarkEnd w:id="37"/>
      <w:r w:rsidRPr="00D16BD3">
        <w:rPr>
          <w:rFonts w:ascii="Arial" w:eastAsia="Arial" w:hAnsi="Arial" w:cs="Arial"/>
          <w:b/>
          <w:sz w:val="24"/>
          <w:szCs w:val="24"/>
        </w:rPr>
        <w:t>CAPÍTULO V</w:t>
      </w:r>
    </w:p>
    <w:p w14:paraId="665DF27E"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38" w:name="_6wlsh745pdtd" w:colFirst="0" w:colLast="0"/>
      <w:bookmarkEnd w:id="38"/>
      <w:r w:rsidRPr="00D16BD3">
        <w:rPr>
          <w:rFonts w:ascii="Arial" w:eastAsia="Arial" w:hAnsi="Arial" w:cs="Arial"/>
          <w:b/>
          <w:sz w:val="24"/>
          <w:szCs w:val="24"/>
        </w:rPr>
        <w:t>ACTIVIDAD EDITORIAL</w:t>
      </w:r>
    </w:p>
    <w:p w14:paraId="3D2CAA7C"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p>
    <w:p w14:paraId="7595214C" w14:textId="77777777" w:rsidR="004846BE" w:rsidRPr="00D16BD3" w:rsidRDefault="004846BE" w:rsidP="004846BE">
      <w:pPr>
        <w:keepNext/>
        <w:widowControl w:val="0"/>
        <w:tabs>
          <w:tab w:val="left" w:pos="1701"/>
        </w:tabs>
        <w:spacing w:after="0" w:line="240" w:lineRule="auto"/>
        <w:ind w:right="-44"/>
        <w:rPr>
          <w:rFonts w:ascii="Arial" w:eastAsia="Arial" w:hAnsi="Arial" w:cs="Arial"/>
          <w:b/>
          <w:sz w:val="24"/>
          <w:szCs w:val="24"/>
        </w:rPr>
      </w:pPr>
      <w:bookmarkStart w:id="39" w:name="_tknkfx3o0c3f" w:colFirst="0" w:colLast="0"/>
      <w:bookmarkEnd w:id="39"/>
      <w:r w:rsidRPr="00D16BD3">
        <w:rPr>
          <w:rFonts w:ascii="Arial" w:eastAsia="Arial" w:hAnsi="Arial" w:cs="Arial"/>
          <w:b/>
          <w:sz w:val="24"/>
          <w:szCs w:val="24"/>
        </w:rPr>
        <w:t>Artículo 48.</w:t>
      </w:r>
      <w:r w:rsidRPr="00D16BD3">
        <w:rPr>
          <w:rFonts w:ascii="Arial" w:eastAsia="Arial" w:hAnsi="Arial" w:cs="Arial"/>
          <w:b/>
          <w:sz w:val="24"/>
          <w:szCs w:val="24"/>
        </w:rPr>
        <w:tab/>
        <w:t>Actividad Editorial en las Sedes Regionales</w:t>
      </w:r>
    </w:p>
    <w:p w14:paraId="752B6109"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1C367D00"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Le corresponderá al Consejo Editorial de la Universidad Nacional definir, en coordinación con la Decanatura de las Sedes Regionales, las políticas editoriales para las sedes, así como los mecanismos de apoyo para una línea editorial de carácter regional. Las publicaciones que no requieran sello editorial serán responsabilidad de la propia Sede.</w:t>
      </w:r>
    </w:p>
    <w:p w14:paraId="71661DAC"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758D43EC"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40" w:name="_6d2feaamxd7y" w:colFirst="0" w:colLast="0"/>
      <w:bookmarkEnd w:id="40"/>
      <w:r w:rsidRPr="00D16BD3">
        <w:rPr>
          <w:rFonts w:ascii="Arial" w:eastAsia="Arial" w:hAnsi="Arial" w:cs="Arial"/>
          <w:b/>
          <w:sz w:val="24"/>
          <w:szCs w:val="24"/>
        </w:rPr>
        <w:t>CAPÍTULO VI</w:t>
      </w:r>
    </w:p>
    <w:p w14:paraId="47739910"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bookmarkStart w:id="41" w:name="_g669vu4pu4sg" w:colFirst="0" w:colLast="0"/>
      <w:bookmarkEnd w:id="41"/>
      <w:r w:rsidRPr="00D16BD3">
        <w:rPr>
          <w:rFonts w:ascii="Arial" w:eastAsia="Arial" w:hAnsi="Arial" w:cs="Arial"/>
          <w:b/>
          <w:sz w:val="24"/>
          <w:szCs w:val="24"/>
        </w:rPr>
        <w:t>SISTEMA DE INFORMACIÓN Y NUEVAS TECNOLOGÍAS EN LAS SEDES REGIONALES</w:t>
      </w:r>
    </w:p>
    <w:p w14:paraId="38C3DD0B"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4D03CDDB" w14:textId="77777777" w:rsidR="004846BE" w:rsidRPr="00D16BD3" w:rsidRDefault="004846BE" w:rsidP="004846BE">
      <w:pPr>
        <w:keepNext/>
        <w:widowControl w:val="0"/>
        <w:spacing w:after="0" w:line="240" w:lineRule="auto"/>
        <w:ind w:right="-44"/>
        <w:jc w:val="both"/>
        <w:rPr>
          <w:rFonts w:ascii="Arial" w:eastAsia="Arial" w:hAnsi="Arial" w:cs="Arial"/>
          <w:b/>
          <w:sz w:val="24"/>
          <w:szCs w:val="24"/>
        </w:rPr>
      </w:pPr>
      <w:bookmarkStart w:id="42" w:name="_b9yz1yntzojl" w:colFirst="0" w:colLast="0"/>
      <w:bookmarkEnd w:id="42"/>
      <w:r w:rsidRPr="00D16BD3">
        <w:rPr>
          <w:rFonts w:ascii="Arial" w:eastAsia="Arial" w:hAnsi="Arial" w:cs="Arial"/>
          <w:b/>
          <w:sz w:val="24"/>
          <w:szCs w:val="24"/>
        </w:rPr>
        <w:t>Artículo 49.</w:t>
      </w:r>
      <w:r w:rsidRPr="00D16BD3">
        <w:rPr>
          <w:rFonts w:ascii="Arial" w:eastAsia="Arial" w:hAnsi="Arial" w:cs="Arial"/>
          <w:b/>
          <w:sz w:val="24"/>
          <w:szCs w:val="24"/>
        </w:rPr>
        <w:tab/>
        <w:t>Sistema de información y nuevas tecnologías en las Sedes Regionales</w:t>
      </w:r>
    </w:p>
    <w:p w14:paraId="25FD22C0"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7B2AF192"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lastRenderedPageBreak/>
        <w:t>La Universidad implementará sistemas de información e iniciativas para el uso de nuevas tecnologías de información y comunicación en las sedes, contando con el apoyo de las instancias de coordinación institucional como NOVUS, Unidad de Redes, Cómputo, Escuela de Informática, etc. Es responsabilidad de las Sedes Regionales elaborar y mantener actualizada su propia página WEB en el marco de las políticas institucionales en esta materia y proponer iniciativas que potencien el uso de las tecnologías de información y comunicación. Las Sedes tendrán prioridad en el desarrollo de la educación virtual regional.</w:t>
      </w:r>
    </w:p>
    <w:p w14:paraId="3982555E" w14:textId="77777777" w:rsidR="004846BE" w:rsidRPr="00D16BD3" w:rsidRDefault="004846BE" w:rsidP="004846BE">
      <w:pPr>
        <w:widowControl w:val="0"/>
        <w:spacing w:after="0" w:line="240" w:lineRule="auto"/>
        <w:ind w:right="-1341"/>
        <w:jc w:val="both"/>
        <w:rPr>
          <w:rFonts w:ascii="Arial" w:eastAsia="Arial" w:hAnsi="Arial" w:cs="Arial"/>
          <w:sz w:val="24"/>
          <w:szCs w:val="24"/>
        </w:rPr>
      </w:pPr>
    </w:p>
    <w:p w14:paraId="5811BD35" w14:textId="77777777" w:rsidR="004846BE" w:rsidRPr="00D16BD3" w:rsidRDefault="004846BE" w:rsidP="004846BE">
      <w:pPr>
        <w:widowControl w:val="0"/>
        <w:spacing w:after="0" w:line="240" w:lineRule="auto"/>
        <w:rPr>
          <w:rFonts w:ascii="Arial" w:eastAsia="Arial" w:hAnsi="Arial" w:cs="Arial"/>
          <w:b/>
          <w:sz w:val="24"/>
          <w:szCs w:val="24"/>
        </w:rPr>
      </w:pPr>
      <w:r w:rsidRPr="00D16BD3">
        <w:rPr>
          <w:rFonts w:ascii="Arial" w:eastAsia="Arial" w:hAnsi="Arial" w:cs="Arial"/>
          <w:b/>
          <w:sz w:val="24"/>
          <w:szCs w:val="24"/>
        </w:rPr>
        <w:t>Artículo 50. Patrimonio de las sedes</w:t>
      </w:r>
    </w:p>
    <w:p w14:paraId="3B946DBA" w14:textId="77777777" w:rsidR="004846BE" w:rsidRPr="00D16BD3" w:rsidRDefault="004846BE" w:rsidP="004846BE">
      <w:pPr>
        <w:widowControl w:val="0"/>
        <w:spacing w:after="0" w:line="240" w:lineRule="auto"/>
        <w:rPr>
          <w:rFonts w:ascii="Arial" w:eastAsia="Arial" w:hAnsi="Arial" w:cs="Arial"/>
          <w:sz w:val="24"/>
          <w:szCs w:val="24"/>
        </w:rPr>
      </w:pPr>
    </w:p>
    <w:p w14:paraId="4842396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patrimonio de las sedes regionales proveniente de donaciones solo podrá ser traspasado, cedido o vendido por la Universidad, previo criterio de la Asamblea de Sede.</w:t>
      </w:r>
    </w:p>
    <w:p w14:paraId="2FA04303"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p>
    <w:p w14:paraId="32379ED6" w14:textId="77777777" w:rsidR="004846BE" w:rsidRPr="00D16BD3" w:rsidRDefault="004846BE" w:rsidP="004846BE">
      <w:pPr>
        <w:keepNext/>
        <w:widowControl w:val="0"/>
        <w:spacing w:after="0" w:line="240" w:lineRule="auto"/>
        <w:ind w:right="-44"/>
        <w:rPr>
          <w:rFonts w:ascii="Arial" w:eastAsia="Arial" w:hAnsi="Arial" w:cs="Arial"/>
          <w:bCs/>
          <w:i/>
          <w:iCs/>
          <w:sz w:val="24"/>
          <w:szCs w:val="24"/>
        </w:rPr>
      </w:pPr>
      <w:r w:rsidRPr="00D16BD3">
        <w:rPr>
          <w:rFonts w:ascii="Arial" w:eastAsia="Arial" w:hAnsi="Arial" w:cs="Arial"/>
          <w:bCs/>
          <w:i/>
          <w:iCs/>
          <w:sz w:val="24"/>
          <w:szCs w:val="24"/>
        </w:rPr>
        <w:t>Modificado según el oficio UNA-SCU-ACUE-204-2025.</w:t>
      </w:r>
    </w:p>
    <w:p w14:paraId="1AD53BEE" w14:textId="77777777" w:rsidR="004846BE" w:rsidRPr="00D16BD3" w:rsidRDefault="004846BE" w:rsidP="004846BE">
      <w:pPr>
        <w:widowControl w:val="0"/>
        <w:spacing w:after="0" w:line="240" w:lineRule="auto"/>
        <w:jc w:val="both"/>
        <w:rPr>
          <w:rFonts w:ascii="Arial" w:eastAsia="Arial" w:hAnsi="Arial" w:cs="Arial"/>
          <w:sz w:val="24"/>
          <w:szCs w:val="24"/>
        </w:rPr>
      </w:pPr>
    </w:p>
    <w:p w14:paraId="0168D82E"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TITULO II</w:t>
      </w:r>
    </w:p>
    <w:p w14:paraId="2E3A1176"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SEDES INTERUNIVERSITARIAS</w:t>
      </w:r>
    </w:p>
    <w:p w14:paraId="04BCB0EA"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p>
    <w:p w14:paraId="55DBC634"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Artículo 51. Sedes interuniversitarias</w:t>
      </w:r>
    </w:p>
    <w:p w14:paraId="6B4F9C21" w14:textId="77777777" w:rsidR="004846BE" w:rsidRPr="00D16BD3" w:rsidRDefault="004846BE" w:rsidP="004846BE">
      <w:pPr>
        <w:widowControl w:val="0"/>
        <w:spacing w:after="0" w:line="240" w:lineRule="auto"/>
        <w:jc w:val="both"/>
        <w:rPr>
          <w:rFonts w:ascii="Arial" w:eastAsia="Arial" w:hAnsi="Arial" w:cs="Arial"/>
          <w:sz w:val="24"/>
          <w:szCs w:val="24"/>
        </w:rPr>
      </w:pPr>
    </w:p>
    <w:p w14:paraId="6825A16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Conforme al artículo 9 del Estatuto Orgánico y con la participación de otras universidades públicas, nacionales o extranjeras, la Universidad podrá:</w:t>
      </w:r>
    </w:p>
    <w:p w14:paraId="06AE2A11" w14:textId="77777777" w:rsidR="004846BE" w:rsidRPr="00D16BD3" w:rsidRDefault="004846BE" w:rsidP="004846BE">
      <w:pPr>
        <w:widowControl w:val="0"/>
        <w:spacing w:after="0" w:line="240" w:lineRule="auto"/>
        <w:jc w:val="both"/>
        <w:rPr>
          <w:rFonts w:ascii="Arial" w:eastAsia="Arial" w:hAnsi="Arial" w:cs="Arial"/>
          <w:sz w:val="24"/>
          <w:szCs w:val="24"/>
        </w:rPr>
      </w:pPr>
    </w:p>
    <w:p w14:paraId="62907762" w14:textId="77777777" w:rsidR="004846BE" w:rsidRPr="00D16BD3" w:rsidRDefault="004846BE" w:rsidP="004846BE">
      <w:pPr>
        <w:widowControl w:val="0"/>
        <w:numPr>
          <w:ilvl w:val="0"/>
          <w:numId w:val="2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Constituir sedes interuniversitarias.</w:t>
      </w:r>
    </w:p>
    <w:p w14:paraId="5B40E70E" w14:textId="77777777" w:rsidR="004846BE" w:rsidRPr="00D16BD3" w:rsidRDefault="004846BE" w:rsidP="004846BE">
      <w:pPr>
        <w:widowControl w:val="0"/>
        <w:numPr>
          <w:ilvl w:val="0"/>
          <w:numId w:val="25"/>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Formar parte de sedes interuniversitarias ya existentes.</w:t>
      </w:r>
    </w:p>
    <w:p w14:paraId="63ECF8F9" w14:textId="77777777" w:rsidR="004846BE" w:rsidRPr="00D16BD3" w:rsidRDefault="004846BE" w:rsidP="004846BE">
      <w:pPr>
        <w:widowControl w:val="0"/>
        <w:spacing w:after="0" w:line="240" w:lineRule="auto"/>
        <w:jc w:val="both"/>
        <w:rPr>
          <w:rFonts w:ascii="Arial" w:eastAsia="Arial" w:hAnsi="Arial" w:cs="Arial"/>
          <w:sz w:val="24"/>
          <w:szCs w:val="24"/>
        </w:rPr>
      </w:pPr>
    </w:p>
    <w:p w14:paraId="1518501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En ambos casos con el objetivo de ejecutar actividad sustantiva, dentro del marco axiológico institucional y en forma coherente con la planificación y normativa universitaria.</w:t>
      </w:r>
    </w:p>
    <w:p w14:paraId="60C5177C" w14:textId="77777777" w:rsidR="004846BE" w:rsidRPr="00D16BD3" w:rsidRDefault="004846BE" w:rsidP="004846BE">
      <w:pPr>
        <w:widowControl w:val="0"/>
        <w:spacing w:after="0" w:line="240" w:lineRule="auto"/>
        <w:jc w:val="both"/>
        <w:rPr>
          <w:rFonts w:ascii="Arial" w:eastAsia="Arial" w:hAnsi="Arial" w:cs="Arial"/>
          <w:sz w:val="24"/>
          <w:szCs w:val="24"/>
        </w:rPr>
      </w:pPr>
    </w:p>
    <w:p w14:paraId="0422D26F"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52. </w:t>
      </w:r>
      <w:r w:rsidRPr="00D16BD3">
        <w:rPr>
          <w:rFonts w:ascii="Arial" w:eastAsia="Arial" w:hAnsi="Arial" w:cs="Arial"/>
          <w:b/>
          <w:sz w:val="24"/>
          <w:szCs w:val="24"/>
        </w:rPr>
        <w:tab/>
        <w:t>Aprobación de las sedes interuniversitarias</w:t>
      </w:r>
    </w:p>
    <w:p w14:paraId="46EF8C65" w14:textId="77777777" w:rsidR="004846BE" w:rsidRPr="00D16BD3" w:rsidRDefault="004846BE" w:rsidP="004846BE">
      <w:pPr>
        <w:widowControl w:val="0"/>
        <w:spacing w:after="0" w:line="240" w:lineRule="auto"/>
        <w:jc w:val="both"/>
        <w:rPr>
          <w:rFonts w:ascii="Arial" w:eastAsia="Arial" w:hAnsi="Arial" w:cs="Arial"/>
          <w:sz w:val="24"/>
          <w:szCs w:val="24"/>
        </w:rPr>
      </w:pPr>
    </w:p>
    <w:p w14:paraId="6EE9CEA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creación o participación de la Universidad Nacional en las sedes interuniversitarias deberá ser aprobada por el Consejo Universitario.</w:t>
      </w:r>
    </w:p>
    <w:p w14:paraId="1AA93C27" w14:textId="77777777" w:rsidR="004846BE" w:rsidRPr="00D16BD3" w:rsidRDefault="004846BE" w:rsidP="004846BE">
      <w:pPr>
        <w:widowControl w:val="0"/>
        <w:spacing w:after="0" w:line="240" w:lineRule="auto"/>
        <w:jc w:val="both"/>
        <w:rPr>
          <w:rFonts w:ascii="Arial" w:eastAsia="Arial" w:hAnsi="Arial" w:cs="Arial"/>
          <w:sz w:val="24"/>
          <w:szCs w:val="24"/>
        </w:rPr>
      </w:pPr>
    </w:p>
    <w:p w14:paraId="69755E3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De previo a la aprobación por el órgano colegiado, se requerirá contar al menos con:</w:t>
      </w:r>
    </w:p>
    <w:p w14:paraId="56AD1B3B" w14:textId="77777777" w:rsidR="004846BE" w:rsidRPr="00D16BD3" w:rsidRDefault="004846BE" w:rsidP="004846BE">
      <w:pPr>
        <w:widowControl w:val="0"/>
        <w:spacing w:after="0" w:line="240" w:lineRule="auto"/>
        <w:jc w:val="both"/>
        <w:rPr>
          <w:rFonts w:ascii="Arial" w:eastAsia="Arial" w:hAnsi="Arial" w:cs="Arial"/>
          <w:sz w:val="24"/>
          <w:szCs w:val="24"/>
        </w:rPr>
      </w:pPr>
    </w:p>
    <w:p w14:paraId="49FA94CD" w14:textId="77777777" w:rsidR="004846BE" w:rsidRPr="00D16BD3" w:rsidRDefault="004846BE" w:rsidP="004846BE">
      <w:pPr>
        <w:widowControl w:val="0"/>
        <w:numPr>
          <w:ilvl w:val="0"/>
          <w:numId w:val="1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Estudios técnicos de viabilidad y pertinencia, los cuales como mínimo deberán </w:t>
      </w:r>
      <w:r w:rsidRPr="00D16BD3">
        <w:rPr>
          <w:rFonts w:ascii="Arial" w:eastAsia="Arial" w:hAnsi="Arial" w:cs="Arial"/>
          <w:i/>
          <w:sz w:val="24"/>
          <w:szCs w:val="24"/>
        </w:rPr>
        <w:t>con</w:t>
      </w:r>
      <w:r w:rsidRPr="00D16BD3">
        <w:rPr>
          <w:rFonts w:ascii="Arial" w:eastAsia="Arial" w:hAnsi="Arial" w:cs="Arial"/>
          <w:sz w:val="24"/>
          <w:szCs w:val="24"/>
        </w:rPr>
        <w:t>templar los aspectos financieros, jurídicos, académicos y análisis de derechos y obligaciones laborales y estudiantiles.</w:t>
      </w:r>
    </w:p>
    <w:p w14:paraId="2D2B6BAB" w14:textId="77777777" w:rsidR="004846BE" w:rsidRPr="00D16BD3" w:rsidRDefault="004846BE" w:rsidP="004846BE">
      <w:pPr>
        <w:widowControl w:val="0"/>
        <w:numPr>
          <w:ilvl w:val="0"/>
          <w:numId w:val="1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Aprobación de la Asamblea de la unidad o unidades académicas participantes.</w:t>
      </w:r>
    </w:p>
    <w:p w14:paraId="75CE47E0" w14:textId="77777777" w:rsidR="004846BE" w:rsidRPr="00D16BD3" w:rsidRDefault="004846BE" w:rsidP="004846BE">
      <w:pPr>
        <w:widowControl w:val="0"/>
        <w:numPr>
          <w:ilvl w:val="0"/>
          <w:numId w:val="1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Aval del Consejo de facultad, centro o sede que corresponda.</w:t>
      </w:r>
    </w:p>
    <w:p w14:paraId="05A84487" w14:textId="77777777" w:rsidR="004846BE" w:rsidRPr="00D16BD3" w:rsidRDefault="004846BE" w:rsidP="004846BE">
      <w:pPr>
        <w:widowControl w:val="0"/>
        <w:numPr>
          <w:ilvl w:val="0"/>
          <w:numId w:val="1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Aval del Consejo de Rectoría.</w:t>
      </w:r>
    </w:p>
    <w:p w14:paraId="2359B51A" w14:textId="77777777" w:rsidR="004846BE" w:rsidRPr="00D16BD3" w:rsidRDefault="004846BE" w:rsidP="004846BE">
      <w:pPr>
        <w:widowControl w:val="0"/>
        <w:numPr>
          <w:ilvl w:val="0"/>
          <w:numId w:val="1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Aval del Consaca.</w:t>
      </w:r>
    </w:p>
    <w:p w14:paraId="438579EA" w14:textId="77777777" w:rsidR="004846BE" w:rsidRPr="00D16BD3" w:rsidRDefault="004846BE" w:rsidP="004846BE">
      <w:pPr>
        <w:widowControl w:val="0"/>
        <w:spacing w:after="0" w:line="240" w:lineRule="auto"/>
        <w:jc w:val="both"/>
        <w:rPr>
          <w:rFonts w:ascii="Arial" w:eastAsia="Arial" w:hAnsi="Arial" w:cs="Arial"/>
          <w:sz w:val="24"/>
          <w:szCs w:val="24"/>
        </w:rPr>
      </w:pPr>
    </w:p>
    <w:p w14:paraId="72A2ED2E"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53. </w:t>
      </w:r>
      <w:r w:rsidRPr="00D16BD3">
        <w:rPr>
          <w:rFonts w:ascii="Arial" w:eastAsia="Arial" w:hAnsi="Arial" w:cs="Arial"/>
          <w:b/>
          <w:sz w:val="24"/>
          <w:szCs w:val="24"/>
        </w:rPr>
        <w:tab/>
        <w:t>Instrumento para Formalizar la Creación o Participación en una Sede Interuniversitaria</w:t>
      </w:r>
    </w:p>
    <w:p w14:paraId="6F72027B" w14:textId="77777777" w:rsidR="004846BE" w:rsidRPr="00D16BD3" w:rsidRDefault="004846BE" w:rsidP="004846BE">
      <w:pPr>
        <w:widowControl w:val="0"/>
        <w:spacing w:after="0" w:line="240" w:lineRule="auto"/>
        <w:jc w:val="both"/>
        <w:rPr>
          <w:rFonts w:ascii="Arial" w:eastAsia="Arial" w:hAnsi="Arial" w:cs="Arial"/>
          <w:sz w:val="24"/>
          <w:szCs w:val="24"/>
        </w:rPr>
      </w:pPr>
    </w:p>
    <w:p w14:paraId="03D623C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creación de la sede o la participación de la Universidad en una sede ya existente deberá formalizarse mediante un convenio, el cual deberá estar autorizado por las instancias internas competentes y suscrito por el representante legal de cada una de las instituciones participantes. Solamente podrá ser modificado o concluido, por decisión conjunta de las partes que lo suscriben.</w:t>
      </w:r>
    </w:p>
    <w:p w14:paraId="4927E701" w14:textId="77777777" w:rsidR="004846BE" w:rsidRPr="00D16BD3" w:rsidRDefault="004846BE" w:rsidP="004846BE">
      <w:pPr>
        <w:widowControl w:val="0"/>
        <w:spacing w:after="0" w:line="240" w:lineRule="auto"/>
        <w:jc w:val="both"/>
        <w:rPr>
          <w:rFonts w:ascii="Arial" w:eastAsia="Arial" w:hAnsi="Arial" w:cs="Arial"/>
          <w:sz w:val="24"/>
          <w:szCs w:val="24"/>
        </w:rPr>
      </w:pPr>
    </w:p>
    <w:p w14:paraId="1AD5FD6A"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54. </w:t>
      </w:r>
      <w:r w:rsidRPr="00D16BD3">
        <w:rPr>
          <w:rFonts w:ascii="Arial" w:eastAsia="Arial" w:hAnsi="Arial" w:cs="Arial"/>
          <w:b/>
          <w:sz w:val="24"/>
          <w:szCs w:val="24"/>
        </w:rPr>
        <w:tab/>
        <w:t>Contenido mínimo del convenio</w:t>
      </w:r>
    </w:p>
    <w:p w14:paraId="1E677C23" w14:textId="77777777" w:rsidR="004846BE" w:rsidRPr="00D16BD3" w:rsidRDefault="004846BE" w:rsidP="004846BE">
      <w:pPr>
        <w:widowControl w:val="0"/>
        <w:spacing w:after="0" w:line="240" w:lineRule="auto"/>
        <w:jc w:val="both"/>
        <w:rPr>
          <w:rFonts w:ascii="Arial" w:eastAsia="Arial" w:hAnsi="Arial" w:cs="Arial"/>
          <w:sz w:val="24"/>
          <w:szCs w:val="24"/>
        </w:rPr>
      </w:pPr>
    </w:p>
    <w:p w14:paraId="0312202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El convenio que suscriba la Universidad Nacional y las otras universidades participantes, con el objetivo de garantizar su funcionamiento ágil y exitoso, deberá contemplar, al menos:</w:t>
      </w:r>
    </w:p>
    <w:p w14:paraId="696794E3" w14:textId="77777777" w:rsidR="004846BE" w:rsidRPr="00D16BD3" w:rsidRDefault="004846BE" w:rsidP="004846BE">
      <w:pPr>
        <w:widowControl w:val="0"/>
        <w:spacing w:after="0" w:line="240" w:lineRule="auto"/>
        <w:jc w:val="both"/>
        <w:rPr>
          <w:rFonts w:ascii="Arial" w:eastAsia="Arial" w:hAnsi="Arial" w:cs="Arial"/>
          <w:sz w:val="24"/>
          <w:szCs w:val="24"/>
        </w:rPr>
      </w:pPr>
    </w:p>
    <w:p w14:paraId="45C7AED2"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Delimitación de objetivos y de la acción sustantiva que se ejecutará.</w:t>
      </w:r>
    </w:p>
    <w:p w14:paraId="188A7D6B"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13FA1E28"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Conformación y competencias de los órganos de gestión académica, administrativa y de gobernanza.</w:t>
      </w:r>
    </w:p>
    <w:p w14:paraId="7D63A56A" w14:textId="77777777" w:rsidR="004846BE" w:rsidRPr="00D16BD3" w:rsidRDefault="004846BE" w:rsidP="004846BE">
      <w:pPr>
        <w:widowControl w:val="0"/>
        <w:spacing w:after="0" w:line="240" w:lineRule="auto"/>
        <w:jc w:val="both"/>
        <w:rPr>
          <w:rFonts w:ascii="Arial" w:eastAsia="Arial" w:hAnsi="Arial" w:cs="Arial"/>
          <w:sz w:val="24"/>
          <w:szCs w:val="24"/>
        </w:rPr>
      </w:pPr>
    </w:p>
    <w:p w14:paraId="72CDDF3F"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Estructura administrativa de la sede.</w:t>
      </w:r>
    </w:p>
    <w:p w14:paraId="5EFA6AF2" w14:textId="77777777" w:rsidR="004846BE" w:rsidRPr="00D16BD3" w:rsidRDefault="004846BE" w:rsidP="004846BE">
      <w:pPr>
        <w:widowControl w:val="0"/>
        <w:spacing w:after="0" w:line="240" w:lineRule="auto"/>
        <w:jc w:val="both"/>
        <w:rPr>
          <w:rFonts w:ascii="Arial" w:eastAsia="Arial" w:hAnsi="Arial" w:cs="Arial"/>
          <w:sz w:val="24"/>
          <w:szCs w:val="24"/>
        </w:rPr>
      </w:pPr>
    </w:p>
    <w:p w14:paraId="47E5B7E1"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Régimen, forma de contratación y derechos y obligaciones del personal académico y administrativo.</w:t>
      </w:r>
    </w:p>
    <w:p w14:paraId="52CC1724" w14:textId="77777777" w:rsidR="004846BE" w:rsidRPr="00D16BD3" w:rsidRDefault="004846BE" w:rsidP="004846BE">
      <w:pPr>
        <w:widowControl w:val="0"/>
        <w:spacing w:after="0" w:line="240" w:lineRule="auto"/>
        <w:jc w:val="both"/>
        <w:rPr>
          <w:rFonts w:ascii="Arial" w:eastAsia="Arial" w:hAnsi="Arial" w:cs="Arial"/>
          <w:sz w:val="24"/>
          <w:szCs w:val="24"/>
        </w:rPr>
      </w:pPr>
    </w:p>
    <w:p w14:paraId="7AA0A933"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Derechos y obligaciones de la población estudiantil, tanto en materia de admisión, matrícula, titulación, becas, servicios, y costo del crédito. Además, consecuencias que se generan producto de la modificación o declaración terminal de los planes de estudio, archivo y resguardo de los títulos y expedientes académicos, así como lo relacionado con el proceso de enseñanza y aprendizaje, entre otros.</w:t>
      </w:r>
    </w:p>
    <w:p w14:paraId="008803AA" w14:textId="77777777" w:rsidR="004846BE" w:rsidRPr="00D16BD3" w:rsidRDefault="004846BE" w:rsidP="004846BE">
      <w:pPr>
        <w:widowControl w:val="0"/>
        <w:spacing w:after="0" w:line="240" w:lineRule="auto"/>
        <w:jc w:val="both"/>
        <w:rPr>
          <w:rFonts w:ascii="Arial" w:eastAsia="Arial" w:hAnsi="Arial" w:cs="Arial"/>
          <w:sz w:val="24"/>
          <w:szCs w:val="24"/>
        </w:rPr>
      </w:pPr>
    </w:p>
    <w:p w14:paraId="7D01473A"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Compromisos académicos de todas las partes suscribientes, tales como uso de planes de estudio, acceso a servicios bibliotecarios, participación de expertos, entre otros.</w:t>
      </w:r>
    </w:p>
    <w:p w14:paraId="35167E4C" w14:textId="77777777" w:rsidR="004846BE" w:rsidRPr="00D16BD3" w:rsidRDefault="004846BE" w:rsidP="004846BE">
      <w:pPr>
        <w:widowControl w:val="0"/>
        <w:spacing w:after="0" w:line="240" w:lineRule="auto"/>
        <w:jc w:val="both"/>
        <w:rPr>
          <w:rFonts w:ascii="Arial" w:eastAsia="Arial" w:hAnsi="Arial" w:cs="Arial"/>
          <w:sz w:val="24"/>
          <w:szCs w:val="24"/>
        </w:rPr>
      </w:pPr>
    </w:p>
    <w:p w14:paraId="3AF80326"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Compromisos presupuestarios de todas las partes suscribientes.</w:t>
      </w:r>
    </w:p>
    <w:p w14:paraId="579DA4F7" w14:textId="77777777" w:rsidR="004846BE" w:rsidRPr="00D16BD3" w:rsidRDefault="004846BE" w:rsidP="004846BE">
      <w:pPr>
        <w:widowControl w:val="0"/>
        <w:spacing w:after="0" w:line="240" w:lineRule="auto"/>
        <w:jc w:val="both"/>
        <w:rPr>
          <w:rFonts w:ascii="Arial" w:eastAsia="Arial" w:hAnsi="Arial" w:cs="Arial"/>
          <w:sz w:val="24"/>
          <w:szCs w:val="24"/>
        </w:rPr>
      </w:pPr>
    </w:p>
    <w:p w14:paraId="55CE819A"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Formas de evaluación, seguimiento y rendición de cuentas de las autoridades.</w:t>
      </w:r>
    </w:p>
    <w:p w14:paraId="6E4EE408" w14:textId="77777777" w:rsidR="004846BE" w:rsidRPr="00D16BD3" w:rsidRDefault="004846BE" w:rsidP="004846BE">
      <w:pPr>
        <w:widowControl w:val="0"/>
        <w:spacing w:after="0" w:line="240" w:lineRule="auto"/>
        <w:jc w:val="both"/>
        <w:rPr>
          <w:rFonts w:ascii="Arial" w:eastAsia="Arial" w:hAnsi="Arial" w:cs="Arial"/>
          <w:sz w:val="24"/>
          <w:szCs w:val="24"/>
        </w:rPr>
      </w:pPr>
    </w:p>
    <w:p w14:paraId="638F071B"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Plazo de funcionamiento.</w:t>
      </w:r>
    </w:p>
    <w:p w14:paraId="01108EEC" w14:textId="77777777" w:rsidR="004846BE" w:rsidRPr="00D16BD3" w:rsidRDefault="004846BE" w:rsidP="004846BE">
      <w:pPr>
        <w:widowControl w:val="0"/>
        <w:spacing w:after="0" w:line="240" w:lineRule="auto"/>
        <w:jc w:val="both"/>
        <w:rPr>
          <w:rFonts w:ascii="Arial" w:eastAsia="Arial" w:hAnsi="Arial" w:cs="Arial"/>
          <w:sz w:val="24"/>
          <w:szCs w:val="24"/>
        </w:rPr>
      </w:pPr>
    </w:p>
    <w:p w14:paraId="7347ADBA"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Mecanismos de modificación, rescisión y resolución del convenio, periodos de transición y consecuencias.</w:t>
      </w:r>
    </w:p>
    <w:p w14:paraId="1FE0A90B" w14:textId="77777777" w:rsidR="004846BE" w:rsidRPr="00D16BD3" w:rsidRDefault="004846BE" w:rsidP="004846BE">
      <w:pPr>
        <w:widowControl w:val="0"/>
        <w:spacing w:after="0" w:line="240" w:lineRule="auto"/>
        <w:jc w:val="both"/>
        <w:rPr>
          <w:rFonts w:ascii="Arial" w:eastAsia="Arial" w:hAnsi="Arial" w:cs="Arial"/>
          <w:sz w:val="24"/>
          <w:szCs w:val="24"/>
        </w:rPr>
      </w:pPr>
    </w:p>
    <w:p w14:paraId="08C1BC61"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Mecanismos para solucionar controversias.</w:t>
      </w:r>
    </w:p>
    <w:p w14:paraId="0B647D41" w14:textId="77777777" w:rsidR="004846BE" w:rsidRPr="00D16BD3" w:rsidRDefault="004846BE" w:rsidP="004846BE">
      <w:pPr>
        <w:spacing w:after="0" w:line="240" w:lineRule="auto"/>
        <w:ind w:left="720"/>
        <w:rPr>
          <w:rFonts w:ascii="Arial" w:eastAsia="Arial" w:hAnsi="Arial" w:cs="Arial"/>
          <w:sz w:val="24"/>
          <w:szCs w:val="24"/>
        </w:rPr>
      </w:pPr>
    </w:p>
    <w:p w14:paraId="2925D9F1"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Responsabilidades en caso de incumplimiento, modificación o resolución.</w:t>
      </w:r>
    </w:p>
    <w:p w14:paraId="2C26B64A"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642BF026" w14:textId="77777777" w:rsidR="004846BE" w:rsidRPr="00D16BD3" w:rsidRDefault="004846BE" w:rsidP="004846BE">
      <w:pPr>
        <w:widowControl w:val="0"/>
        <w:numPr>
          <w:ilvl w:val="0"/>
          <w:numId w:val="2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Derechos de propiedad intelectual.</w:t>
      </w:r>
    </w:p>
    <w:p w14:paraId="04A8D5A6" w14:textId="77777777" w:rsidR="004846BE" w:rsidRPr="00D16BD3" w:rsidRDefault="004846BE" w:rsidP="004846BE">
      <w:pPr>
        <w:widowControl w:val="0"/>
        <w:spacing w:after="0" w:line="240" w:lineRule="auto"/>
        <w:ind w:right="482"/>
        <w:rPr>
          <w:rFonts w:ascii="Arial" w:eastAsia="Arial" w:hAnsi="Arial" w:cs="Arial"/>
          <w:b/>
          <w:sz w:val="24"/>
          <w:szCs w:val="24"/>
        </w:rPr>
      </w:pPr>
    </w:p>
    <w:p w14:paraId="5C18EDBC"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TITULO III</w:t>
      </w:r>
    </w:p>
    <w:p w14:paraId="43653A7C"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SECCIONES REGIONALES</w:t>
      </w:r>
    </w:p>
    <w:p w14:paraId="1D81842F" w14:textId="77777777" w:rsidR="004846BE" w:rsidRPr="00D16BD3" w:rsidRDefault="004846BE" w:rsidP="004846BE">
      <w:pPr>
        <w:widowControl w:val="0"/>
        <w:spacing w:after="0" w:line="240" w:lineRule="auto"/>
        <w:jc w:val="both"/>
        <w:rPr>
          <w:rFonts w:ascii="Arial" w:eastAsia="Arial" w:hAnsi="Arial" w:cs="Arial"/>
          <w:b/>
          <w:sz w:val="24"/>
          <w:szCs w:val="24"/>
        </w:rPr>
      </w:pPr>
    </w:p>
    <w:p w14:paraId="0CB8D073"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55. </w:t>
      </w:r>
      <w:r w:rsidRPr="00D16BD3">
        <w:rPr>
          <w:rFonts w:ascii="Arial" w:eastAsia="Arial" w:hAnsi="Arial" w:cs="Arial"/>
          <w:b/>
          <w:sz w:val="24"/>
          <w:szCs w:val="24"/>
        </w:rPr>
        <w:tab/>
        <w:t>Definición de Sección Regional</w:t>
      </w:r>
    </w:p>
    <w:p w14:paraId="2921894C" w14:textId="77777777" w:rsidR="004846BE" w:rsidRPr="00D16BD3" w:rsidRDefault="004846BE" w:rsidP="004846BE">
      <w:pPr>
        <w:widowControl w:val="0"/>
        <w:spacing w:after="0" w:line="240" w:lineRule="auto"/>
        <w:jc w:val="both"/>
        <w:rPr>
          <w:rFonts w:ascii="Arial" w:eastAsia="Arial" w:hAnsi="Arial" w:cs="Arial"/>
          <w:sz w:val="24"/>
          <w:szCs w:val="24"/>
        </w:rPr>
      </w:pPr>
    </w:p>
    <w:p w14:paraId="069CE0F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Secciones Regionales son unidades académicas desconcentradas que impulsan, coordinan y ejecutan la acción sustantiva de la Universidad en una región específica, sea por su propia cuenta o en coordinación con otras unidades académicas.</w:t>
      </w:r>
    </w:p>
    <w:p w14:paraId="4B6EE142" w14:textId="77777777" w:rsidR="004846BE" w:rsidRPr="00D16BD3" w:rsidRDefault="004846BE" w:rsidP="004846BE">
      <w:pPr>
        <w:widowControl w:val="0"/>
        <w:spacing w:after="0" w:line="240" w:lineRule="auto"/>
        <w:jc w:val="both"/>
        <w:rPr>
          <w:rFonts w:ascii="Arial" w:eastAsia="Arial" w:hAnsi="Arial" w:cs="Arial"/>
          <w:sz w:val="24"/>
          <w:szCs w:val="24"/>
        </w:rPr>
      </w:pPr>
    </w:p>
    <w:p w14:paraId="77C47B0A"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Secciones Regionales estarán adscritas jerárquicamente a la Rectoría Adjunta de la Universidad Nacional.</w:t>
      </w:r>
    </w:p>
    <w:p w14:paraId="47B11536" w14:textId="77777777" w:rsidR="004846BE" w:rsidRPr="00D16BD3" w:rsidRDefault="004846BE" w:rsidP="004846BE">
      <w:pPr>
        <w:widowControl w:val="0"/>
        <w:tabs>
          <w:tab w:val="left" w:pos="708"/>
        </w:tabs>
        <w:spacing w:after="0" w:line="240" w:lineRule="auto"/>
        <w:jc w:val="center"/>
        <w:rPr>
          <w:rFonts w:ascii="Arial" w:eastAsia="Arial" w:hAnsi="Arial" w:cs="Arial"/>
          <w:sz w:val="24"/>
          <w:szCs w:val="24"/>
        </w:rPr>
      </w:pPr>
    </w:p>
    <w:p w14:paraId="6F8785B7"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w:t>
      </w:r>
    </w:p>
    <w:p w14:paraId="3D21BA29"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RESPONSABLES DE LA ACCIÓN SUSTANTIVA EN LAS SECCIONES REGIONALES</w:t>
      </w:r>
    </w:p>
    <w:p w14:paraId="51EF9A53" w14:textId="77777777" w:rsidR="004846BE" w:rsidRPr="00D16BD3" w:rsidRDefault="004846BE" w:rsidP="004846BE">
      <w:pPr>
        <w:widowControl w:val="0"/>
        <w:spacing w:after="0" w:line="240" w:lineRule="auto"/>
        <w:jc w:val="both"/>
        <w:rPr>
          <w:rFonts w:ascii="Arial" w:eastAsia="Arial" w:hAnsi="Arial" w:cs="Arial"/>
          <w:sz w:val="24"/>
          <w:szCs w:val="24"/>
        </w:rPr>
      </w:pPr>
    </w:p>
    <w:p w14:paraId="70003D6A"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56. </w:t>
      </w:r>
      <w:r w:rsidRPr="00D16BD3">
        <w:rPr>
          <w:rFonts w:ascii="Arial" w:eastAsia="Arial" w:hAnsi="Arial" w:cs="Arial"/>
          <w:b/>
          <w:sz w:val="24"/>
          <w:szCs w:val="24"/>
        </w:rPr>
        <w:tab/>
        <w:t>Personal académico</w:t>
      </w:r>
    </w:p>
    <w:p w14:paraId="5440EE7D" w14:textId="77777777" w:rsidR="004846BE" w:rsidRPr="00D16BD3" w:rsidRDefault="004846BE" w:rsidP="004846BE">
      <w:pPr>
        <w:widowControl w:val="0"/>
        <w:spacing w:after="0" w:line="240" w:lineRule="auto"/>
        <w:jc w:val="both"/>
        <w:rPr>
          <w:rFonts w:ascii="Arial" w:eastAsia="Arial" w:hAnsi="Arial" w:cs="Arial"/>
          <w:sz w:val="24"/>
          <w:szCs w:val="24"/>
        </w:rPr>
      </w:pPr>
    </w:p>
    <w:p w14:paraId="5A0A094D" w14:textId="77777777" w:rsidR="004846BE" w:rsidRPr="00D16BD3" w:rsidRDefault="004846BE" w:rsidP="004846BE">
      <w:pPr>
        <w:widowControl w:val="0"/>
        <w:tabs>
          <w:tab w:val="left" w:pos="708"/>
        </w:tabs>
        <w:spacing w:after="0" w:line="240" w:lineRule="auto"/>
        <w:jc w:val="both"/>
        <w:rPr>
          <w:rFonts w:ascii="Arial" w:eastAsia="Arial" w:hAnsi="Arial" w:cs="Arial"/>
          <w:sz w:val="24"/>
          <w:szCs w:val="24"/>
        </w:rPr>
      </w:pPr>
      <w:r w:rsidRPr="00D16BD3">
        <w:rPr>
          <w:rFonts w:ascii="Arial" w:eastAsia="Arial" w:hAnsi="Arial" w:cs="Arial"/>
          <w:sz w:val="24"/>
          <w:szCs w:val="24"/>
        </w:rPr>
        <w:t>El personal académico es el responsable de dirigir, coordinar y ejecutar la acción sustantiva de la Universidad. Mediante el aprendizaje constante, genera, transforma y transmite conocimiento tomando en consideración los principios, valores y fines que establece el Estatuto Orgánico.  Su perfil y competencias serán definidos por la Sección Regional de conformidad con la normativa universitaria vigente.</w:t>
      </w:r>
    </w:p>
    <w:p w14:paraId="4E13AB49" w14:textId="77777777" w:rsidR="004846BE" w:rsidRPr="00D16BD3" w:rsidRDefault="004846BE" w:rsidP="004846BE">
      <w:pPr>
        <w:widowControl w:val="0"/>
        <w:tabs>
          <w:tab w:val="left" w:pos="708"/>
        </w:tabs>
        <w:spacing w:after="0" w:line="240" w:lineRule="auto"/>
        <w:jc w:val="both"/>
        <w:rPr>
          <w:rFonts w:ascii="Arial" w:eastAsia="Arial" w:hAnsi="Arial" w:cs="Arial"/>
          <w:sz w:val="24"/>
          <w:szCs w:val="24"/>
        </w:rPr>
      </w:pPr>
    </w:p>
    <w:p w14:paraId="639EE0F7" w14:textId="77777777" w:rsidR="004846BE" w:rsidRPr="00D16BD3" w:rsidRDefault="004846BE" w:rsidP="004846BE">
      <w:pPr>
        <w:widowControl w:val="0"/>
        <w:tabs>
          <w:tab w:val="left" w:pos="708"/>
        </w:tabs>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contará con personal académico, contratado para prestar sus servicios en la Sección; con personal académico de otras unidades académicas de la Universidad, de otras universidades, entidades externas, nacionales o internacionales, destacadas para prestar sus servicios en la sección, de conformidad con la normativa universitaria.</w:t>
      </w:r>
    </w:p>
    <w:p w14:paraId="61294E94" w14:textId="77777777" w:rsidR="004846BE" w:rsidRPr="00D16BD3" w:rsidRDefault="004846BE" w:rsidP="004846BE">
      <w:pPr>
        <w:widowControl w:val="0"/>
        <w:tabs>
          <w:tab w:val="left" w:pos="708"/>
        </w:tabs>
        <w:spacing w:after="0" w:line="240" w:lineRule="auto"/>
        <w:jc w:val="both"/>
        <w:rPr>
          <w:rFonts w:ascii="Arial" w:eastAsia="Arial" w:hAnsi="Arial" w:cs="Arial"/>
          <w:sz w:val="24"/>
          <w:szCs w:val="24"/>
        </w:rPr>
      </w:pPr>
    </w:p>
    <w:p w14:paraId="08B85E5C"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57. </w:t>
      </w:r>
      <w:r w:rsidRPr="00D16BD3">
        <w:rPr>
          <w:rFonts w:ascii="Arial" w:eastAsia="Arial" w:hAnsi="Arial" w:cs="Arial"/>
          <w:b/>
          <w:sz w:val="24"/>
          <w:szCs w:val="24"/>
        </w:rPr>
        <w:tab/>
        <w:t>Personal administrativo</w:t>
      </w:r>
    </w:p>
    <w:p w14:paraId="240893B0" w14:textId="77777777" w:rsidR="004846BE" w:rsidRPr="00D16BD3" w:rsidRDefault="004846BE" w:rsidP="004846BE">
      <w:pPr>
        <w:widowControl w:val="0"/>
        <w:spacing w:after="0" w:line="240" w:lineRule="auto"/>
        <w:jc w:val="both"/>
        <w:rPr>
          <w:rFonts w:ascii="Arial" w:eastAsia="Arial" w:hAnsi="Arial" w:cs="Arial"/>
          <w:sz w:val="24"/>
          <w:szCs w:val="24"/>
        </w:rPr>
      </w:pPr>
    </w:p>
    <w:p w14:paraId="78169D7A" w14:textId="77777777" w:rsidR="004846BE" w:rsidRPr="00D16BD3" w:rsidRDefault="004846BE" w:rsidP="004846BE">
      <w:pPr>
        <w:widowControl w:val="0"/>
        <w:tabs>
          <w:tab w:val="left" w:pos="708"/>
        </w:tabs>
        <w:spacing w:after="0" w:line="240" w:lineRule="auto"/>
        <w:jc w:val="both"/>
        <w:rPr>
          <w:rFonts w:ascii="Arial" w:eastAsia="Arial" w:hAnsi="Arial" w:cs="Arial"/>
          <w:sz w:val="24"/>
          <w:szCs w:val="24"/>
        </w:rPr>
      </w:pPr>
      <w:r w:rsidRPr="00D16BD3">
        <w:rPr>
          <w:rFonts w:ascii="Arial" w:eastAsia="Arial" w:hAnsi="Arial" w:cs="Arial"/>
          <w:sz w:val="24"/>
          <w:szCs w:val="24"/>
        </w:rPr>
        <w:t>El personal administrativo ofrece el apoyo mancomunado para llevar a cabo la acción sustantiva. Actuará con eficiencia, compromiso, calidad y disposición de servicio, que requieren los procesos institucionales, en apego al ordenamiento jurídico institucional. Su perfil y competencias estarán definidas y actualizados en el Manual Descriptivo de Cargos y Salarios de la Universidad.</w:t>
      </w:r>
    </w:p>
    <w:p w14:paraId="16A449A8" w14:textId="77777777" w:rsidR="004846BE" w:rsidRPr="00D16BD3" w:rsidRDefault="004846BE" w:rsidP="004846BE">
      <w:pPr>
        <w:widowControl w:val="0"/>
        <w:tabs>
          <w:tab w:val="left" w:pos="708"/>
        </w:tabs>
        <w:spacing w:after="0" w:line="240" w:lineRule="auto"/>
        <w:jc w:val="both"/>
        <w:rPr>
          <w:rFonts w:ascii="Arial" w:eastAsia="Arial" w:hAnsi="Arial" w:cs="Arial"/>
          <w:sz w:val="24"/>
          <w:szCs w:val="24"/>
        </w:rPr>
      </w:pPr>
    </w:p>
    <w:p w14:paraId="37AA8115"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bookmarkStart w:id="43" w:name="_emcgz6wk11rp" w:colFirst="0" w:colLast="0"/>
      <w:bookmarkEnd w:id="43"/>
      <w:r w:rsidRPr="00D16BD3">
        <w:rPr>
          <w:rFonts w:ascii="Arial" w:eastAsia="Arial" w:hAnsi="Arial" w:cs="Arial"/>
          <w:b/>
          <w:sz w:val="24"/>
          <w:szCs w:val="24"/>
        </w:rPr>
        <w:t xml:space="preserve">Artículo 58. </w:t>
      </w:r>
      <w:r w:rsidRPr="00D16BD3">
        <w:rPr>
          <w:rFonts w:ascii="Arial" w:eastAsia="Arial" w:hAnsi="Arial" w:cs="Arial"/>
          <w:b/>
          <w:sz w:val="24"/>
          <w:szCs w:val="24"/>
        </w:rPr>
        <w:tab/>
        <w:t>Derechos del personal</w:t>
      </w:r>
    </w:p>
    <w:p w14:paraId="2326CE4F" w14:textId="77777777" w:rsidR="004846BE" w:rsidRPr="00D16BD3" w:rsidRDefault="004846BE" w:rsidP="004846BE">
      <w:pPr>
        <w:widowControl w:val="0"/>
        <w:spacing w:after="0" w:line="240" w:lineRule="auto"/>
        <w:jc w:val="both"/>
        <w:rPr>
          <w:rFonts w:ascii="Arial" w:eastAsia="Arial" w:hAnsi="Arial" w:cs="Arial"/>
          <w:sz w:val="24"/>
          <w:szCs w:val="24"/>
        </w:rPr>
      </w:pPr>
    </w:p>
    <w:p w14:paraId="22C571B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derechos del personal de la Sección Regional:</w:t>
      </w:r>
    </w:p>
    <w:p w14:paraId="0BA811C3" w14:textId="77777777" w:rsidR="004846BE" w:rsidRPr="00D16BD3" w:rsidRDefault="004846BE" w:rsidP="004846BE">
      <w:pPr>
        <w:widowControl w:val="0"/>
        <w:spacing w:after="0" w:line="240" w:lineRule="auto"/>
        <w:jc w:val="both"/>
        <w:rPr>
          <w:rFonts w:ascii="Arial" w:eastAsia="Arial" w:hAnsi="Arial" w:cs="Arial"/>
          <w:sz w:val="24"/>
          <w:szCs w:val="24"/>
        </w:rPr>
      </w:pPr>
    </w:p>
    <w:p w14:paraId="49BE139F" w14:textId="77777777" w:rsidR="004846BE" w:rsidRPr="00D16BD3" w:rsidRDefault="004846BE" w:rsidP="004846BE">
      <w:pPr>
        <w:widowControl w:val="0"/>
        <w:numPr>
          <w:ilvl w:val="0"/>
          <w:numId w:val="4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Ejercer las actividades propias de su competencia con eficiencia y compromiso.</w:t>
      </w:r>
    </w:p>
    <w:p w14:paraId="1C0393EE" w14:textId="77777777" w:rsidR="004846BE" w:rsidRPr="00D16BD3" w:rsidRDefault="004846BE" w:rsidP="004846BE">
      <w:pPr>
        <w:widowControl w:val="0"/>
        <w:spacing w:after="0" w:line="240" w:lineRule="auto"/>
        <w:jc w:val="both"/>
        <w:rPr>
          <w:rFonts w:ascii="Arial" w:eastAsia="Arial" w:hAnsi="Arial" w:cs="Arial"/>
          <w:sz w:val="24"/>
          <w:szCs w:val="24"/>
        </w:rPr>
      </w:pPr>
    </w:p>
    <w:p w14:paraId="504ECAC8" w14:textId="77777777" w:rsidR="004846BE" w:rsidRPr="00D16BD3" w:rsidRDefault="004846BE" w:rsidP="004846BE">
      <w:pPr>
        <w:widowControl w:val="0"/>
        <w:numPr>
          <w:ilvl w:val="0"/>
          <w:numId w:val="4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Expresar libremente de responsable sus convicciones.</w:t>
      </w:r>
    </w:p>
    <w:p w14:paraId="79C632C5" w14:textId="77777777" w:rsidR="004846BE" w:rsidRPr="00D16BD3" w:rsidRDefault="004846BE" w:rsidP="004846BE">
      <w:pPr>
        <w:widowControl w:val="0"/>
        <w:spacing w:after="0" w:line="240" w:lineRule="auto"/>
        <w:jc w:val="both"/>
        <w:rPr>
          <w:rFonts w:ascii="Arial" w:eastAsia="Arial" w:hAnsi="Arial" w:cs="Arial"/>
          <w:sz w:val="24"/>
          <w:szCs w:val="24"/>
        </w:rPr>
      </w:pPr>
    </w:p>
    <w:p w14:paraId="4396A0C8" w14:textId="77777777" w:rsidR="004846BE" w:rsidRPr="00D16BD3" w:rsidRDefault="004846BE" w:rsidP="004846BE">
      <w:pPr>
        <w:widowControl w:val="0"/>
        <w:numPr>
          <w:ilvl w:val="0"/>
          <w:numId w:val="4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Participar en las sesiones de las instancias universitarias de las que forman parte.</w:t>
      </w:r>
    </w:p>
    <w:p w14:paraId="04A3042F" w14:textId="77777777" w:rsidR="004846BE" w:rsidRPr="00D16BD3" w:rsidRDefault="004846BE" w:rsidP="004846BE">
      <w:pPr>
        <w:widowControl w:val="0"/>
        <w:spacing w:after="0" w:line="240" w:lineRule="auto"/>
        <w:jc w:val="both"/>
        <w:rPr>
          <w:rFonts w:ascii="Arial" w:eastAsia="Arial" w:hAnsi="Arial" w:cs="Arial"/>
          <w:sz w:val="24"/>
          <w:szCs w:val="24"/>
        </w:rPr>
      </w:pPr>
    </w:p>
    <w:p w14:paraId="7CE42549" w14:textId="77777777" w:rsidR="004846BE" w:rsidRPr="00D16BD3" w:rsidRDefault="004846BE" w:rsidP="004846BE">
      <w:pPr>
        <w:widowControl w:val="0"/>
        <w:numPr>
          <w:ilvl w:val="0"/>
          <w:numId w:val="4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Elegir y ser electo en cargos de gobierno de la Universidad Nacional, según las disposiciones del Estatuto Orgánico y la normativa correspondiente.</w:t>
      </w:r>
    </w:p>
    <w:p w14:paraId="577753C9" w14:textId="77777777" w:rsidR="004846BE" w:rsidRPr="00D16BD3" w:rsidRDefault="004846BE" w:rsidP="004846BE">
      <w:pPr>
        <w:widowControl w:val="0"/>
        <w:spacing w:after="0" w:line="240" w:lineRule="auto"/>
        <w:jc w:val="both"/>
        <w:rPr>
          <w:rFonts w:ascii="Arial" w:eastAsia="Arial" w:hAnsi="Arial" w:cs="Arial"/>
          <w:sz w:val="24"/>
          <w:szCs w:val="24"/>
        </w:rPr>
      </w:pPr>
    </w:p>
    <w:p w14:paraId="17D62003" w14:textId="77777777" w:rsidR="004846BE" w:rsidRPr="00D16BD3" w:rsidRDefault="004846BE" w:rsidP="004846BE">
      <w:pPr>
        <w:widowControl w:val="0"/>
        <w:numPr>
          <w:ilvl w:val="0"/>
          <w:numId w:val="4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Otros que emanen del Estatuto Orgánico, de este reglamento, de la normativa interna y de los acuerdos que la Institución defina con sus funcionarios.</w:t>
      </w:r>
    </w:p>
    <w:p w14:paraId="0C96CC57" w14:textId="77777777" w:rsidR="004846BE" w:rsidRPr="00D16BD3" w:rsidRDefault="004846BE" w:rsidP="004846BE">
      <w:pPr>
        <w:widowControl w:val="0"/>
        <w:spacing w:after="0" w:line="240" w:lineRule="auto"/>
        <w:ind w:left="360"/>
        <w:jc w:val="both"/>
        <w:rPr>
          <w:rFonts w:ascii="Arial" w:eastAsia="Arial" w:hAnsi="Arial" w:cs="Arial"/>
          <w:b/>
          <w:sz w:val="24"/>
          <w:szCs w:val="24"/>
        </w:rPr>
      </w:pPr>
    </w:p>
    <w:p w14:paraId="1029D065"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bookmarkStart w:id="44" w:name="_55t0ekgn9yp3" w:colFirst="0" w:colLast="0"/>
      <w:bookmarkEnd w:id="44"/>
      <w:r w:rsidRPr="00D16BD3">
        <w:rPr>
          <w:rFonts w:ascii="Arial" w:eastAsia="Arial" w:hAnsi="Arial" w:cs="Arial"/>
          <w:b/>
          <w:sz w:val="24"/>
          <w:szCs w:val="24"/>
        </w:rPr>
        <w:t xml:space="preserve">Artículo 59. </w:t>
      </w:r>
      <w:r w:rsidRPr="00D16BD3">
        <w:rPr>
          <w:rFonts w:ascii="Arial" w:eastAsia="Arial" w:hAnsi="Arial" w:cs="Arial"/>
          <w:b/>
          <w:sz w:val="24"/>
          <w:szCs w:val="24"/>
        </w:rPr>
        <w:tab/>
        <w:t>Deberes del personal</w:t>
      </w:r>
    </w:p>
    <w:p w14:paraId="2F2C5B4E" w14:textId="77777777" w:rsidR="004846BE" w:rsidRPr="00D16BD3" w:rsidRDefault="004846BE" w:rsidP="004846BE">
      <w:pPr>
        <w:widowControl w:val="0"/>
        <w:spacing w:after="0" w:line="240" w:lineRule="auto"/>
        <w:jc w:val="both"/>
        <w:rPr>
          <w:rFonts w:ascii="Arial" w:eastAsia="Arial" w:hAnsi="Arial" w:cs="Arial"/>
          <w:sz w:val="24"/>
          <w:szCs w:val="24"/>
        </w:rPr>
      </w:pPr>
    </w:p>
    <w:p w14:paraId="53B7840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deberes del personal de la Sección Regional:</w:t>
      </w:r>
    </w:p>
    <w:p w14:paraId="4251897D" w14:textId="77777777" w:rsidR="004846BE" w:rsidRPr="00D16BD3" w:rsidRDefault="004846BE" w:rsidP="004846BE">
      <w:pPr>
        <w:widowControl w:val="0"/>
        <w:spacing w:after="0" w:line="240" w:lineRule="auto"/>
        <w:jc w:val="both"/>
        <w:rPr>
          <w:rFonts w:ascii="Arial" w:eastAsia="Arial" w:hAnsi="Arial" w:cs="Arial"/>
          <w:sz w:val="24"/>
          <w:szCs w:val="24"/>
        </w:rPr>
      </w:pPr>
    </w:p>
    <w:p w14:paraId="4D14650A"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Ejecutar sus actividades</w:t>
      </w:r>
      <w:r w:rsidRPr="00D16BD3">
        <w:rPr>
          <w:rFonts w:ascii="Arial" w:eastAsia="Arial" w:hAnsi="Arial" w:cs="Arial"/>
          <w:strike/>
          <w:sz w:val="24"/>
          <w:szCs w:val="24"/>
        </w:rPr>
        <w:t>,</w:t>
      </w:r>
      <w:r w:rsidRPr="00D16BD3">
        <w:rPr>
          <w:rFonts w:ascii="Arial" w:eastAsia="Arial" w:hAnsi="Arial" w:cs="Arial"/>
          <w:sz w:val="24"/>
          <w:szCs w:val="24"/>
        </w:rPr>
        <w:t xml:space="preserve"> en correspondencia con los valores, principios y fines de la Universidad.  </w:t>
      </w:r>
    </w:p>
    <w:p w14:paraId="2275084D"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7ECC3960"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Respetar las normas emanadas del ordenamiento jurídico universitario.</w:t>
      </w:r>
    </w:p>
    <w:p w14:paraId="7BC21C0C" w14:textId="77777777" w:rsidR="004846BE" w:rsidRPr="00D16BD3" w:rsidRDefault="004846BE" w:rsidP="004846BE">
      <w:pPr>
        <w:widowControl w:val="0"/>
        <w:spacing w:after="0" w:line="240" w:lineRule="auto"/>
        <w:jc w:val="both"/>
        <w:rPr>
          <w:rFonts w:ascii="Arial" w:eastAsia="Arial" w:hAnsi="Arial" w:cs="Arial"/>
          <w:sz w:val="24"/>
          <w:szCs w:val="24"/>
        </w:rPr>
      </w:pPr>
    </w:p>
    <w:p w14:paraId="60BAE215"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los programas permanentes de mejoramiento y actualización profesional, que la Institución ofrece.</w:t>
      </w:r>
    </w:p>
    <w:p w14:paraId="7C8024DB" w14:textId="77777777" w:rsidR="004846BE" w:rsidRPr="00D16BD3" w:rsidRDefault="004846BE" w:rsidP="004846BE">
      <w:pPr>
        <w:widowControl w:val="0"/>
        <w:spacing w:after="0" w:line="240" w:lineRule="auto"/>
        <w:jc w:val="both"/>
        <w:rPr>
          <w:rFonts w:ascii="Arial" w:eastAsia="Arial" w:hAnsi="Arial" w:cs="Arial"/>
          <w:sz w:val="24"/>
          <w:szCs w:val="24"/>
        </w:rPr>
      </w:pPr>
    </w:p>
    <w:p w14:paraId="5B12CE9B"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Aceptar los procesos de evaluación periódica e integral de su quehacer, en la que participarán los estudiantes</w:t>
      </w:r>
      <w:r w:rsidRPr="00D16BD3">
        <w:rPr>
          <w:rFonts w:ascii="Arial" w:eastAsia="Arial" w:hAnsi="Arial" w:cs="Arial"/>
          <w:strike/>
          <w:sz w:val="24"/>
          <w:szCs w:val="24"/>
        </w:rPr>
        <w:t>,</w:t>
      </w:r>
      <w:r w:rsidRPr="00D16BD3">
        <w:rPr>
          <w:rFonts w:ascii="Arial" w:eastAsia="Arial" w:hAnsi="Arial" w:cs="Arial"/>
          <w:sz w:val="24"/>
          <w:szCs w:val="24"/>
        </w:rPr>
        <w:t xml:space="preserve"> cuando corresponda.</w:t>
      </w:r>
    </w:p>
    <w:p w14:paraId="7B8D039F" w14:textId="77777777" w:rsidR="004846BE" w:rsidRPr="00D16BD3" w:rsidRDefault="004846BE" w:rsidP="004846BE">
      <w:pPr>
        <w:widowControl w:val="0"/>
        <w:spacing w:after="0" w:line="240" w:lineRule="auto"/>
        <w:jc w:val="both"/>
        <w:rPr>
          <w:rFonts w:ascii="Arial" w:eastAsia="Arial" w:hAnsi="Arial" w:cs="Arial"/>
          <w:sz w:val="24"/>
          <w:szCs w:val="24"/>
        </w:rPr>
      </w:pPr>
    </w:p>
    <w:p w14:paraId="6BD0D981"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Actuar con probidad y rendir cuentas del ejercicio de sus labores.</w:t>
      </w:r>
    </w:p>
    <w:p w14:paraId="463515AF" w14:textId="77777777" w:rsidR="004846BE" w:rsidRPr="00D16BD3" w:rsidRDefault="004846BE" w:rsidP="004846BE">
      <w:pPr>
        <w:widowControl w:val="0"/>
        <w:spacing w:after="0" w:line="240" w:lineRule="auto"/>
        <w:jc w:val="both"/>
        <w:rPr>
          <w:rFonts w:ascii="Arial" w:eastAsia="Arial" w:hAnsi="Arial" w:cs="Arial"/>
          <w:sz w:val="24"/>
          <w:szCs w:val="24"/>
        </w:rPr>
      </w:pPr>
    </w:p>
    <w:p w14:paraId="7D8DC319"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Acatar las disposiciones e instrucciones de sus superiores jerárquicos.</w:t>
      </w:r>
    </w:p>
    <w:p w14:paraId="42827ED5" w14:textId="77777777" w:rsidR="004846BE" w:rsidRPr="00D16BD3" w:rsidRDefault="004846BE" w:rsidP="004846BE">
      <w:pPr>
        <w:widowControl w:val="0"/>
        <w:spacing w:after="0" w:line="240" w:lineRule="auto"/>
        <w:jc w:val="both"/>
        <w:rPr>
          <w:rFonts w:ascii="Arial" w:eastAsia="Arial" w:hAnsi="Arial" w:cs="Arial"/>
          <w:sz w:val="24"/>
          <w:szCs w:val="24"/>
        </w:rPr>
      </w:pPr>
    </w:p>
    <w:p w14:paraId="234888D3" w14:textId="77777777" w:rsidR="004846BE" w:rsidRPr="00D16BD3" w:rsidRDefault="004846BE" w:rsidP="004846BE">
      <w:pPr>
        <w:widowControl w:val="0"/>
        <w:numPr>
          <w:ilvl w:val="0"/>
          <w:numId w:val="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Todos aquellos que emanen de su condición como integrante del personal académico o administrativo, de la normativa institucional y de los acuerdos que la Universidad defina con sus funcionarios.</w:t>
      </w:r>
    </w:p>
    <w:p w14:paraId="30B5B928" w14:textId="77777777" w:rsidR="004846BE" w:rsidRPr="00D16BD3" w:rsidRDefault="004846BE" w:rsidP="004846BE">
      <w:pPr>
        <w:widowControl w:val="0"/>
        <w:spacing w:after="0" w:line="240" w:lineRule="auto"/>
        <w:jc w:val="both"/>
        <w:rPr>
          <w:rFonts w:ascii="Arial" w:eastAsia="Arial" w:hAnsi="Arial" w:cs="Arial"/>
          <w:b/>
          <w:sz w:val="24"/>
          <w:szCs w:val="24"/>
        </w:rPr>
      </w:pPr>
    </w:p>
    <w:p w14:paraId="468CF757"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II</w:t>
      </w:r>
    </w:p>
    <w:p w14:paraId="28F9AD35"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GOBERNANZA DE LAS SECCIONES REGIONALES</w:t>
      </w:r>
    </w:p>
    <w:p w14:paraId="0D76939D" w14:textId="77777777" w:rsidR="004846BE" w:rsidRPr="00D16BD3" w:rsidRDefault="004846BE" w:rsidP="004846BE">
      <w:pPr>
        <w:widowControl w:val="0"/>
        <w:spacing w:after="0" w:line="240" w:lineRule="auto"/>
        <w:jc w:val="both"/>
        <w:rPr>
          <w:rFonts w:ascii="Arial" w:eastAsia="Arial" w:hAnsi="Arial" w:cs="Arial"/>
          <w:sz w:val="24"/>
          <w:szCs w:val="24"/>
        </w:rPr>
      </w:pPr>
    </w:p>
    <w:p w14:paraId="19099AD8" w14:textId="77777777" w:rsidR="004846BE" w:rsidRPr="00D16BD3" w:rsidRDefault="004846BE" w:rsidP="004846BE">
      <w:pPr>
        <w:widowControl w:val="0"/>
        <w:spacing w:after="0" w:line="240" w:lineRule="auto"/>
        <w:jc w:val="both"/>
        <w:rPr>
          <w:rFonts w:ascii="Arial" w:eastAsia="Arial" w:hAnsi="Arial" w:cs="Arial"/>
          <w:b/>
          <w:sz w:val="24"/>
          <w:szCs w:val="24"/>
        </w:rPr>
      </w:pPr>
    </w:p>
    <w:p w14:paraId="20861BC6"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Artículo 60. Organización e Integración de Sección Regional</w:t>
      </w:r>
    </w:p>
    <w:p w14:paraId="53E44376" w14:textId="77777777" w:rsidR="004846BE" w:rsidRPr="00D16BD3" w:rsidRDefault="004846BE" w:rsidP="004846BE">
      <w:pPr>
        <w:widowControl w:val="0"/>
        <w:spacing w:after="0" w:line="240" w:lineRule="auto"/>
        <w:jc w:val="both"/>
        <w:rPr>
          <w:rFonts w:ascii="Arial" w:eastAsia="Arial" w:hAnsi="Arial" w:cs="Arial"/>
          <w:sz w:val="24"/>
          <w:szCs w:val="24"/>
        </w:rPr>
      </w:pPr>
    </w:p>
    <w:p w14:paraId="76FCD91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Secciones estarán constituidas por:</w:t>
      </w:r>
    </w:p>
    <w:p w14:paraId="5D21FFCE" w14:textId="77777777" w:rsidR="004846BE" w:rsidRPr="00D16BD3" w:rsidRDefault="004846BE" w:rsidP="004846BE">
      <w:pPr>
        <w:widowControl w:val="0"/>
        <w:spacing w:after="0" w:line="240" w:lineRule="auto"/>
        <w:jc w:val="both"/>
        <w:rPr>
          <w:rFonts w:ascii="Arial" w:eastAsia="Arial" w:hAnsi="Arial" w:cs="Arial"/>
          <w:sz w:val="24"/>
          <w:szCs w:val="24"/>
        </w:rPr>
      </w:pPr>
    </w:p>
    <w:p w14:paraId="7C5F6CC1" w14:textId="77777777" w:rsidR="004846BE" w:rsidRPr="00D16BD3" w:rsidRDefault="004846BE" w:rsidP="004846BE">
      <w:pPr>
        <w:widowControl w:val="0"/>
        <w:numPr>
          <w:ilvl w:val="0"/>
          <w:numId w:val="1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Asamblea Plebiscitaria de Sección Regional.</w:t>
      </w:r>
    </w:p>
    <w:p w14:paraId="73DC3008" w14:textId="77777777" w:rsidR="004846BE" w:rsidRPr="00D16BD3" w:rsidRDefault="004846BE" w:rsidP="004846BE">
      <w:pPr>
        <w:widowControl w:val="0"/>
        <w:numPr>
          <w:ilvl w:val="0"/>
          <w:numId w:val="1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lastRenderedPageBreak/>
        <w:t>Asamblea de Sección Regional.</w:t>
      </w:r>
    </w:p>
    <w:p w14:paraId="612B8FED" w14:textId="77777777" w:rsidR="004846BE" w:rsidRPr="00D16BD3" w:rsidRDefault="004846BE" w:rsidP="004846BE">
      <w:pPr>
        <w:widowControl w:val="0"/>
        <w:numPr>
          <w:ilvl w:val="0"/>
          <w:numId w:val="1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Asamblea de Académicos de la Sección Regional.</w:t>
      </w:r>
    </w:p>
    <w:p w14:paraId="5F3D5C06" w14:textId="77777777" w:rsidR="004846BE" w:rsidRPr="00D16BD3" w:rsidRDefault="004846BE" w:rsidP="004846BE">
      <w:pPr>
        <w:widowControl w:val="0"/>
        <w:numPr>
          <w:ilvl w:val="0"/>
          <w:numId w:val="1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Consejo Académico de Sección Regional.</w:t>
      </w:r>
    </w:p>
    <w:p w14:paraId="500045B8" w14:textId="77777777" w:rsidR="004846BE" w:rsidRPr="00D16BD3" w:rsidRDefault="004846BE" w:rsidP="004846BE">
      <w:pPr>
        <w:widowControl w:val="0"/>
        <w:numPr>
          <w:ilvl w:val="0"/>
          <w:numId w:val="1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Dirección de Sección Regional.</w:t>
      </w:r>
    </w:p>
    <w:p w14:paraId="357F8121" w14:textId="77777777" w:rsidR="004846BE" w:rsidRPr="00D16BD3" w:rsidRDefault="004846BE" w:rsidP="004846BE">
      <w:pPr>
        <w:widowControl w:val="0"/>
        <w:numPr>
          <w:ilvl w:val="0"/>
          <w:numId w:val="1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Subdirección de Sección Regional.</w:t>
      </w:r>
    </w:p>
    <w:p w14:paraId="7789AE4B" w14:textId="77777777" w:rsidR="004846BE" w:rsidRPr="00D16BD3" w:rsidRDefault="004846BE" w:rsidP="004846BE">
      <w:pPr>
        <w:widowControl w:val="0"/>
        <w:spacing w:after="0" w:line="240" w:lineRule="auto"/>
        <w:jc w:val="both"/>
        <w:rPr>
          <w:rFonts w:ascii="Arial" w:eastAsia="Arial" w:hAnsi="Arial" w:cs="Arial"/>
          <w:strike/>
          <w:sz w:val="24"/>
          <w:szCs w:val="24"/>
        </w:rPr>
      </w:pPr>
    </w:p>
    <w:p w14:paraId="77F0753E" w14:textId="77777777" w:rsidR="004846BE" w:rsidRPr="00D16BD3" w:rsidRDefault="004846BE" w:rsidP="004846BE">
      <w:pPr>
        <w:widowControl w:val="0"/>
        <w:tabs>
          <w:tab w:val="left" w:pos="1701"/>
        </w:tabs>
        <w:spacing w:after="0" w:line="240" w:lineRule="auto"/>
        <w:jc w:val="both"/>
        <w:rPr>
          <w:rFonts w:ascii="Arial" w:eastAsia="Arial" w:hAnsi="Arial" w:cs="Arial"/>
          <w:sz w:val="24"/>
          <w:szCs w:val="24"/>
        </w:rPr>
      </w:pPr>
      <w:r w:rsidRPr="00D16BD3">
        <w:rPr>
          <w:rFonts w:ascii="Arial" w:eastAsia="Arial" w:hAnsi="Arial" w:cs="Arial"/>
          <w:b/>
          <w:sz w:val="24"/>
          <w:szCs w:val="24"/>
        </w:rPr>
        <w:t xml:space="preserve">Artículo 61. </w:t>
      </w:r>
      <w:r w:rsidRPr="00D16BD3">
        <w:rPr>
          <w:rFonts w:ascii="Arial" w:eastAsia="Arial" w:hAnsi="Arial" w:cs="Arial"/>
          <w:b/>
          <w:sz w:val="24"/>
          <w:szCs w:val="24"/>
        </w:rPr>
        <w:tab/>
        <w:t>Asamblea Plebiscitaria de Sección Regional</w:t>
      </w:r>
    </w:p>
    <w:p w14:paraId="5ECED16B" w14:textId="77777777" w:rsidR="004846BE" w:rsidRPr="00D16BD3" w:rsidRDefault="004846BE" w:rsidP="004846BE">
      <w:pPr>
        <w:widowControl w:val="0"/>
        <w:spacing w:after="0" w:line="240" w:lineRule="auto"/>
        <w:jc w:val="both"/>
        <w:rPr>
          <w:rFonts w:ascii="Arial" w:eastAsia="Arial" w:hAnsi="Arial" w:cs="Arial"/>
          <w:sz w:val="24"/>
          <w:szCs w:val="24"/>
        </w:rPr>
      </w:pPr>
    </w:p>
    <w:p w14:paraId="3F44E67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contará con una asamblea plebiscitaria, encargada de elegir, y destituir por causas justificadas a quienes ejerzan los cargos de director o subdirector, así como levantar requisitos según lo dispuesto en el artículo 91 del Estatuto Orgánico.</w:t>
      </w:r>
    </w:p>
    <w:p w14:paraId="514B2379" w14:textId="77777777" w:rsidR="004846BE" w:rsidRPr="00D16BD3" w:rsidRDefault="004846BE" w:rsidP="004846BE">
      <w:pPr>
        <w:widowControl w:val="0"/>
        <w:spacing w:after="0" w:line="240" w:lineRule="auto"/>
        <w:jc w:val="both"/>
        <w:rPr>
          <w:rFonts w:ascii="Arial" w:eastAsia="Arial" w:hAnsi="Arial" w:cs="Arial"/>
          <w:sz w:val="24"/>
          <w:szCs w:val="24"/>
        </w:rPr>
      </w:pPr>
    </w:p>
    <w:p w14:paraId="4A9CBF89"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62. </w:t>
      </w:r>
      <w:r w:rsidRPr="00D16BD3">
        <w:rPr>
          <w:rFonts w:ascii="Arial" w:eastAsia="Arial" w:hAnsi="Arial" w:cs="Arial"/>
          <w:b/>
          <w:sz w:val="24"/>
          <w:szCs w:val="24"/>
        </w:rPr>
        <w:tab/>
        <w:t>Integración de la Asamblea Plebiscitaria de Sección Regional</w:t>
      </w:r>
    </w:p>
    <w:p w14:paraId="7A6CB7CB" w14:textId="77777777" w:rsidR="004846BE" w:rsidRPr="00D16BD3" w:rsidRDefault="004846BE" w:rsidP="004846BE">
      <w:pPr>
        <w:widowControl w:val="0"/>
        <w:spacing w:after="0" w:line="240" w:lineRule="auto"/>
        <w:jc w:val="both"/>
        <w:rPr>
          <w:rFonts w:ascii="Arial" w:eastAsia="Arial" w:hAnsi="Arial" w:cs="Arial"/>
          <w:sz w:val="24"/>
          <w:szCs w:val="24"/>
        </w:rPr>
      </w:pPr>
    </w:p>
    <w:p w14:paraId="37D3DC7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plebiscitaria está integrada por las siguientes representaciones:</w:t>
      </w:r>
    </w:p>
    <w:p w14:paraId="55BD5C21" w14:textId="77777777" w:rsidR="004846BE" w:rsidRPr="00D16BD3" w:rsidRDefault="004846BE" w:rsidP="004846BE">
      <w:pPr>
        <w:widowControl w:val="0"/>
        <w:spacing w:after="0" w:line="240" w:lineRule="auto"/>
        <w:jc w:val="both"/>
        <w:rPr>
          <w:rFonts w:ascii="Arial" w:eastAsia="Arial" w:hAnsi="Arial" w:cs="Arial"/>
          <w:sz w:val="24"/>
          <w:szCs w:val="24"/>
        </w:rPr>
      </w:pPr>
    </w:p>
    <w:p w14:paraId="5C843FD8" w14:textId="77777777" w:rsidR="004846BE" w:rsidRPr="00D16BD3" w:rsidRDefault="004846BE" w:rsidP="004846BE">
      <w:pPr>
        <w:widowControl w:val="0"/>
        <w:numPr>
          <w:ilvl w:val="0"/>
          <w:numId w:val="3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académico nombrado en propiedad de la Sección Regional y el personal académico no propietario con al menos cinco años de tiempo servido en la Universidad Nacional, con nombramientos consecutivos en jornada de tiempo completo, que preste sus servicios en la Sección Regional y el director y subdirector, por el ejercicio de sus cargos. Los cuales en conjunto corresponden al sesenta por ciento de la integración de la Asamblea.</w:t>
      </w:r>
    </w:p>
    <w:p w14:paraId="589223D9"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797628A0" w14:textId="77777777" w:rsidR="004846BE" w:rsidRPr="00D16BD3" w:rsidRDefault="004846BE" w:rsidP="004846BE">
      <w:pPr>
        <w:widowControl w:val="0"/>
        <w:numPr>
          <w:ilvl w:val="0"/>
          <w:numId w:val="3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administrativo en propiedad de la Sección y el personal administrativo no propietario con al menos cinco años de tiempo servido en la Universidad Nacional, con nombramientos consecutivos en una jornada de tiempo completo, que preste servicios en la Sección Regional. Quien ocupe el cargo de asistente administrativa (o) de la Sección Regional, por el ejercicio del cargo. En conjunto corresponden al quince por ciento de la integración de la Asamblea.</w:t>
      </w:r>
    </w:p>
    <w:p w14:paraId="45017870" w14:textId="77777777" w:rsidR="004846BE" w:rsidRPr="00D16BD3" w:rsidRDefault="004846BE" w:rsidP="004846BE">
      <w:pPr>
        <w:widowControl w:val="0"/>
        <w:spacing w:after="0" w:line="240" w:lineRule="auto"/>
        <w:jc w:val="both"/>
        <w:rPr>
          <w:rFonts w:ascii="Arial" w:eastAsia="Arial" w:hAnsi="Arial" w:cs="Arial"/>
          <w:sz w:val="24"/>
          <w:szCs w:val="24"/>
        </w:rPr>
      </w:pPr>
    </w:p>
    <w:p w14:paraId="64763355" w14:textId="77777777" w:rsidR="004846BE" w:rsidRPr="00D16BD3" w:rsidRDefault="004846BE" w:rsidP="004846BE">
      <w:pPr>
        <w:widowControl w:val="0"/>
        <w:numPr>
          <w:ilvl w:val="0"/>
          <w:numId w:val="3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representación estudiantil, correspondiente al veinticinco por ciento del total de la integración de la Asamblea, electa mediante el procedimiento establecido en el Estatuto de la Feuna.</w:t>
      </w:r>
    </w:p>
    <w:p w14:paraId="259C2B22" w14:textId="77777777" w:rsidR="004846BE" w:rsidRPr="00D16BD3" w:rsidRDefault="004846BE" w:rsidP="004846BE">
      <w:pPr>
        <w:widowControl w:val="0"/>
        <w:spacing w:after="0" w:line="240" w:lineRule="auto"/>
        <w:jc w:val="both"/>
        <w:rPr>
          <w:rFonts w:ascii="Arial" w:eastAsia="Arial" w:hAnsi="Arial" w:cs="Arial"/>
          <w:sz w:val="24"/>
          <w:szCs w:val="24"/>
        </w:rPr>
      </w:pPr>
    </w:p>
    <w:p w14:paraId="732F765D"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63. </w:t>
      </w:r>
      <w:r w:rsidRPr="00D16BD3">
        <w:rPr>
          <w:rFonts w:ascii="Arial" w:eastAsia="Arial" w:hAnsi="Arial" w:cs="Arial"/>
          <w:b/>
          <w:sz w:val="24"/>
          <w:szCs w:val="24"/>
        </w:rPr>
        <w:tab/>
        <w:t>Asamblea de Sección Regional</w:t>
      </w:r>
    </w:p>
    <w:p w14:paraId="7EDCC4C5" w14:textId="77777777" w:rsidR="004846BE" w:rsidRPr="00D16BD3" w:rsidRDefault="004846BE" w:rsidP="004846BE">
      <w:pPr>
        <w:widowControl w:val="0"/>
        <w:spacing w:after="0" w:line="240" w:lineRule="auto"/>
        <w:jc w:val="both"/>
        <w:rPr>
          <w:rFonts w:ascii="Arial" w:eastAsia="Arial" w:hAnsi="Arial" w:cs="Arial"/>
          <w:sz w:val="24"/>
          <w:szCs w:val="24"/>
        </w:rPr>
      </w:pPr>
    </w:p>
    <w:p w14:paraId="7675A47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de Sección Regional es el órgano colegiado encargado de tomar decisiones estratégicas para el adecuado funcionamiento del quehacer académico y administrativo. Será presidida por el director.</w:t>
      </w:r>
    </w:p>
    <w:p w14:paraId="1A34310B" w14:textId="77777777" w:rsidR="004846BE" w:rsidRPr="00D16BD3" w:rsidRDefault="004846BE" w:rsidP="004846BE">
      <w:pPr>
        <w:widowControl w:val="0"/>
        <w:spacing w:after="0" w:line="240" w:lineRule="auto"/>
        <w:jc w:val="both"/>
        <w:rPr>
          <w:rFonts w:ascii="Arial" w:eastAsia="Arial" w:hAnsi="Arial" w:cs="Arial"/>
          <w:b/>
          <w:sz w:val="24"/>
          <w:szCs w:val="24"/>
        </w:rPr>
      </w:pPr>
    </w:p>
    <w:p w14:paraId="5F4A408C"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64. </w:t>
      </w:r>
      <w:r w:rsidRPr="00D16BD3">
        <w:rPr>
          <w:rFonts w:ascii="Arial" w:eastAsia="Arial" w:hAnsi="Arial" w:cs="Arial"/>
          <w:b/>
          <w:sz w:val="24"/>
          <w:szCs w:val="24"/>
        </w:rPr>
        <w:tab/>
        <w:t>Integración de la Asamblea de Sección Regional</w:t>
      </w:r>
    </w:p>
    <w:p w14:paraId="3E9B14A0" w14:textId="77777777" w:rsidR="004846BE" w:rsidRPr="00D16BD3" w:rsidRDefault="004846BE" w:rsidP="004846BE">
      <w:pPr>
        <w:widowControl w:val="0"/>
        <w:spacing w:after="0" w:line="240" w:lineRule="auto"/>
        <w:jc w:val="both"/>
        <w:rPr>
          <w:rFonts w:ascii="Arial" w:eastAsia="Arial" w:hAnsi="Arial" w:cs="Arial"/>
          <w:sz w:val="24"/>
          <w:szCs w:val="24"/>
        </w:rPr>
      </w:pPr>
    </w:p>
    <w:p w14:paraId="5E7308D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de Sección Regional estará integrada por las siguientes representaciones:</w:t>
      </w:r>
    </w:p>
    <w:p w14:paraId="7E268A86" w14:textId="77777777" w:rsidR="004846BE" w:rsidRPr="00D16BD3" w:rsidRDefault="004846BE" w:rsidP="004846BE">
      <w:pPr>
        <w:widowControl w:val="0"/>
        <w:spacing w:after="0" w:line="240" w:lineRule="auto"/>
        <w:ind w:left="567" w:hanging="578"/>
        <w:jc w:val="both"/>
        <w:rPr>
          <w:rFonts w:ascii="Arial" w:eastAsia="Arial" w:hAnsi="Arial" w:cs="Arial"/>
          <w:sz w:val="24"/>
          <w:szCs w:val="24"/>
        </w:rPr>
      </w:pPr>
    </w:p>
    <w:p w14:paraId="279D2AE5" w14:textId="77777777" w:rsidR="004846BE" w:rsidRPr="00D16BD3" w:rsidRDefault="004846BE" w:rsidP="004846BE">
      <w:pPr>
        <w:widowControl w:val="0"/>
        <w:numPr>
          <w:ilvl w:val="0"/>
          <w:numId w:val="35"/>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lastRenderedPageBreak/>
        <w:t>El director, quien la preside, y el subdirector, por el ejercicio de sus cargos.</w:t>
      </w:r>
    </w:p>
    <w:p w14:paraId="5383628A"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72682FAE" w14:textId="77777777" w:rsidR="004846BE" w:rsidRPr="00D16BD3" w:rsidRDefault="004846BE" w:rsidP="004846BE">
      <w:pPr>
        <w:widowControl w:val="0"/>
        <w:numPr>
          <w:ilvl w:val="0"/>
          <w:numId w:val="35"/>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Los miembros del Consejo Académico, por el ejercicio de sus cargos.</w:t>
      </w:r>
    </w:p>
    <w:p w14:paraId="21FA2777" w14:textId="77777777" w:rsidR="004846BE" w:rsidRPr="00D16BD3" w:rsidRDefault="004846BE" w:rsidP="004846BE">
      <w:pPr>
        <w:widowControl w:val="0"/>
        <w:spacing w:after="0" w:line="240" w:lineRule="auto"/>
        <w:jc w:val="both"/>
        <w:rPr>
          <w:rFonts w:ascii="Arial" w:eastAsia="Arial" w:hAnsi="Arial" w:cs="Arial"/>
          <w:sz w:val="24"/>
          <w:szCs w:val="24"/>
        </w:rPr>
      </w:pPr>
    </w:p>
    <w:p w14:paraId="14C8C072" w14:textId="77777777" w:rsidR="004846BE" w:rsidRPr="00D16BD3" w:rsidRDefault="004846BE" w:rsidP="004846BE">
      <w:pPr>
        <w:widowControl w:val="0"/>
        <w:numPr>
          <w:ilvl w:val="0"/>
          <w:numId w:val="35"/>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El personal académico nombrado en propiedad de la Sección Regional y el personal académico no propietario con al menos cinco años de tiempo servido en la Universidad Nacional, con nombramientos consecutivos en jornada de tiempo completo, que presten servicios en la Sección Regional.</w:t>
      </w:r>
    </w:p>
    <w:p w14:paraId="748BA270" w14:textId="77777777" w:rsidR="004846BE" w:rsidRPr="00D16BD3" w:rsidRDefault="004846BE" w:rsidP="004846BE">
      <w:pPr>
        <w:widowControl w:val="0"/>
        <w:spacing w:after="0" w:line="240" w:lineRule="auto"/>
        <w:jc w:val="both"/>
        <w:rPr>
          <w:rFonts w:ascii="Arial" w:eastAsia="Arial" w:hAnsi="Arial" w:cs="Arial"/>
          <w:sz w:val="24"/>
          <w:szCs w:val="24"/>
        </w:rPr>
      </w:pPr>
    </w:p>
    <w:p w14:paraId="2BE39867" w14:textId="77777777" w:rsidR="004846BE" w:rsidRPr="00D16BD3" w:rsidRDefault="004846BE" w:rsidP="004846BE">
      <w:pPr>
        <w:widowControl w:val="0"/>
        <w:numPr>
          <w:ilvl w:val="0"/>
          <w:numId w:val="35"/>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La representación del personal administrativo, electa según el Reglamento respectivo.</w:t>
      </w:r>
    </w:p>
    <w:p w14:paraId="555A68AE" w14:textId="77777777" w:rsidR="004846BE" w:rsidRPr="00D16BD3" w:rsidRDefault="004846BE" w:rsidP="004846BE">
      <w:pPr>
        <w:widowControl w:val="0"/>
        <w:spacing w:after="0" w:line="240" w:lineRule="auto"/>
        <w:jc w:val="both"/>
        <w:rPr>
          <w:rFonts w:ascii="Arial" w:eastAsia="Arial" w:hAnsi="Arial" w:cs="Arial"/>
          <w:sz w:val="24"/>
          <w:szCs w:val="24"/>
        </w:rPr>
      </w:pPr>
    </w:p>
    <w:p w14:paraId="086EBD12" w14:textId="77777777" w:rsidR="004846BE" w:rsidRPr="00D16BD3" w:rsidRDefault="004846BE" w:rsidP="004846BE">
      <w:pPr>
        <w:widowControl w:val="0"/>
        <w:numPr>
          <w:ilvl w:val="0"/>
          <w:numId w:val="35"/>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La representación estudiantil, cuando corresponda, equivalente al veinticinco por ciento del total de la integración de la Asamblea. Su designación se hará conforme al Estatuto de la Feuna.</w:t>
      </w:r>
    </w:p>
    <w:p w14:paraId="1B58178F" w14:textId="77777777" w:rsidR="004846BE" w:rsidRPr="00D16BD3" w:rsidRDefault="004846BE" w:rsidP="004846BE">
      <w:pPr>
        <w:widowControl w:val="0"/>
        <w:spacing w:after="0" w:line="240" w:lineRule="auto"/>
        <w:jc w:val="both"/>
        <w:rPr>
          <w:rFonts w:ascii="Arial" w:eastAsia="Arial" w:hAnsi="Arial" w:cs="Arial"/>
          <w:sz w:val="24"/>
          <w:szCs w:val="24"/>
        </w:rPr>
      </w:pPr>
    </w:p>
    <w:p w14:paraId="1D8C8F6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Para efectos de votación se conservarán las ponderaciones correspondientes para cada estamento, según lo establece el Estatuto Orgánico.</w:t>
      </w:r>
    </w:p>
    <w:p w14:paraId="3465728D" w14:textId="77777777" w:rsidR="004846BE" w:rsidRPr="00D16BD3" w:rsidRDefault="004846BE" w:rsidP="004846BE">
      <w:pPr>
        <w:widowControl w:val="0"/>
        <w:spacing w:after="0" w:line="240" w:lineRule="auto"/>
        <w:jc w:val="both"/>
        <w:rPr>
          <w:rFonts w:ascii="Arial" w:eastAsia="Arial" w:hAnsi="Arial" w:cs="Arial"/>
          <w:sz w:val="24"/>
          <w:szCs w:val="24"/>
        </w:rPr>
      </w:pPr>
    </w:p>
    <w:p w14:paraId="32E85DCB"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65. </w:t>
      </w:r>
      <w:r w:rsidRPr="00D16BD3">
        <w:rPr>
          <w:rFonts w:ascii="Arial" w:eastAsia="Arial" w:hAnsi="Arial" w:cs="Arial"/>
          <w:b/>
          <w:sz w:val="24"/>
          <w:szCs w:val="24"/>
        </w:rPr>
        <w:tab/>
        <w:t>Competencias de la Asamblea de Sección Regional</w:t>
      </w:r>
    </w:p>
    <w:p w14:paraId="17631508" w14:textId="77777777" w:rsidR="004846BE" w:rsidRPr="00D16BD3" w:rsidRDefault="004846BE" w:rsidP="004846BE">
      <w:pPr>
        <w:widowControl w:val="0"/>
        <w:spacing w:after="0" w:line="240" w:lineRule="auto"/>
        <w:jc w:val="both"/>
        <w:rPr>
          <w:rFonts w:ascii="Arial" w:eastAsia="Arial" w:hAnsi="Arial" w:cs="Arial"/>
          <w:sz w:val="24"/>
          <w:szCs w:val="24"/>
        </w:rPr>
      </w:pPr>
    </w:p>
    <w:p w14:paraId="4F2A970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competencias de la Asamblea de la Sección Regional las siguientes:</w:t>
      </w:r>
    </w:p>
    <w:p w14:paraId="2FF1513F" w14:textId="77777777" w:rsidR="004846BE" w:rsidRPr="00D16BD3" w:rsidRDefault="004846BE" w:rsidP="004846BE">
      <w:pPr>
        <w:widowControl w:val="0"/>
        <w:spacing w:after="0" w:line="240" w:lineRule="auto"/>
        <w:jc w:val="both"/>
        <w:rPr>
          <w:rFonts w:ascii="Arial" w:eastAsia="Arial" w:hAnsi="Arial" w:cs="Arial"/>
          <w:sz w:val="24"/>
          <w:szCs w:val="24"/>
        </w:rPr>
      </w:pPr>
    </w:p>
    <w:p w14:paraId="57C6A5F7"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Decidir sobre los asuntos estratégicos de la Sección Regional.</w:t>
      </w:r>
    </w:p>
    <w:p w14:paraId="7AD9EAE4"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151517D4"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en primera instancia, el plan operativo anual.</w:t>
      </w:r>
    </w:p>
    <w:p w14:paraId="653FE22D" w14:textId="77777777" w:rsidR="004846BE" w:rsidRPr="00D16BD3" w:rsidRDefault="004846BE" w:rsidP="004846BE">
      <w:pPr>
        <w:widowControl w:val="0"/>
        <w:spacing w:after="0" w:line="240" w:lineRule="auto"/>
        <w:jc w:val="both"/>
        <w:rPr>
          <w:rFonts w:ascii="Arial" w:eastAsia="Arial" w:hAnsi="Arial" w:cs="Arial"/>
          <w:sz w:val="24"/>
          <w:szCs w:val="24"/>
        </w:rPr>
      </w:pPr>
    </w:p>
    <w:p w14:paraId="5ED4C119"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y evaluar planes de mediano y largo plazo.</w:t>
      </w:r>
    </w:p>
    <w:p w14:paraId="2300B360" w14:textId="77777777" w:rsidR="004846BE" w:rsidRPr="00D16BD3" w:rsidRDefault="004846BE" w:rsidP="004846BE">
      <w:pPr>
        <w:widowControl w:val="0"/>
        <w:spacing w:after="0" w:line="240" w:lineRule="auto"/>
        <w:jc w:val="both"/>
        <w:rPr>
          <w:rFonts w:ascii="Arial" w:eastAsia="Arial" w:hAnsi="Arial" w:cs="Arial"/>
          <w:sz w:val="24"/>
          <w:szCs w:val="24"/>
        </w:rPr>
      </w:pPr>
    </w:p>
    <w:p w14:paraId="6CEE34CD"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y reformar los reglamentos internos de la Sección Regional.</w:t>
      </w:r>
    </w:p>
    <w:p w14:paraId="096C8EE4" w14:textId="77777777" w:rsidR="004846BE" w:rsidRPr="00D16BD3" w:rsidRDefault="004846BE" w:rsidP="004846BE">
      <w:pPr>
        <w:widowControl w:val="0"/>
        <w:spacing w:after="0" w:line="240" w:lineRule="auto"/>
        <w:jc w:val="both"/>
        <w:rPr>
          <w:rFonts w:ascii="Arial" w:eastAsia="Arial" w:hAnsi="Arial" w:cs="Arial"/>
          <w:sz w:val="24"/>
          <w:szCs w:val="24"/>
        </w:rPr>
      </w:pPr>
    </w:p>
    <w:p w14:paraId="24B28264"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en primera instancia, la formulación, ejecución, evaluación, suspensión, transformación y cierre de planes de estudio de grado y posgrado.</w:t>
      </w:r>
    </w:p>
    <w:p w14:paraId="6F410DB1" w14:textId="77777777" w:rsidR="004846BE" w:rsidRPr="00D16BD3" w:rsidRDefault="004846BE" w:rsidP="004846BE">
      <w:pPr>
        <w:widowControl w:val="0"/>
        <w:spacing w:after="0" w:line="240" w:lineRule="auto"/>
        <w:jc w:val="both"/>
        <w:rPr>
          <w:rFonts w:ascii="Arial" w:eastAsia="Arial" w:hAnsi="Arial" w:cs="Arial"/>
          <w:sz w:val="24"/>
          <w:szCs w:val="24"/>
        </w:rPr>
      </w:pPr>
    </w:p>
    <w:p w14:paraId="2DB73790"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Decidir sobre el número de representantes académicos ante el Consejo Académico cuyo número varía entre uno y tres representantes, con fundamento en la complejidad y tamaño de la Sección Regional, así como la vigencia de su nombramiento.</w:t>
      </w:r>
    </w:p>
    <w:p w14:paraId="68DB5751" w14:textId="77777777" w:rsidR="004846BE" w:rsidRPr="00D16BD3" w:rsidRDefault="004846BE" w:rsidP="004846BE">
      <w:pPr>
        <w:widowControl w:val="0"/>
        <w:spacing w:after="0" w:line="240" w:lineRule="auto"/>
        <w:jc w:val="both"/>
        <w:rPr>
          <w:rFonts w:ascii="Arial" w:eastAsia="Arial" w:hAnsi="Arial" w:cs="Arial"/>
          <w:sz w:val="24"/>
          <w:szCs w:val="24"/>
        </w:rPr>
      </w:pPr>
    </w:p>
    <w:p w14:paraId="41B1AD9F"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Conocer y pronunciarse sobre los informes de rendición de cuentas anuales del director de la Sección Regional.</w:t>
      </w:r>
    </w:p>
    <w:p w14:paraId="585E7584" w14:textId="77777777" w:rsidR="004846BE" w:rsidRPr="00D16BD3" w:rsidRDefault="004846BE" w:rsidP="004846BE">
      <w:pPr>
        <w:widowControl w:val="0"/>
        <w:spacing w:after="0" w:line="240" w:lineRule="auto"/>
        <w:jc w:val="both"/>
        <w:rPr>
          <w:rFonts w:ascii="Arial" w:eastAsia="Arial" w:hAnsi="Arial" w:cs="Arial"/>
          <w:sz w:val="24"/>
          <w:szCs w:val="24"/>
        </w:rPr>
      </w:pPr>
    </w:p>
    <w:p w14:paraId="3ACF311B"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en primera instancia, la ejecución o suspensión de los planes de estudio de grado y posgrado que provienen de otras Unidades Académicas.</w:t>
      </w:r>
    </w:p>
    <w:p w14:paraId="399B9EB8" w14:textId="77777777" w:rsidR="004846BE" w:rsidRPr="00D16BD3" w:rsidRDefault="004846BE" w:rsidP="004846BE">
      <w:pPr>
        <w:widowControl w:val="0"/>
        <w:spacing w:after="0" w:line="240" w:lineRule="auto"/>
        <w:jc w:val="both"/>
        <w:rPr>
          <w:rFonts w:ascii="Arial" w:eastAsia="Arial" w:hAnsi="Arial" w:cs="Arial"/>
          <w:sz w:val="24"/>
          <w:szCs w:val="24"/>
        </w:rPr>
      </w:pPr>
    </w:p>
    <w:p w14:paraId="2224BE61"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Avalar el Plan de fortalecimiento Académico de la Sección y el Plan de capacitación y desarrollo profesional del personal administrativo.</w:t>
      </w:r>
    </w:p>
    <w:p w14:paraId="76A8584A" w14:textId="77777777" w:rsidR="004846BE" w:rsidRPr="00D16BD3" w:rsidRDefault="004846BE" w:rsidP="004846BE">
      <w:pPr>
        <w:widowControl w:val="0"/>
        <w:spacing w:after="0" w:line="240" w:lineRule="auto"/>
        <w:jc w:val="both"/>
        <w:rPr>
          <w:rFonts w:ascii="Arial" w:eastAsia="Arial" w:hAnsi="Arial" w:cs="Arial"/>
          <w:sz w:val="24"/>
          <w:szCs w:val="24"/>
        </w:rPr>
      </w:pPr>
    </w:p>
    <w:p w14:paraId="335012E8"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en primera instancia sus procesos de modificación, transformación y cierre de la Sección Regional.</w:t>
      </w:r>
    </w:p>
    <w:p w14:paraId="21F22A38" w14:textId="77777777" w:rsidR="004846BE" w:rsidRPr="00D16BD3" w:rsidRDefault="004846BE" w:rsidP="004846BE">
      <w:pPr>
        <w:widowControl w:val="0"/>
        <w:spacing w:after="0" w:line="240" w:lineRule="auto"/>
        <w:jc w:val="both"/>
        <w:rPr>
          <w:rFonts w:ascii="Arial" w:eastAsia="Arial" w:hAnsi="Arial" w:cs="Arial"/>
          <w:sz w:val="24"/>
          <w:szCs w:val="24"/>
        </w:rPr>
      </w:pPr>
    </w:p>
    <w:p w14:paraId="624A7B50" w14:textId="77777777" w:rsidR="004846BE" w:rsidRPr="00D16BD3" w:rsidRDefault="004846BE" w:rsidP="004846BE">
      <w:pPr>
        <w:widowControl w:val="0"/>
        <w:numPr>
          <w:ilvl w:val="0"/>
          <w:numId w:val="1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Ejercer otras funciones que emanen del Estatuto Orgánico, de la normativa institucional vigente y de este reglamento.  </w:t>
      </w:r>
    </w:p>
    <w:p w14:paraId="5E698527" w14:textId="77777777" w:rsidR="004846BE" w:rsidRPr="00D16BD3" w:rsidRDefault="004846BE" w:rsidP="004846BE">
      <w:pPr>
        <w:widowControl w:val="0"/>
        <w:spacing w:after="0" w:line="240" w:lineRule="auto"/>
        <w:jc w:val="both"/>
        <w:rPr>
          <w:rFonts w:ascii="Arial" w:eastAsia="Arial" w:hAnsi="Arial" w:cs="Arial"/>
          <w:sz w:val="24"/>
          <w:szCs w:val="24"/>
        </w:rPr>
      </w:pPr>
    </w:p>
    <w:p w14:paraId="112601E3"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66. </w:t>
      </w:r>
      <w:r w:rsidRPr="00D16BD3">
        <w:rPr>
          <w:rFonts w:ascii="Arial" w:eastAsia="Arial" w:hAnsi="Arial" w:cs="Arial"/>
          <w:b/>
          <w:sz w:val="24"/>
          <w:szCs w:val="24"/>
        </w:rPr>
        <w:tab/>
        <w:t>Asamblea de Académicos de la Sección Regional</w:t>
      </w:r>
    </w:p>
    <w:p w14:paraId="7A231756" w14:textId="77777777" w:rsidR="004846BE" w:rsidRPr="00D16BD3" w:rsidRDefault="004846BE" w:rsidP="004846BE">
      <w:pPr>
        <w:widowControl w:val="0"/>
        <w:spacing w:after="0" w:line="240" w:lineRule="auto"/>
        <w:jc w:val="both"/>
        <w:rPr>
          <w:rFonts w:ascii="Arial" w:eastAsia="Arial" w:hAnsi="Arial" w:cs="Arial"/>
          <w:sz w:val="24"/>
          <w:szCs w:val="24"/>
        </w:rPr>
      </w:pPr>
    </w:p>
    <w:p w14:paraId="2F432F1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de académicos es el órgano colegiado de reflexión y diálogo que orienta el desarrollo académico de la Sección. Sus acuerdos son de consideración obligada para la Asamblea de la Sección Regional y el Consejo Académico. Será presidida por el director de la Sección Regional.</w:t>
      </w:r>
    </w:p>
    <w:p w14:paraId="3F7227BF" w14:textId="77777777" w:rsidR="004846BE" w:rsidRPr="00D16BD3" w:rsidRDefault="004846BE" w:rsidP="004846BE">
      <w:pPr>
        <w:widowControl w:val="0"/>
        <w:spacing w:after="0" w:line="240" w:lineRule="auto"/>
        <w:jc w:val="both"/>
        <w:rPr>
          <w:rFonts w:ascii="Arial" w:eastAsia="Arial" w:hAnsi="Arial" w:cs="Arial"/>
          <w:b/>
          <w:sz w:val="24"/>
          <w:szCs w:val="24"/>
        </w:rPr>
      </w:pPr>
    </w:p>
    <w:p w14:paraId="196BB28A"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67. </w:t>
      </w:r>
      <w:r w:rsidRPr="00D16BD3">
        <w:rPr>
          <w:rFonts w:ascii="Arial" w:eastAsia="Arial" w:hAnsi="Arial" w:cs="Arial"/>
          <w:b/>
          <w:sz w:val="24"/>
          <w:szCs w:val="24"/>
        </w:rPr>
        <w:tab/>
        <w:t>Integración de la Asamblea de Académicos</w:t>
      </w:r>
    </w:p>
    <w:p w14:paraId="53AD1E0A" w14:textId="77777777" w:rsidR="004846BE" w:rsidRPr="00D16BD3" w:rsidRDefault="004846BE" w:rsidP="004846BE">
      <w:pPr>
        <w:widowControl w:val="0"/>
        <w:spacing w:after="0" w:line="240" w:lineRule="auto"/>
        <w:jc w:val="both"/>
        <w:rPr>
          <w:rFonts w:ascii="Arial" w:eastAsia="Arial" w:hAnsi="Arial" w:cs="Arial"/>
          <w:sz w:val="24"/>
          <w:szCs w:val="24"/>
        </w:rPr>
      </w:pPr>
    </w:p>
    <w:p w14:paraId="3366518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asamblea de académicos está integrada por:</w:t>
      </w:r>
    </w:p>
    <w:p w14:paraId="77529775" w14:textId="77777777" w:rsidR="004846BE" w:rsidRPr="00D16BD3" w:rsidRDefault="004846BE" w:rsidP="004846BE">
      <w:pPr>
        <w:widowControl w:val="0"/>
        <w:spacing w:after="0" w:line="240" w:lineRule="auto"/>
        <w:jc w:val="both"/>
        <w:rPr>
          <w:rFonts w:ascii="Arial" w:eastAsia="Arial" w:hAnsi="Arial" w:cs="Arial"/>
          <w:sz w:val="24"/>
          <w:szCs w:val="24"/>
        </w:rPr>
      </w:pPr>
    </w:p>
    <w:p w14:paraId="36896787" w14:textId="77777777" w:rsidR="004846BE" w:rsidRPr="00D16BD3" w:rsidRDefault="004846BE" w:rsidP="004846BE">
      <w:pPr>
        <w:widowControl w:val="0"/>
        <w:numPr>
          <w:ilvl w:val="0"/>
          <w:numId w:val="3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director y subdirector, por el ejercicio de sus cargos.</w:t>
      </w:r>
    </w:p>
    <w:p w14:paraId="505581FB"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7B684F26" w14:textId="77777777" w:rsidR="004846BE" w:rsidRPr="00D16BD3" w:rsidRDefault="004846BE" w:rsidP="004846BE">
      <w:pPr>
        <w:widowControl w:val="0"/>
        <w:numPr>
          <w:ilvl w:val="0"/>
          <w:numId w:val="3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académico nombrado en propiedad.</w:t>
      </w:r>
    </w:p>
    <w:p w14:paraId="6BB16441" w14:textId="77777777" w:rsidR="004846BE" w:rsidRPr="00D16BD3" w:rsidRDefault="004846BE" w:rsidP="004846BE">
      <w:pPr>
        <w:widowControl w:val="0"/>
        <w:spacing w:after="0" w:line="240" w:lineRule="auto"/>
        <w:jc w:val="both"/>
        <w:rPr>
          <w:rFonts w:ascii="Arial" w:eastAsia="Arial" w:hAnsi="Arial" w:cs="Arial"/>
          <w:sz w:val="24"/>
          <w:szCs w:val="24"/>
        </w:rPr>
      </w:pPr>
    </w:p>
    <w:p w14:paraId="0F6010C5" w14:textId="77777777" w:rsidR="004846BE" w:rsidRPr="00D16BD3" w:rsidRDefault="004846BE" w:rsidP="004846BE">
      <w:pPr>
        <w:widowControl w:val="0"/>
        <w:numPr>
          <w:ilvl w:val="0"/>
          <w:numId w:val="3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académico no propietario con al menos cinco años de tiempo servido en la Universidad Nacional, con nombramientos consecutivos en una jornada de tiempo completo, que presten servicios en la Sección Regional. Los cuales tendrán derecho a participar con voz y voto, excepto en las sesiones en que se resuelvan los concursos por oposición.</w:t>
      </w:r>
    </w:p>
    <w:p w14:paraId="7370127B" w14:textId="77777777" w:rsidR="004846BE" w:rsidRPr="00D16BD3" w:rsidRDefault="004846BE" w:rsidP="004846BE">
      <w:pPr>
        <w:widowControl w:val="0"/>
        <w:spacing w:after="0" w:line="240" w:lineRule="auto"/>
        <w:jc w:val="both"/>
        <w:rPr>
          <w:rFonts w:ascii="Arial" w:eastAsia="Arial" w:hAnsi="Arial" w:cs="Arial"/>
          <w:sz w:val="24"/>
          <w:szCs w:val="24"/>
        </w:rPr>
      </w:pPr>
    </w:p>
    <w:p w14:paraId="2D81EC60" w14:textId="77777777" w:rsidR="004846BE" w:rsidRPr="00D16BD3" w:rsidRDefault="004846BE" w:rsidP="004846BE">
      <w:pPr>
        <w:widowControl w:val="0"/>
        <w:numPr>
          <w:ilvl w:val="0"/>
          <w:numId w:val="33"/>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personal académico no propietario, no incluido en el inciso anterior, tendrá derecho a participar con voz, excepto en los procedimientos de resolución de concursos por oposición.</w:t>
      </w:r>
    </w:p>
    <w:p w14:paraId="6C55E3BB" w14:textId="77777777" w:rsidR="004846BE" w:rsidRPr="00D16BD3" w:rsidRDefault="004846BE" w:rsidP="004846BE">
      <w:pPr>
        <w:widowControl w:val="0"/>
        <w:spacing w:after="0" w:line="240" w:lineRule="auto"/>
        <w:jc w:val="both"/>
        <w:rPr>
          <w:rFonts w:ascii="Arial" w:eastAsia="Arial" w:hAnsi="Arial" w:cs="Arial"/>
          <w:sz w:val="24"/>
          <w:szCs w:val="24"/>
        </w:rPr>
      </w:pPr>
    </w:p>
    <w:p w14:paraId="360E7A5D"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68. </w:t>
      </w:r>
      <w:r w:rsidRPr="00D16BD3">
        <w:rPr>
          <w:rFonts w:ascii="Arial" w:eastAsia="Arial" w:hAnsi="Arial" w:cs="Arial"/>
          <w:b/>
          <w:sz w:val="24"/>
          <w:szCs w:val="24"/>
        </w:rPr>
        <w:tab/>
        <w:t>Competencias de la Asamblea de Académicos</w:t>
      </w:r>
    </w:p>
    <w:p w14:paraId="64791E52" w14:textId="77777777" w:rsidR="004846BE" w:rsidRPr="00D16BD3" w:rsidRDefault="004846BE" w:rsidP="004846BE">
      <w:pPr>
        <w:widowControl w:val="0"/>
        <w:spacing w:after="0" w:line="240" w:lineRule="auto"/>
        <w:jc w:val="both"/>
        <w:rPr>
          <w:rFonts w:ascii="Arial" w:eastAsia="Arial" w:hAnsi="Arial" w:cs="Arial"/>
          <w:sz w:val="24"/>
          <w:szCs w:val="24"/>
        </w:rPr>
      </w:pPr>
    </w:p>
    <w:p w14:paraId="158D1625"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competencias de la Asamblea de Académicos las siguientes:</w:t>
      </w:r>
    </w:p>
    <w:p w14:paraId="60974190" w14:textId="77777777" w:rsidR="004846BE" w:rsidRPr="00D16BD3" w:rsidRDefault="004846BE" w:rsidP="004846BE">
      <w:pPr>
        <w:widowControl w:val="0"/>
        <w:spacing w:after="0" w:line="240" w:lineRule="auto"/>
        <w:jc w:val="both"/>
        <w:rPr>
          <w:rFonts w:ascii="Arial" w:eastAsia="Arial" w:hAnsi="Arial" w:cs="Arial"/>
          <w:sz w:val="24"/>
          <w:szCs w:val="24"/>
        </w:rPr>
      </w:pPr>
    </w:p>
    <w:p w14:paraId="25BB0D07"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Proponer, a la Asamblea de la Sección Regional, políticas académicas innovadoras.</w:t>
      </w:r>
    </w:p>
    <w:p w14:paraId="13EF859C"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66E570C2"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Resolver los concursos para el nombramiento en propiedad del personal académico.</w:t>
      </w:r>
    </w:p>
    <w:p w14:paraId="0B23C06F" w14:textId="77777777" w:rsidR="004846BE" w:rsidRPr="00D16BD3" w:rsidRDefault="004846BE" w:rsidP="004846BE">
      <w:pPr>
        <w:widowControl w:val="0"/>
        <w:spacing w:after="0" w:line="240" w:lineRule="auto"/>
        <w:jc w:val="both"/>
        <w:rPr>
          <w:rFonts w:ascii="Arial" w:eastAsia="Arial" w:hAnsi="Arial" w:cs="Arial"/>
          <w:sz w:val="24"/>
          <w:szCs w:val="24"/>
        </w:rPr>
      </w:pPr>
    </w:p>
    <w:p w14:paraId="759A22C2"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Conocer y pronunciarse sobre asuntos de interés académico general de la Sección Regional y de la Universidad, que le soliciten otras instancias universitarias.</w:t>
      </w:r>
    </w:p>
    <w:p w14:paraId="353474C6" w14:textId="77777777" w:rsidR="004846BE" w:rsidRPr="00D16BD3" w:rsidRDefault="004846BE" w:rsidP="004846BE">
      <w:pPr>
        <w:widowControl w:val="0"/>
        <w:spacing w:after="0" w:line="240" w:lineRule="auto"/>
        <w:jc w:val="both"/>
        <w:rPr>
          <w:rFonts w:ascii="Arial" w:eastAsia="Arial" w:hAnsi="Arial" w:cs="Arial"/>
          <w:sz w:val="24"/>
          <w:szCs w:val="24"/>
        </w:rPr>
      </w:pPr>
    </w:p>
    <w:p w14:paraId="387092FE"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Elegir a sus representantes académicos ante el Consejo Académico y ante </w:t>
      </w:r>
      <w:r w:rsidRPr="00D16BD3">
        <w:rPr>
          <w:rFonts w:ascii="Arial" w:eastAsia="Arial" w:hAnsi="Arial" w:cs="Arial"/>
          <w:sz w:val="24"/>
          <w:szCs w:val="24"/>
        </w:rPr>
        <w:lastRenderedPageBreak/>
        <w:t>otras instancias según la normativa vigente.</w:t>
      </w:r>
    </w:p>
    <w:p w14:paraId="51C3E38D" w14:textId="77777777" w:rsidR="004846BE" w:rsidRPr="00D16BD3" w:rsidRDefault="004846BE" w:rsidP="004846BE">
      <w:pPr>
        <w:widowControl w:val="0"/>
        <w:spacing w:after="0" w:line="240" w:lineRule="auto"/>
        <w:jc w:val="both"/>
        <w:rPr>
          <w:rFonts w:ascii="Arial" w:eastAsia="Arial" w:hAnsi="Arial" w:cs="Arial"/>
          <w:sz w:val="24"/>
          <w:szCs w:val="24"/>
        </w:rPr>
      </w:pPr>
    </w:p>
    <w:p w14:paraId="62FD8AC9"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Conocer los planes de desarrollo regional, diagnóstico regional, planes de desarrollo municipal e institucional gubernamentales y de ONGs.</w:t>
      </w:r>
    </w:p>
    <w:p w14:paraId="33C236CF" w14:textId="77777777" w:rsidR="004846BE" w:rsidRPr="00D16BD3" w:rsidRDefault="004846BE" w:rsidP="004846BE">
      <w:pPr>
        <w:widowControl w:val="0"/>
        <w:spacing w:after="0" w:line="240" w:lineRule="auto"/>
        <w:jc w:val="both"/>
        <w:rPr>
          <w:rFonts w:ascii="Arial" w:eastAsia="Arial" w:hAnsi="Arial" w:cs="Arial"/>
          <w:sz w:val="24"/>
          <w:szCs w:val="24"/>
        </w:rPr>
      </w:pPr>
    </w:p>
    <w:p w14:paraId="3CBD6B5B"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Proponer, a la Asamblea de la Sección Regional, los ejes estratégicos para el desarrollo vinculados a los ejes de desarrollo regional e institucional.</w:t>
      </w:r>
    </w:p>
    <w:p w14:paraId="49CC58D3" w14:textId="77777777" w:rsidR="004846BE" w:rsidRPr="00D16BD3" w:rsidRDefault="004846BE" w:rsidP="004846BE">
      <w:pPr>
        <w:widowControl w:val="0"/>
        <w:spacing w:after="0" w:line="240" w:lineRule="auto"/>
        <w:jc w:val="both"/>
        <w:rPr>
          <w:rFonts w:ascii="Arial" w:eastAsia="Arial" w:hAnsi="Arial" w:cs="Arial"/>
          <w:sz w:val="24"/>
          <w:szCs w:val="24"/>
        </w:rPr>
      </w:pPr>
    </w:p>
    <w:p w14:paraId="3F787D87"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Conformar las comisiones de académicos que requiere la Sección para el desarrollo del quehacer académico.</w:t>
      </w:r>
    </w:p>
    <w:p w14:paraId="0C748CF2" w14:textId="77777777" w:rsidR="004846BE" w:rsidRPr="00D16BD3" w:rsidRDefault="004846BE" w:rsidP="004846BE">
      <w:pPr>
        <w:widowControl w:val="0"/>
        <w:spacing w:after="0" w:line="240" w:lineRule="auto"/>
        <w:jc w:val="both"/>
        <w:rPr>
          <w:rFonts w:ascii="Arial" w:eastAsia="Arial" w:hAnsi="Arial" w:cs="Arial"/>
          <w:sz w:val="24"/>
          <w:szCs w:val="24"/>
        </w:rPr>
      </w:pPr>
    </w:p>
    <w:p w14:paraId="6E4FDEC7" w14:textId="77777777" w:rsidR="004846BE" w:rsidRPr="00D16BD3" w:rsidRDefault="004846BE" w:rsidP="004846BE">
      <w:pPr>
        <w:widowControl w:val="0"/>
        <w:numPr>
          <w:ilvl w:val="0"/>
          <w:numId w:val="3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Ejercer otras funciones que emanen del Estatuto Orgánico, de la normativa institucional vigente y de este reglamento.  </w:t>
      </w:r>
    </w:p>
    <w:p w14:paraId="09226159" w14:textId="77777777" w:rsidR="004846BE" w:rsidRPr="00D16BD3" w:rsidRDefault="004846BE" w:rsidP="004846BE">
      <w:pPr>
        <w:widowControl w:val="0"/>
        <w:spacing w:after="0" w:line="240" w:lineRule="auto"/>
        <w:jc w:val="both"/>
        <w:rPr>
          <w:rFonts w:ascii="Arial" w:eastAsia="Arial" w:hAnsi="Arial" w:cs="Arial"/>
          <w:sz w:val="24"/>
          <w:szCs w:val="24"/>
        </w:rPr>
      </w:pPr>
    </w:p>
    <w:p w14:paraId="06FD39ED"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69. </w:t>
      </w:r>
      <w:r w:rsidRPr="00D16BD3">
        <w:rPr>
          <w:rFonts w:ascii="Arial" w:eastAsia="Arial" w:hAnsi="Arial" w:cs="Arial"/>
          <w:b/>
          <w:sz w:val="24"/>
          <w:szCs w:val="24"/>
        </w:rPr>
        <w:tab/>
        <w:t>Definición del Consejo Académico de la Sección Regional.</w:t>
      </w:r>
    </w:p>
    <w:p w14:paraId="3BA3DB1E" w14:textId="77777777" w:rsidR="004846BE" w:rsidRPr="00D16BD3" w:rsidRDefault="004846BE" w:rsidP="004846BE">
      <w:pPr>
        <w:widowControl w:val="0"/>
        <w:spacing w:after="0" w:line="240" w:lineRule="auto"/>
        <w:jc w:val="both"/>
        <w:rPr>
          <w:rFonts w:ascii="Arial" w:eastAsia="Arial" w:hAnsi="Arial" w:cs="Arial"/>
          <w:sz w:val="24"/>
          <w:szCs w:val="24"/>
        </w:rPr>
      </w:pPr>
    </w:p>
    <w:p w14:paraId="1819D33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Consejo Académico de Sección Regional es la instancia responsable de la gestión académica de la Sección.</w:t>
      </w:r>
    </w:p>
    <w:p w14:paraId="31C872C5" w14:textId="77777777" w:rsidR="004846BE" w:rsidRPr="00D16BD3" w:rsidRDefault="004846BE" w:rsidP="004846BE">
      <w:pPr>
        <w:widowControl w:val="0"/>
        <w:spacing w:after="0" w:line="240" w:lineRule="auto"/>
        <w:jc w:val="both"/>
        <w:rPr>
          <w:rFonts w:ascii="Arial" w:eastAsia="Arial" w:hAnsi="Arial" w:cs="Arial"/>
          <w:sz w:val="24"/>
          <w:szCs w:val="24"/>
        </w:rPr>
      </w:pPr>
    </w:p>
    <w:p w14:paraId="71E7B339"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70. </w:t>
      </w:r>
      <w:r w:rsidRPr="00D16BD3">
        <w:rPr>
          <w:rFonts w:ascii="Arial" w:eastAsia="Arial" w:hAnsi="Arial" w:cs="Arial"/>
          <w:b/>
          <w:sz w:val="24"/>
          <w:szCs w:val="24"/>
        </w:rPr>
        <w:tab/>
        <w:t>Integración del Consejo Académico de la Sección Regional</w:t>
      </w:r>
    </w:p>
    <w:p w14:paraId="60D392BB" w14:textId="77777777" w:rsidR="004846BE" w:rsidRPr="00D16BD3" w:rsidRDefault="004846BE" w:rsidP="004846BE">
      <w:pPr>
        <w:widowControl w:val="0"/>
        <w:spacing w:after="0" w:line="240" w:lineRule="auto"/>
        <w:jc w:val="both"/>
        <w:rPr>
          <w:rFonts w:ascii="Arial" w:eastAsia="Arial" w:hAnsi="Arial" w:cs="Arial"/>
          <w:sz w:val="24"/>
          <w:szCs w:val="24"/>
        </w:rPr>
      </w:pPr>
    </w:p>
    <w:p w14:paraId="2FB1080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miembros del Consejo:</w:t>
      </w:r>
    </w:p>
    <w:p w14:paraId="358E6E5B" w14:textId="77777777" w:rsidR="004846BE" w:rsidRPr="00D16BD3" w:rsidRDefault="004846BE" w:rsidP="004846BE">
      <w:pPr>
        <w:widowControl w:val="0"/>
        <w:spacing w:after="0" w:line="240" w:lineRule="auto"/>
        <w:jc w:val="both"/>
        <w:rPr>
          <w:rFonts w:ascii="Arial" w:eastAsia="Arial" w:hAnsi="Arial" w:cs="Arial"/>
          <w:sz w:val="24"/>
          <w:szCs w:val="24"/>
        </w:rPr>
      </w:pPr>
    </w:p>
    <w:p w14:paraId="342C632A" w14:textId="77777777" w:rsidR="004846BE" w:rsidRPr="00D16BD3" w:rsidRDefault="004846BE" w:rsidP="004846BE">
      <w:pPr>
        <w:widowControl w:val="0"/>
        <w:numPr>
          <w:ilvl w:val="1"/>
          <w:numId w:val="2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director de la Sección Regional, quien preside.</w:t>
      </w:r>
    </w:p>
    <w:p w14:paraId="25E50E63" w14:textId="77777777" w:rsidR="004846BE" w:rsidRPr="00D16BD3" w:rsidRDefault="004846BE" w:rsidP="004846BE">
      <w:pPr>
        <w:widowControl w:val="0"/>
        <w:numPr>
          <w:ilvl w:val="1"/>
          <w:numId w:val="2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 subdirector.</w:t>
      </w:r>
    </w:p>
    <w:p w14:paraId="5F65B46B" w14:textId="77777777" w:rsidR="004846BE" w:rsidRPr="00D16BD3" w:rsidRDefault="004846BE" w:rsidP="004846BE">
      <w:pPr>
        <w:widowControl w:val="0"/>
        <w:numPr>
          <w:ilvl w:val="1"/>
          <w:numId w:val="2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representación académica designada por la Asamblea de Académicos.</w:t>
      </w:r>
    </w:p>
    <w:p w14:paraId="5BC75F83" w14:textId="77777777" w:rsidR="004846BE" w:rsidRPr="00D16BD3" w:rsidRDefault="004846BE" w:rsidP="004846BE">
      <w:pPr>
        <w:widowControl w:val="0"/>
        <w:numPr>
          <w:ilvl w:val="1"/>
          <w:numId w:val="2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representación estudiantil.</w:t>
      </w:r>
    </w:p>
    <w:p w14:paraId="0AA7FAFC" w14:textId="77777777" w:rsidR="004846BE" w:rsidRPr="00D16BD3" w:rsidRDefault="004846BE" w:rsidP="004846BE">
      <w:pPr>
        <w:widowControl w:val="0"/>
        <w:numPr>
          <w:ilvl w:val="1"/>
          <w:numId w:val="2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La persona que ejerce la Asistencia Administrativa de la Sección Regional.</w:t>
      </w:r>
    </w:p>
    <w:p w14:paraId="69545994" w14:textId="77777777" w:rsidR="004846BE" w:rsidRPr="00D16BD3" w:rsidRDefault="004846BE" w:rsidP="004846BE">
      <w:pPr>
        <w:widowControl w:val="0"/>
        <w:spacing w:after="0" w:line="240" w:lineRule="auto"/>
        <w:jc w:val="both"/>
        <w:rPr>
          <w:rFonts w:ascii="Arial" w:eastAsia="Arial" w:hAnsi="Arial" w:cs="Arial"/>
          <w:sz w:val="24"/>
          <w:szCs w:val="24"/>
        </w:rPr>
      </w:pPr>
    </w:p>
    <w:p w14:paraId="63FD8045"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71. </w:t>
      </w:r>
      <w:r w:rsidRPr="00D16BD3">
        <w:rPr>
          <w:rFonts w:ascii="Arial" w:eastAsia="Arial" w:hAnsi="Arial" w:cs="Arial"/>
          <w:b/>
          <w:sz w:val="24"/>
          <w:szCs w:val="24"/>
        </w:rPr>
        <w:tab/>
        <w:t>Competencias del Consejo Académico de la Sección Regional</w:t>
      </w:r>
    </w:p>
    <w:p w14:paraId="0F2EBA6D" w14:textId="77777777" w:rsidR="004846BE" w:rsidRPr="00D16BD3" w:rsidRDefault="004846BE" w:rsidP="004846BE">
      <w:pPr>
        <w:widowControl w:val="0"/>
        <w:spacing w:after="0" w:line="240" w:lineRule="auto"/>
        <w:jc w:val="both"/>
        <w:rPr>
          <w:rFonts w:ascii="Arial" w:eastAsia="Arial" w:hAnsi="Arial" w:cs="Arial"/>
          <w:sz w:val="24"/>
          <w:szCs w:val="24"/>
        </w:rPr>
      </w:pPr>
    </w:p>
    <w:p w14:paraId="0EB2958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Son competencias del Consejo Académico de Sección Regional:  </w:t>
      </w:r>
    </w:p>
    <w:p w14:paraId="741F4324" w14:textId="77777777" w:rsidR="004846BE" w:rsidRPr="00D16BD3" w:rsidRDefault="004846BE" w:rsidP="004846BE">
      <w:pPr>
        <w:widowControl w:val="0"/>
        <w:spacing w:after="0" w:line="240" w:lineRule="auto"/>
        <w:jc w:val="both"/>
        <w:rPr>
          <w:rFonts w:ascii="Arial" w:eastAsia="Arial" w:hAnsi="Arial" w:cs="Arial"/>
          <w:sz w:val="24"/>
          <w:szCs w:val="24"/>
        </w:rPr>
      </w:pPr>
    </w:p>
    <w:p w14:paraId="6E5FB9E1"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Implementar las políticas académicas y administrativas de la Sección Regional.</w:t>
      </w:r>
    </w:p>
    <w:p w14:paraId="696AEC0A"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45EE2CD9"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Someter a la Asamblea de Sección los planes operativos anuales y sus presupuestos.</w:t>
      </w:r>
    </w:p>
    <w:p w14:paraId="5D3B6C47" w14:textId="77777777" w:rsidR="004846BE" w:rsidRPr="00D16BD3" w:rsidRDefault="004846BE" w:rsidP="004846BE">
      <w:pPr>
        <w:widowControl w:val="0"/>
        <w:spacing w:after="0" w:line="240" w:lineRule="auto"/>
        <w:jc w:val="both"/>
        <w:rPr>
          <w:rFonts w:ascii="Arial" w:eastAsia="Arial" w:hAnsi="Arial" w:cs="Arial"/>
          <w:sz w:val="24"/>
          <w:szCs w:val="24"/>
        </w:rPr>
      </w:pPr>
    </w:p>
    <w:p w14:paraId="4BB5CBC4"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la ejecución, evaluación, suspensión y finalización de los programas, proyectos y actividades académicos que se ejecutarán en la Sección o la participación de la Sección en Programas, proyectos y actividades académicas de otras unidades académicas, en concordancia con la normativa institucional.</w:t>
      </w:r>
    </w:p>
    <w:p w14:paraId="1856EE3B" w14:textId="77777777" w:rsidR="004846BE" w:rsidRPr="00D16BD3" w:rsidRDefault="004846BE" w:rsidP="004846BE">
      <w:pPr>
        <w:widowControl w:val="0"/>
        <w:spacing w:after="0" w:line="240" w:lineRule="auto"/>
        <w:jc w:val="both"/>
        <w:rPr>
          <w:rFonts w:ascii="Arial" w:eastAsia="Arial" w:hAnsi="Arial" w:cs="Arial"/>
          <w:sz w:val="24"/>
          <w:szCs w:val="24"/>
        </w:rPr>
      </w:pPr>
    </w:p>
    <w:p w14:paraId="59FE009C"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Evaluar el grado de avance y coherencia entre los planes y la ejecución de la acción sustantiva para introducir correctivos e incentivar la innovación.</w:t>
      </w:r>
    </w:p>
    <w:p w14:paraId="006A3CD6" w14:textId="77777777" w:rsidR="004846BE" w:rsidRPr="00D16BD3" w:rsidRDefault="004846BE" w:rsidP="004846BE">
      <w:pPr>
        <w:widowControl w:val="0"/>
        <w:spacing w:after="0" w:line="240" w:lineRule="auto"/>
        <w:jc w:val="both"/>
        <w:rPr>
          <w:rFonts w:ascii="Arial" w:eastAsia="Arial" w:hAnsi="Arial" w:cs="Arial"/>
          <w:sz w:val="24"/>
          <w:szCs w:val="24"/>
        </w:rPr>
      </w:pPr>
    </w:p>
    <w:p w14:paraId="06ACA142"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lastRenderedPageBreak/>
        <w:t>Aprobar la propuesta, emanada de la dirección, de nombramiento de académicos no propietarios de conformidad con el perfil establecido.</w:t>
      </w:r>
    </w:p>
    <w:p w14:paraId="27B30758" w14:textId="77777777" w:rsidR="004846BE" w:rsidRPr="00D16BD3" w:rsidRDefault="004846BE" w:rsidP="004846BE">
      <w:pPr>
        <w:widowControl w:val="0"/>
        <w:spacing w:after="0" w:line="240" w:lineRule="auto"/>
        <w:jc w:val="both"/>
        <w:rPr>
          <w:rFonts w:ascii="Arial" w:eastAsia="Arial" w:hAnsi="Arial" w:cs="Arial"/>
          <w:sz w:val="24"/>
          <w:szCs w:val="24"/>
        </w:rPr>
      </w:pPr>
    </w:p>
    <w:p w14:paraId="1A2D79F3"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Aprobar las estrategias de la Sección en materia de atracción, admisión y evaluación del quehacer académico en concordancia con las políticas institucionales.</w:t>
      </w:r>
    </w:p>
    <w:p w14:paraId="5DAC193C" w14:textId="77777777" w:rsidR="004846BE" w:rsidRPr="00D16BD3" w:rsidRDefault="004846BE" w:rsidP="004846BE">
      <w:pPr>
        <w:widowControl w:val="0"/>
        <w:spacing w:after="0" w:line="240" w:lineRule="auto"/>
        <w:jc w:val="both"/>
        <w:rPr>
          <w:rFonts w:ascii="Arial" w:eastAsia="Arial" w:hAnsi="Arial" w:cs="Arial"/>
          <w:sz w:val="24"/>
          <w:szCs w:val="24"/>
        </w:rPr>
      </w:pPr>
    </w:p>
    <w:p w14:paraId="2E50EC9A"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Ejecutar otras competencias que le otorga la normativa universitaria a los consejos académicos de las unidades académicas.</w:t>
      </w:r>
    </w:p>
    <w:p w14:paraId="71918AFC" w14:textId="77777777" w:rsidR="004846BE" w:rsidRPr="00D16BD3" w:rsidRDefault="004846BE" w:rsidP="004846BE">
      <w:pPr>
        <w:widowControl w:val="0"/>
        <w:spacing w:after="0" w:line="240" w:lineRule="auto"/>
        <w:jc w:val="both"/>
        <w:rPr>
          <w:rFonts w:ascii="Arial" w:eastAsia="Arial" w:hAnsi="Arial" w:cs="Arial"/>
          <w:sz w:val="24"/>
          <w:szCs w:val="24"/>
        </w:rPr>
      </w:pPr>
    </w:p>
    <w:p w14:paraId="778DEAD7" w14:textId="77777777" w:rsidR="004846BE" w:rsidRPr="00D16BD3" w:rsidRDefault="004846BE" w:rsidP="004846BE">
      <w:pPr>
        <w:widowControl w:val="0"/>
        <w:numPr>
          <w:ilvl w:val="0"/>
          <w:numId w:val="3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Ejercer otras funciones que emanen del Estatuto Orgánico, de la normativa institucional vigente y de este reglamento.  </w:t>
      </w:r>
    </w:p>
    <w:p w14:paraId="1A773FB5" w14:textId="77777777" w:rsidR="004846BE" w:rsidRPr="00D16BD3" w:rsidRDefault="004846BE" w:rsidP="004846BE">
      <w:pPr>
        <w:widowControl w:val="0"/>
        <w:spacing w:after="0" w:line="240" w:lineRule="auto"/>
        <w:jc w:val="both"/>
        <w:rPr>
          <w:rFonts w:ascii="Arial" w:eastAsia="Arial" w:hAnsi="Arial" w:cs="Arial"/>
          <w:sz w:val="24"/>
          <w:szCs w:val="24"/>
        </w:rPr>
      </w:pPr>
    </w:p>
    <w:p w14:paraId="6BD3B122"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72. </w:t>
      </w:r>
      <w:r w:rsidRPr="00D16BD3">
        <w:rPr>
          <w:rFonts w:ascii="Arial" w:eastAsia="Arial" w:hAnsi="Arial" w:cs="Arial"/>
          <w:b/>
          <w:sz w:val="24"/>
          <w:szCs w:val="24"/>
        </w:rPr>
        <w:tab/>
        <w:t>Definición del director de Sección Regional</w:t>
      </w:r>
    </w:p>
    <w:p w14:paraId="333F4FE7" w14:textId="77777777" w:rsidR="004846BE" w:rsidRPr="00D16BD3" w:rsidRDefault="004846BE" w:rsidP="004846BE">
      <w:pPr>
        <w:widowControl w:val="0"/>
        <w:spacing w:after="0" w:line="240" w:lineRule="auto"/>
        <w:jc w:val="both"/>
        <w:rPr>
          <w:rFonts w:ascii="Arial" w:eastAsia="Arial" w:hAnsi="Arial" w:cs="Arial"/>
          <w:sz w:val="24"/>
          <w:szCs w:val="24"/>
        </w:rPr>
      </w:pPr>
    </w:p>
    <w:p w14:paraId="1EE90FC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director de la Sección Regional, es el superior jerárquico responsable de dirigir la gestión académica y administrativa de la Sección Regional.</w:t>
      </w:r>
    </w:p>
    <w:p w14:paraId="6E0F54B4" w14:textId="77777777" w:rsidR="004846BE" w:rsidRPr="00D16BD3" w:rsidRDefault="004846BE" w:rsidP="004846BE">
      <w:pPr>
        <w:widowControl w:val="0"/>
        <w:spacing w:after="0" w:line="240" w:lineRule="auto"/>
        <w:jc w:val="both"/>
        <w:rPr>
          <w:rFonts w:ascii="Arial" w:eastAsia="Arial" w:hAnsi="Arial" w:cs="Arial"/>
          <w:sz w:val="24"/>
          <w:szCs w:val="24"/>
        </w:rPr>
      </w:pPr>
    </w:p>
    <w:p w14:paraId="5D31708E"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73. </w:t>
      </w:r>
      <w:r w:rsidRPr="00D16BD3">
        <w:rPr>
          <w:rFonts w:ascii="Arial" w:eastAsia="Arial" w:hAnsi="Arial" w:cs="Arial"/>
          <w:b/>
          <w:sz w:val="24"/>
          <w:szCs w:val="24"/>
        </w:rPr>
        <w:tab/>
        <w:t>Requisitos del (la) director(a) de Sección Regional</w:t>
      </w:r>
    </w:p>
    <w:p w14:paraId="4CB7D878" w14:textId="77777777" w:rsidR="004846BE" w:rsidRPr="00D16BD3" w:rsidRDefault="004846BE" w:rsidP="004846BE">
      <w:pPr>
        <w:widowControl w:val="0"/>
        <w:spacing w:after="0" w:line="240" w:lineRule="auto"/>
        <w:jc w:val="both"/>
        <w:rPr>
          <w:rFonts w:ascii="Arial" w:eastAsia="Arial" w:hAnsi="Arial" w:cs="Arial"/>
          <w:sz w:val="24"/>
          <w:szCs w:val="24"/>
        </w:rPr>
      </w:pPr>
    </w:p>
    <w:p w14:paraId="43F8481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Para ocupar el cargo de director de la Sección Regional, se debe cumplir con los siguientes requisitos:</w:t>
      </w:r>
    </w:p>
    <w:p w14:paraId="26F3562E" w14:textId="77777777" w:rsidR="004846BE" w:rsidRPr="00D16BD3" w:rsidRDefault="004846BE" w:rsidP="004846BE">
      <w:pPr>
        <w:widowControl w:val="0"/>
        <w:spacing w:after="0" w:line="240" w:lineRule="auto"/>
        <w:jc w:val="both"/>
        <w:rPr>
          <w:rFonts w:ascii="Arial" w:eastAsia="Arial" w:hAnsi="Arial" w:cs="Arial"/>
          <w:sz w:val="24"/>
          <w:szCs w:val="24"/>
        </w:rPr>
      </w:pPr>
    </w:p>
    <w:p w14:paraId="603DEDCA" w14:textId="77777777" w:rsidR="004846BE" w:rsidRPr="00D16BD3" w:rsidRDefault="004846BE" w:rsidP="004846BE">
      <w:pPr>
        <w:widowControl w:val="0"/>
        <w:numPr>
          <w:ilvl w:val="0"/>
          <w:numId w:val="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Poseer al menos el grado de maestría.</w:t>
      </w:r>
    </w:p>
    <w:p w14:paraId="42D8385F" w14:textId="77777777" w:rsidR="004846BE" w:rsidRPr="00D16BD3" w:rsidRDefault="004846BE" w:rsidP="004846BE">
      <w:pPr>
        <w:widowControl w:val="0"/>
        <w:numPr>
          <w:ilvl w:val="0"/>
          <w:numId w:val="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Contar con al menos la categoría de profesor II o asignación salarial equivalente a esa categoría.</w:t>
      </w:r>
    </w:p>
    <w:p w14:paraId="7BF7741E" w14:textId="77777777" w:rsidR="004846BE" w:rsidRPr="00D16BD3" w:rsidRDefault="004846BE" w:rsidP="004846BE">
      <w:pPr>
        <w:widowControl w:val="0"/>
        <w:numPr>
          <w:ilvl w:val="0"/>
          <w:numId w:val="6"/>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Contar con al menos cinco años de experiencia académica universitaria.</w:t>
      </w:r>
    </w:p>
    <w:p w14:paraId="5F2E9A68" w14:textId="77777777" w:rsidR="004846BE" w:rsidRPr="00D16BD3" w:rsidRDefault="004846BE" w:rsidP="004846BE">
      <w:pPr>
        <w:widowControl w:val="0"/>
        <w:spacing w:after="0" w:line="240" w:lineRule="auto"/>
        <w:jc w:val="both"/>
        <w:rPr>
          <w:rFonts w:ascii="Arial" w:eastAsia="Arial" w:hAnsi="Arial" w:cs="Arial"/>
          <w:b/>
          <w:sz w:val="24"/>
          <w:szCs w:val="24"/>
        </w:rPr>
      </w:pPr>
    </w:p>
    <w:p w14:paraId="19E67D32"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74. </w:t>
      </w:r>
      <w:r w:rsidRPr="00D16BD3">
        <w:rPr>
          <w:rFonts w:ascii="Arial" w:eastAsia="Arial" w:hAnsi="Arial" w:cs="Arial"/>
          <w:b/>
          <w:sz w:val="24"/>
          <w:szCs w:val="24"/>
        </w:rPr>
        <w:tab/>
        <w:t>Competencias del director de Sección Regional</w:t>
      </w:r>
    </w:p>
    <w:p w14:paraId="3A5DB2D8" w14:textId="77777777" w:rsidR="004846BE" w:rsidRPr="00D16BD3" w:rsidRDefault="004846BE" w:rsidP="004846BE">
      <w:pPr>
        <w:widowControl w:val="0"/>
        <w:spacing w:after="0" w:line="240" w:lineRule="auto"/>
        <w:jc w:val="both"/>
        <w:rPr>
          <w:rFonts w:ascii="Arial" w:eastAsia="Arial" w:hAnsi="Arial" w:cs="Arial"/>
          <w:sz w:val="24"/>
          <w:szCs w:val="24"/>
        </w:rPr>
      </w:pPr>
    </w:p>
    <w:p w14:paraId="37A2CD7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competencias del director de Sección Regional son las siguientes:</w:t>
      </w:r>
    </w:p>
    <w:p w14:paraId="7BB1A652" w14:textId="77777777" w:rsidR="004846BE" w:rsidRPr="00D16BD3" w:rsidRDefault="004846BE" w:rsidP="004846BE">
      <w:pPr>
        <w:widowControl w:val="0"/>
        <w:spacing w:after="0" w:line="240" w:lineRule="auto"/>
        <w:jc w:val="both"/>
        <w:rPr>
          <w:rFonts w:ascii="Arial" w:eastAsia="Arial" w:hAnsi="Arial" w:cs="Arial"/>
          <w:sz w:val="24"/>
          <w:szCs w:val="24"/>
        </w:rPr>
      </w:pPr>
    </w:p>
    <w:p w14:paraId="6946924B"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Ejecutar las competencias y responsabilidades del superior jerárquico de la Sección Regional.</w:t>
      </w:r>
    </w:p>
    <w:p w14:paraId="536746D9"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3C15D97C"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Elaborar el Plan Operativo Anual.</w:t>
      </w:r>
    </w:p>
    <w:p w14:paraId="2D453E0B" w14:textId="77777777" w:rsidR="004846BE" w:rsidRPr="00D16BD3" w:rsidRDefault="004846BE" w:rsidP="004846BE">
      <w:pPr>
        <w:widowControl w:val="0"/>
        <w:spacing w:after="0" w:line="240" w:lineRule="auto"/>
        <w:jc w:val="both"/>
        <w:rPr>
          <w:rFonts w:ascii="Arial" w:eastAsia="Arial" w:hAnsi="Arial" w:cs="Arial"/>
          <w:sz w:val="24"/>
          <w:szCs w:val="24"/>
        </w:rPr>
      </w:pPr>
    </w:p>
    <w:p w14:paraId="5469F739"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Representar a la Sección Regional en toda actividad oficial.</w:t>
      </w:r>
    </w:p>
    <w:p w14:paraId="003E2DA3" w14:textId="77777777" w:rsidR="004846BE" w:rsidRPr="00D16BD3" w:rsidRDefault="004846BE" w:rsidP="004846BE">
      <w:pPr>
        <w:widowControl w:val="0"/>
        <w:spacing w:after="0" w:line="240" w:lineRule="auto"/>
        <w:jc w:val="both"/>
        <w:rPr>
          <w:rFonts w:ascii="Arial" w:eastAsia="Arial" w:hAnsi="Arial" w:cs="Arial"/>
          <w:sz w:val="24"/>
          <w:szCs w:val="24"/>
        </w:rPr>
      </w:pPr>
    </w:p>
    <w:p w14:paraId="6C697737"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Convocar y presidir las asambleas de la Sección Regional y del Consejo Académico.</w:t>
      </w:r>
    </w:p>
    <w:p w14:paraId="250F713E" w14:textId="77777777" w:rsidR="004846BE" w:rsidRPr="00D16BD3" w:rsidRDefault="004846BE" w:rsidP="004846BE">
      <w:pPr>
        <w:widowControl w:val="0"/>
        <w:spacing w:after="0" w:line="240" w:lineRule="auto"/>
        <w:jc w:val="both"/>
        <w:rPr>
          <w:rFonts w:ascii="Arial" w:eastAsia="Arial" w:hAnsi="Arial" w:cs="Arial"/>
          <w:sz w:val="24"/>
          <w:szCs w:val="24"/>
        </w:rPr>
      </w:pPr>
    </w:p>
    <w:p w14:paraId="5C782DEA"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Ejecutar los acuerdos del Consejo Académico y de las diversas asambleas de la Sección.</w:t>
      </w:r>
    </w:p>
    <w:p w14:paraId="09865469" w14:textId="77777777" w:rsidR="004846BE" w:rsidRPr="00D16BD3" w:rsidRDefault="004846BE" w:rsidP="004846BE">
      <w:pPr>
        <w:widowControl w:val="0"/>
        <w:spacing w:after="0" w:line="240" w:lineRule="auto"/>
        <w:jc w:val="both"/>
        <w:rPr>
          <w:rFonts w:ascii="Arial" w:eastAsia="Arial" w:hAnsi="Arial" w:cs="Arial"/>
          <w:sz w:val="24"/>
          <w:szCs w:val="24"/>
        </w:rPr>
      </w:pPr>
    </w:p>
    <w:p w14:paraId="0160F0ED"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Facilitar la comunicación asertiva y la coordinación al interior y exterior de la Sección Regional.</w:t>
      </w:r>
    </w:p>
    <w:p w14:paraId="7F077116" w14:textId="77777777" w:rsidR="004846BE" w:rsidRPr="00D16BD3" w:rsidRDefault="004846BE" w:rsidP="004846BE">
      <w:pPr>
        <w:widowControl w:val="0"/>
        <w:spacing w:after="0" w:line="240" w:lineRule="auto"/>
        <w:jc w:val="both"/>
        <w:rPr>
          <w:rFonts w:ascii="Arial" w:eastAsia="Arial" w:hAnsi="Arial" w:cs="Arial"/>
          <w:sz w:val="24"/>
          <w:szCs w:val="24"/>
        </w:rPr>
      </w:pPr>
    </w:p>
    <w:p w14:paraId="5B8A53A6"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Asignar la carga anual de cada académico, atendiendo prioritariamente las necesidades e intereses de la Sección, la normativa vigente, así como los criterios de perfil y ámbito disciplinario para el que fue contratado.</w:t>
      </w:r>
    </w:p>
    <w:p w14:paraId="64B7FA05" w14:textId="77777777" w:rsidR="004846BE" w:rsidRPr="00D16BD3" w:rsidRDefault="004846BE" w:rsidP="004846BE">
      <w:pPr>
        <w:widowControl w:val="0"/>
        <w:spacing w:after="0" w:line="240" w:lineRule="auto"/>
        <w:jc w:val="both"/>
        <w:rPr>
          <w:rFonts w:ascii="Arial" w:eastAsia="Arial" w:hAnsi="Arial" w:cs="Arial"/>
          <w:sz w:val="24"/>
          <w:szCs w:val="24"/>
        </w:rPr>
      </w:pPr>
    </w:p>
    <w:p w14:paraId="00FF6F2E"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Realizar la evaluación del personal académico y administrativo, en concordancia con las políticas institucionales.</w:t>
      </w:r>
    </w:p>
    <w:p w14:paraId="6258F79F" w14:textId="77777777" w:rsidR="004846BE" w:rsidRPr="00D16BD3" w:rsidRDefault="004846BE" w:rsidP="004846BE">
      <w:pPr>
        <w:widowControl w:val="0"/>
        <w:spacing w:after="0" w:line="240" w:lineRule="auto"/>
        <w:jc w:val="both"/>
        <w:rPr>
          <w:rFonts w:ascii="Arial" w:eastAsia="Arial" w:hAnsi="Arial" w:cs="Arial"/>
          <w:sz w:val="24"/>
          <w:szCs w:val="24"/>
        </w:rPr>
      </w:pPr>
    </w:p>
    <w:p w14:paraId="0A208CA5"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Coordinar la acción de la Sección Regional con otras unidades académicas y organizaciones sociales externas para aumentar su presencia e incidencia.</w:t>
      </w:r>
    </w:p>
    <w:p w14:paraId="1DC05AE1" w14:textId="77777777" w:rsidR="004846BE" w:rsidRPr="00D16BD3" w:rsidRDefault="004846BE" w:rsidP="004846BE">
      <w:pPr>
        <w:widowControl w:val="0"/>
        <w:spacing w:after="0" w:line="240" w:lineRule="auto"/>
        <w:jc w:val="both"/>
        <w:rPr>
          <w:rFonts w:ascii="Arial" w:eastAsia="Arial" w:hAnsi="Arial" w:cs="Arial"/>
          <w:sz w:val="24"/>
          <w:szCs w:val="24"/>
        </w:rPr>
      </w:pPr>
    </w:p>
    <w:p w14:paraId="776B2168"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Dirigir la ejecución y evaluación de la acción sustantiva de la Sección Regional, según sus diversas modalidades y la normativa vigente.</w:t>
      </w:r>
    </w:p>
    <w:p w14:paraId="63ED9169" w14:textId="77777777" w:rsidR="004846BE" w:rsidRPr="00D16BD3" w:rsidRDefault="004846BE" w:rsidP="004846BE">
      <w:pPr>
        <w:widowControl w:val="0"/>
        <w:spacing w:after="0" w:line="240" w:lineRule="auto"/>
        <w:jc w:val="both"/>
        <w:rPr>
          <w:rFonts w:ascii="Arial" w:eastAsia="Arial" w:hAnsi="Arial" w:cs="Arial"/>
          <w:sz w:val="24"/>
          <w:szCs w:val="24"/>
        </w:rPr>
      </w:pPr>
    </w:p>
    <w:p w14:paraId="2BF04216"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Promover la cooperación interinstitucional e internacional, la consecución de nuevos recursos y su administración apropiada y eficiente.</w:t>
      </w:r>
    </w:p>
    <w:p w14:paraId="3B2410C5" w14:textId="77777777" w:rsidR="004846BE" w:rsidRPr="00D16BD3" w:rsidRDefault="004846BE" w:rsidP="004846BE">
      <w:pPr>
        <w:widowControl w:val="0"/>
        <w:spacing w:after="0" w:line="240" w:lineRule="auto"/>
        <w:jc w:val="both"/>
        <w:rPr>
          <w:rFonts w:ascii="Arial" w:eastAsia="Arial" w:hAnsi="Arial" w:cs="Arial"/>
          <w:sz w:val="24"/>
          <w:szCs w:val="24"/>
        </w:rPr>
      </w:pPr>
    </w:p>
    <w:p w14:paraId="71A43A0B"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Presentar el informe anual de labores ante la Asamblea de Unidad Académica de la Sección Regional.</w:t>
      </w:r>
    </w:p>
    <w:p w14:paraId="4453A817" w14:textId="77777777" w:rsidR="004846BE" w:rsidRPr="00D16BD3" w:rsidRDefault="004846BE" w:rsidP="004846BE">
      <w:pPr>
        <w:widowControl w:val="0"/>
        <w:spacing w:after="0" w:line="240" w:lineRule="auto"/>
        <w:jc w:val="both"/>
        <w:rPr>
          <w:rFonts w:ascii="Arial" w:eastAsia="Arial" w:hAnsi="Arial" w:cs="Arial"/>
          <w:sz w:val="24"/>
          <w:szCs w:val="24"/>
        </w:rPr>
      </w:pPr>
    </w:p>
    <w:p w14:paraId="58644A01"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Participar en el Consaca, como invitado permanente.</w:t>
      </w:r>
    </w:p>
    <w:p w14:paraId="1A77E56D" w14:textId="77777777" w:rsidR="004846BE" w:rsidRPr="00D16BD3" w:rsidRDefault="004846BE" w:rsidP="004846BE">
      <w:pPr>
        <w:widowControl w:val="0"/>
        <w:spacing w:after="0" w:line="240" w:lineRule="auto"/>
        <w:jc w:val="both"/>
        <w:rPr>
          <w:rFonts w:ascii="Arial" w:eastAsia="Arial" w:hAnsi="Arial" w:cs="Arial"/>
          <w:sz w:val="24"/>
          <w:szCs w:val="24"/>
        </w:rPr>
      </w:pPr>
    </w:p>
    <w:p w14:paraId="04A95101"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Velar por el cumplimiento de los fines y objetivos de la Sección Regional.</w:t>
      </w:r>
    </w:p>
    <w:p w14:paraId="6E9554FF" w14:textId="77777777" w:rsidR="004846BE" w:rsidRPr="00D16BD3" w:rsidRDefault="004846BE" w:rsidP="004846BE">
      <w:pPr>
        <w:widowControl w:val="0"/>
        <w:spacing w:after="0" w:line="240" w:lineRule="auto"/>
        <w:jc w:val="both"/>
        <w:rPr>
          <w:rFonts w:ascii="Arial" w:eastAsia="Arial" w:hAnsi="Arial" w:cs="Arial"/>
          <w:sz w:val="24"/>
          <w:szCs w:val="24"/>
        </w:rPr>
      </w:pPr>
    </w:p>
    <w:p w14:paraId="71EABF55"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Propiciar análisis prospectivos de la región.</w:t>
      </w:r>
    </w:p>
    <w:p w14:paraId="55BB1417" w14:textId="77777777" w:rsidR="004846BE" w:rsidRPr="00D16BD3" w:rsidRDefault="004846BE" w:rsidP="004846BE">
      <w:pPr>
        <w:widowControl w:val="0"/>
        <w:spacing w:after="0" w:line="240" w:lineRule="auto"/>
        <w:jc w:val="both"/>
        <w:rPr>
          <w:rFonts w:ascii="Arial" w:eastAsia="Arial" w:hAnsi="Arial" w:cs="Arial"/>
          <w:sz w:val="24"/>
          <w:szCs w:val="24"/>
        </w:rPr>
      </w:pPr>
    </w:p>
    <w:p w14:paraId="04FEAC12"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Promover la vinculación de la Sección Regional con los actores sociales, organizaciones e instituciones de las Regiones.</w:t>
      </w:r>
    </w:p>
    <w:p w14:paraId="391BEFBA" w14:textId="77777777" w:rsidR="004846BE" w:rsidRPr="00D16BD3" w:rsidRDefault="004846BE" w:rsidP="004846BE">
      <w:pPr>
        <w:widowControl w:val="0"/>
        <w:spacing w:after="0" w:line="240" w:lineRule="auto"/>
        <w:jc w:val="both"/>
        <w:rPr>
          <w:rFonts w:ascii="Arial" w:eastAsia="Arial" w:hAnsi="Arial" w:cs="Arial"/>
          <w:sz w:val="24"/>
          <w:szCs w:val="24"/>
        </w:rPr>
      </w:pPr>
    </w:p>
    <w:p w14:paraId="7FC88D74"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Promover el desarrollo de la Sección Regional en coherencia con las necesidades de desarrollo de las Regiones de influencia.</w:t>
      </w:r>
    </w:p>
    <w:p w14:paraId="4BE7A801" w14:textId="77777777" w:rsidR="004846BE" w:rsidRPr="00D16BD3" w:rsidRDefault="004846BE" w:rsidP="004846BE">
      <w:pPr>
        <w:widowControl w:val="0"/>
        <w:spacing w:after="0" w:line="240" w:lineRule="auto"/>
        <w:jc w:val="both"/>
        <w:rPr>
          <w:rFonts w:ascii="Arial" w:eastAsia="Arial" w:hAnsi="Arial" w:cs="Arial"/>
          <w:sz w:val="24"/>
          <w:szCs w:val="24"/>
        </w:rPr>
      </w:pPr>
    </w:p>
    <w:p w14:paraId="11251ACA"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Ejecutar las acciones, competencias y responsabilidades de control sobre el presupuesto y la ejecución de las cajas chicas y fondos especiales.</w:t>
      </w:r>
    </w:p>
    <w:p w14:paraId="5781647D" w14:textId="77777777" w:rsidR="004846BE" w:rsidRPr="00D16BD3" w:rsidRDefault="004846BE" w:rsidP="004846BE">
      <w:pPr>
        <w:widowControl w:val="0"/>
        <w:spacing w:after="0" w:line="240" w:lineRule="auto"/>
        <w:jc w:val="both"/>
        <w:rPr>
          <w:rFonts w:ascii="Arial" w:eastAsia="Arial" w:hAnsi="Arial" w:cs="Arial"/>
          <w:sz w:val="24"/>
          <w:szCs w:val="24"/>
        </w:rPr>
      </w:pPr>
    </w:p>
    <w:p w14:paraId="19F8F697"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Ejecutar otras competencias que la normativa universitaria le otorga a los directores de las unidades académicas.</w:t>
      </w:r>
    </w:p>
    <w:p w14:paraId="7F18B6E6" w14:textId="77777777" w:rsidR="004846BE" w:rsidRPr="00D16BD3" w:rsidRDefault="004846BE" w:rsidP="004846BE">
      <w:pPr>
        <w:widowControl w:val="0"/>
        <w:spacing w:after="0" w:line="240" w:lineRule="auto"/>
        <w:jc w:val="both"/>
        <w:rPr>
          <w:rFonts w:ascii="Arial" w:eastAsia="Arial" w:hAnsi="Arial" w:cs="Arial"/>
          <w:sz w:val="24"/>
          <w:szCs w:val="24"/>
        </w:rPr>
      </w:pPr>
    </w:p>
    <w:p w14:paraId="722D90A9" w14:textId="77777777" w:rsidR="004846BE" w:rsidRPr="00D16BD3" w:rsidRDefault="004846BE" w:rsidP="004846BE">
      <w:pPr>
        <w:widowControl w:val="0"/>
        <w:numPr>
          <w:ilvl w:val="0"/>
          <w:numId w:val="17"/>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Otras funciones que emanen del Estatuto Orgánico, de la normativa institucional vigente, de este Reglamento y de la Rectoría Adjunta.</w:t>
      </w:r>
    </w:p>
    <w:p w14:paraId="59138E04" w14:textId="77777777" w:rsidR="004846BE" w:rsidRPr="00D16BD3" w:rsidRDefault="004846BE" w:rsidP="004846BE">
      <w:pPr>
        <w:widowControl w:val="0"/>
        <w:spacing w:after="0" w:line="240" w:lineRule="auto"/>
        <w:jc w:val="both"/>
        <w:rPr>
          <w:rFonts w:ascii="Arial" w:eastAsia="Arial" w:hAnsi="Arial" w:cs="Arial"/>
          <w:b/>
          <w:sz w:val="24"/>
          <w:szCs w:val="24"/>
          <w:shd w:val="clear" w:color="auto" w:fill="66FFFF"/>
        </w:rPr>
      </w:pPr>
    </w:p>
    <w:p w14:paraId="5E3C1B93"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75. </w:t>
      </w:r>
      <w:r w:rsidRPr="00D16BD3">
        <w:rPr>
          <w:rFonts w:ascii="Arial" w:eastAsia="Arial" w:hAnsi="Arial" w:cs="Arial"/>
          <w:b/>
          <w:sz w:val="24"/>
          <w:szCs w:val="24"/>
        </w:rPr>
        <w:tab/>
        <w:t>Definición del subdirector de la Sección Regional</w:t>
      </w:r>
    </w:p>
    <w:p w14:paraId="42FAB45D" w14:textId="77777777" w:rsidR="004846BE" w:rsidRPr="00D16BD3" w:rsidRDefault="004846BE" w:rsidP="004846BE">
      <w:pPr>
        <w:widowControl w:val="0"/>
        <w:spacing w:after="0" w:line="240" w:lineRule="auto"/>
        <w:jc w:val="both"/>
        <w:rPr>
          <w:rFonts w:ascii="Arial" w:eastAsia="Arial" w:hAnsi="Arial" w:cs="Arial"/>
          <w:sz w:val="24"/>
          <w:szCs w:val="24"/>
        </w:rPr>
      </w:pPr>
    </w:p>
    <w:p w14:paraId="26E6251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subdirector de Sección Regional es el funcionario electo por la Asamblea plebiscitaria de Sección Regional, juntamente con el director. Desempeña funciones propias y aquellas que le delegue el director, asume con este la corresponsabilidad en la rendición de cuentas.</w:t>
      </w:r>
    </w:p>
    <w:p w14:paraId="6629738A" w14:textId="77777777" w:rsidR="004846BE" w:rsidRPr="00D16BD3" w:rsidRDefault="004846BE" w:rsidP="004846BE">
      <w:pPr>
        <w:widowControl w:val="0"/>
        <w:spacing w:after="0" w:line="240" w:lineRule="auto"/>
        <w:jc w:val="both"/>
        <w:rPr>
          <w:rFonts w:ascii="Arial" w:eastAsia="Arial" w:hAnsi="Arial" w:cs="Arial"/>
          <w:sz w:val="24"/>
          <w:szCs w:val="24"/>
        </w:rPr>
      </w:pPr>
    </w:p>
    <w:p w14:paraId="5F4257F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Quien ocupe el puesto de subdirector debe cumplir con los mismos requisitos establecidos para el director.</w:t>
      </w:r>
    </w:p>
    <w:p w14:paraId="0F35689D" w14:textId="77777777" w:rsidR="004846BE" w:rsidRPr="00D16BD3" w:rsidRDefault="004846BE" w:rsidP="004846BE">
      <w:pPr>
        <w:widowControl w:val="0"/>
        <w:spacing w:after="0" w:line="240" w:lineRule="auto"/>
        <w:jc w:val="both"/>
        <w:rPr>
          <w:rFonts w:ascii="Arial" w:eastAsia="Arial" w:hAnsi="Arial" w:cs="Arial"/>
          <w:sz w:val="24"/>
          <w:szCs w:val="24"/>
        </w:rPr>
      </w:pPr>
    </w:p>
    <w:p w14:paraId="0EFB0643"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76.  </w:t>
      </w:r>
      <w:r w:rsidRPr="00D16BD3">
        <w:rPr>
          <w:rFonts w:ascii="Arial" w:eastAsia="Arial" w:hAnsi="Arial" w:cs="Arial"/>
          <w:b/>
          <w:sz w:val="24"/>
          <w:szCs w:val="24"/>
        </w:rPr>
        <w:tab/>
        <w:t>Competencias del subdirector de la Sección Regional</w:t>
      </w:r>
    </w:p>
    <w:p w14:paraId="4F2BE6CB" w14:textId="77777777" w:rsidR="004846BE" w:rsidRPr="00D16BD3" w:rsidRDefault="004846BE" w:rsidP="004846BE">
      <w:pPr>
        <w:widowControl w:val="0"/>
        <w:spacing w:after="0" w:line="240" w:lineRule="auto"/>
        <w:jc w:val="both"/>
        <w:rPr>
          <w:rFonts w:ascii="Arial" w:eastAsia="Arial" w:hAnsi="Arial" w:cs="Arial"/>
          <w:sz w:val="24"/>
          <w:szCs w:val="24"/>
        </w:rPr>
      </w:pPr>
    </w:p>
    <w:p w14:paraId="6241EB4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competencias esenciales del subdirector:</w:t>
      </w:r>
    </w:p>
    <w:p w14:paraId="15EB4A4D" w14:textId="77777777" w:rsidR="004846BE" w:rsidRPr="00D16BD3" w:rsidRDefault="004846BE" w:rsidP="004846BE">
      <w:pPr>
        <w:widowControl w:val="0"/>
        <w:spacing w:after="0" w:line="240" w:lineRule="auto"/>
        <w:jc w:val="both"/>
        <w:rPr>
          <w:rFonts w:ascii="Arial" w:eastAsia="Arial" w:hAnsi="Arial" w:cs="Arial"/>
          <w:sz w:val="24"/>
          <w:szCs w:val="24"/>
        </w:rPr>
      </w:pPr>
    </w:p>
    <w:p w14:paraId="7E8E2118"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Sustituir al director en sus ausencias.</w:t>
      </w:r>
    </w:p>
    <w:p w14:paraId="2D988D9B"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507D3EC3"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Participar en la elaboración del plan operativo anual.</w:t>
      </w:r>
    </w:p>
    <w:p w14:paraId="6FDD954E"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22B5C2B4"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Coordinar los procesos de reforma curricular y la creación o modificación de los planes de estudio.</w:t>
      </w:r>
    </w:p>
    <w:p w14:paraId="31FB467D"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0FCBEDBF"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Atender y gestionar los asuntos estudiantiles en la Sección Regional o en otras instancias universitarias, según corresponda.</w:t>
      </w:r>
    </w:p>
    <w:p w14:paraId="1D6C850A"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6738A380"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Apoyar a la dirección en la evaluación del personal académico y administrativo, en concordancia con las políticas institucionales.</w:t>
      </w:r>
    </w:p>
    <w:p w14:paraId="02E561A9"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Promover la participación de los estudiantes en el quehacer académico de la unidad.</w:t>
      </w:r>
    </w:p>
    <w:p w14:paraId="34E0430C"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1A78F51C"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Apoyar y dar seguimiento a la labor de los coordinadores de carreras, cuando corresponda.</w:t>
      </w:r>
    </w:p>
    <w:p w14:paraId="2D60042C"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578CCD05"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Dar seguimiento a la gestión de los programas, proyectos y actividades académicas de la Sección Regional.</w:t>
      </w:r>
    </w:p>
    <w:p w14:paraId="4FA22C21"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1B83DCBC"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Rendir cuentas de la gestión de la Sección Regional junto con el director.</w:t>
      </w:r>
    </w:p>
    <w:p w14:paraId="2CB7DD9B"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24BD5DD3" w14:textId="77777777" w:rsidR="004846BE" w:rsidRPr="00D16BD3" w:rsidRDefault="004846BE" w:rsidP="004846BE">
      <w:pPr>
        <w:pBdr>
          <w:top w:val="nil"/>
          <w:left w:val="nil"/>
          <w:bottom w:val="nil"/>
          <w:right w:val="nil"/>
          <w:between w:val="nil"/>
        </w:pBdr>
        <w:spacing w:after="0" w:line="240" w:lineRule="auto"/>
        <w:ind w:left="720"/>
        <w:rPr>
          <w:rFonts w:ascii="Arial" w:eastAsia="Arial" w:hAnsi="Arial" w:cs="Arial"/>
          <w:color w:val="000000"/>
          <w:sz w:val="24"/>
          <w:szCs w:val="24"/>
        </w:rPr>
      </w:pPr>
    </w:p>
    <w:p w14:paraId="0FC52B51"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Ejercer las funciones que por delegación le asigne el director, así como otras que emanen de este Estatuto, de la normativa vigente o de un acuerdo del Consejo Académico.</w:t>
      </w:r>
    </w:p>
    <w:p w14:paraId="1A1B76BA"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2AA68F2B"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Propiciar iniciativas necesarias para el desarrollo de las actividades de la academia.</w:t>
      </w:r>
    </w:p>
    <w:p w14:paraId="52CF370B"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727F7357"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Colaborar con la Dirección en la conducción de la Sección Regional.</w:t>
      </w:r>
    </w:p>
    <w:p w14:paraId="1E78C259"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19C49FFC"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Planear y coordinar actividades para generar impacto en las zonas de influencia.</w:t>
      </w:r>
    </w:p>
    <w:p w14:paraId="273A3D3F"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004C644B"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Dar seguimiento, atención y apoyo a los guías académicos.</w:t>
      </w:r>
    </w:p>
    <w:p w14:paraId="0DB052E3"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40688670"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 xml:space="preserve">Coordinar los servicios relacionados con el Departamento de Registro y </w:t>
      </w:r>
      <w:r w:rsidRPr="00D16BD3">
        <w:rPr>
          <w:rFonts w:ascii="Arial" w:eastAsia="Arial" w:hAnsi="Arial" w:cs="Arial"/>
          <w:color w:val="000000"/>
          <w:sz w:val="24"/>
          <w:szCs w:val="24"/>
        </w:rPr>
        <w:lastRenderedPageBreak/>
        <w:t>Vicerrectoría de Vida Estudiantil de la Sección Regional.</w:t>
      </w:r>
    </w:p>
    <w:p w14:paraId="04FA52D6" w14:textId="77777777" w:rsidR="004846BE" w:rsidRPr="00D16BD3" w:rsidRDefault="004846BE" w:rsidP="004846BE">
      <w:pPr>
        <w:widowControl w:val="0"/>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124880C3" w14:textId="77777777" w:rsidR="004846BE" w:rsidRPr="00D16BD3" w:rsidRDefault="004846BE" w:rsidP="004846BE">
      <w:pPr>
        <w:widowControl w:val="0"/>
        <w:numPr>
          <w:ilvl w:val="0"/>
          <w:numId w:val="39"/>
        </w:numPr>
        <w:pBdr>
          <w:top w:val="nil"/>
          <w:left w:val="nil"/>
          <w:bottom w:val="nil"/>
          <w:right w:val="nil"/>
          <w:between w:val="nil"/>
        </w:pBdr>
        <w:spacing w:after="0" w:line="240" w:lineRule="auto"/>
        <w:jc w:val="both"/>
        <w:rPr>
          <w:rFonts w:ascii="Arial" w:eastAsia="Arial" w:hAnsi="Arial" w:cs="Arial"/>
          <w:color w:val="000000"/>
          <w:sz w:val="24"/>
          <w:szCs w:val="24"/>
        </w:rPr>
      </w:pPr>
      <w:r w:rsidRPr="00D16BD3">
        <w:rPr>
          <w:rFonts w:ascii="Arial" w:eastAsia="Arial" w:hAnsi="Arial" w:cs="Arial"/>
          <w:color w:val="000000"/>
          <w:sz w:val="24"/>
          <w:szCs w:val="24"/>
        </w:rPr>
        <w:t>Servir de enlace entre la Sección Regional y las unidades académicas de la Universidad que imparten carreras en la Sección Regional.</w:t>
      </w:r>
    </w:p>
    <w:p w14:paraId="028061FB" w14:textId="77777777" w:rsidR="004846BE" w:rsidRPr="00D16BD3" w:rsidRDefault="004846BE" w:rsidP="004846BE">
      <w:pPr>
        <w:widowControl w:val="0"/>
        <w:spacing w:after="0" w:line="240" w:lineRule="auto"/>
        <w:ind w:left="720" w:hanging="360"/>
        <w:jc w:val="both"/>
        <w:rPr>
          <w:rFonts w:ascii="Arial" w:eastAsia="Arial" w:hAnsi="Arial" w:cs="Arial"/>
          <w:sz w:val="24"/>
          <w:szCs w:val="24"/>
        </w:rPr>
      </w:pPr>
    </w:p>
    <w:p w14:paraId="123B82F3"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77. </w:t>
      </w:r>
      <w:r w:rsidRPr="00D16BD3">
        <w:rPr>
          <w:rFonts w:ascii="Arial" w:eastAsia="Arial" w:hAnsi="Arial" w:cs="Arial"/>
          <w:b/>
          <w:sz w:val="24"/>
          <w:szCs w:val="24"/>
        </w:rPr>
        <w:tab/>
        <w:t>Jornada del director y subdirector de la Sección Regional</w:t>
      </w:r>
    </w:p>
    <w:p w14:paraId="101B5091" w14:textId="77777777" w:rsidR="004846BE" w:rsidRPr="00D16BD3" w:rsidRDefault="004846BE" w:rsidP="004846BE">
      <w:pPr>
        <w:widowControl w:val="0"/>
        <w:spacing w:after="0" w:line="240" w:lineRule="auto"/>
        <w:jc w:val="both"/>
        <w:rPr>
          <w:rFonts w:ascii="Arial" w:eastAsia="Arial" w:hAnsi="Arial" w:cs="Arial"/>
          <w:sz w:val="24"/>
          <w:szCs w:val="24"/>
        </w:rPr>
      </w:pPr>
    </w:p>
    <w:p w14:paraId="02EE7C35"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Las personas que sean electas para ejecutar las competencias de director y subdirector de la Sección Regional gozarán de una jornada de tiempo completo, para el ejercicio de sus competencias, y de esa jornada deberán dedicar un ¼ de tiempo a actividad académica en la docencia, investigación, extensión o producción.</w:t>
      </w:r>
    </w:p>
    <w:p w14:paraId="121FB335" w14:textId="77777777" w:rsidR="004846BE" w:rsidRPr="00D16BD3" w:rsidRDefault="004846BE" w:rsidP="004846BE">
      <w:pPr>
        <w:widowControl w:val="0"/>
        <w:spacing w:after="0" w:line="240" w:lineRule="auto"/>
        <w:jc w:val="both"/>
        <w:rPr>
          <w:rFonts w:ascii="Arial" w:eastAsia="Arial" w:hAnsi="Arial" w:cs="Arial"/>
          <w:b/>
          <w:sz w:val="24"/>
          <w:szCs w:val="24"/>
        </w:rPr>
      </w:pPr>
    </w:p>
    <w:p w14:paraId="652AA357"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b/>
          <w:sz w:val="24"/>
          <w:szCs w:val="24"/>
        </w:rPr>
        <w:t>Artículo 78.</w:t>
      </w:r>
      <w:r w:rsidRPr="00D16BD3">
        <w:rPr>
          <w:rFonts w:ascii="Arial" w:eastAsia="Arial" w:hAnsi="Arial" w:cs="Arial"/>
          <w:b/>
          <w:sz w:val="24"/>
          <w:szCs w:val="24"/>
        </w:rPr>
        <w:tab/>
        <w:t>Funcionamiento de los órganos de colegiados de la Sección Regional</w:t>
      </w:r>
    </w:p>
    <w:p w14:paraId="2FC91C18" w14:textId="77777777" w:rsidR="004846BE" w:rsidRPr="00D16BD3" w:rsidRDefault="004846BE" w:rsidP="004846BE">
      <w:pPr>
        <w:widowControl w:val="0"/>
        <w:spacing w:after="0" w:line="240" w:lineRule="auto"/>
        <w:jc w:val="both"/>
        <w:rPr>
          <w:rFonts w:ascii="Arial" w:eastAsia="Arial" w:hAnsi="Arial" w:cs="Arial"/>
          <w:sz w:val="24"/>
          <w:szCs w:val="24"/>
        </w:rPr>
      </w:pPr>
    </w:p>
    <w:p w14:paraId="5147963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Los órganos colegiados de la Sección Regional funcionarán de conformidad con lo indicado en el artículo 107 del Estatuto Orgánico.</w:t>
      </w:r>
    </w:p>
    <w:p w14:paraId="425B93FA" w14:textId="77777777" w:rsidR="004846BE" w:rsidRPr="00D16BD3" w:rsidRDefault="004846BE" w:rsidP="004846BE">
      <w:pPr>
        <w:widowControl w:val="0"/>
        <w:spacing w:after="0" w:line="240" w:lineRule="auto"/>
        <w:jc w:val="both"/>
        <w:rPr>
          <w:rFonts w:ascii="Arial" w:eastAsia="Arial" w:hAnsi="Arial" w:cs="Arial"/>
          <w:sz w:val="24"/>
          <w:szCs w:val="24"/>
        </w:rPr>
      </w:pPr>
    </w:p>
    <w:p w14:paraId="4E48B449"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III</w:t>
      </w:r>
    </w:p>
    <w:p w14:paraId="563945E3"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SERVICIOS GENERALES ADMINISTRATIVOS DE APOYO A LA ACADEMIA DE LA SECCIÓN REGIONAL.</w:t>
      </w:r>
    </w:p>
    <w:p w14:paraId="6E3AE87C"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64F5C0C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b/>
          <w:sz w:val="24"/>
          <w:szCs w:val="24"/>
        </w:rPr>
        <w:t xml:space="preserve">Artículo 79. </w:t>
      </w:r>
      <w:r w:rsidRPr="00D16BD3">
        <w:rPr>
          <w:rFonts w:ascii="Arial" w:eastAsia="Arial" w:hAnsi="Arial" w:cs="Arial"/>
          <w:b/>
          <w:sz w:val="24"/>
          <w:szCs w:val="24"/>
        </w:rPr>
        <w:tab/>
        <w:t>Instancias de Apoyo Académico en las Secciones Regionales</w:t>
      </w:r>
    </w:p>
    <w:p w14:paraId="42F16324" w14:textId="77777777" w:rsidR="004846BE" w:rsidRPr="00D16BD3" w:rsidRDefault="004846BE" w:rsidP="004846BE">
      <w:pPr>
        <w:widowControl w:val="0"/>
        <w:spacing w:after="0" w:line="240" w:lineRule="auto"/>
        <w:jc w:val="both"/>
        <w:rPr>
          <w:rFonts w:ascii="Arial" w:eastAsia="Arial" w:hAnsi="Arial" w:cs="Arial"/>
          <w:sz w:val="24"/>
          <w:szCs w:val="24"/>
        </w:rPr>
      </w:pPr>
    </w:p>
    <w:p w14:paraId="4175358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Para la ejecución de la acción sustantiva, las Secciones Regionales contarán con las siguientes instancias de apoyo:</w:t>
      </w:r>
    </w:p>
    <w:p w14:paraId="4893EAB0" w14:textId="77777777" w:rsidR="004846BE" w:rsidRPr="00D16BD3" w:rsidRDefault="004846BE" w:rsidP="004846BE">
      <w:pPr>
        <w:widowControl w:val="0"/>
        <w:spacing w:after="0" w:line="240" w:lineRule="auto"/>
        <w:jc w:val="both"/>
        <w:rPr>
          <w:rFonts w:ascii="Arial" w:eastAsia="Arial" w:hAnsi="Arial" w:cs="Arial"/>
          <w:sz w:val="24"/>
          <w:szCs w:val="24"/>
        </w:rPr>
      </w:pPr>
    </w:p>
    <w:p w14:paraId="6D9F4FEE" w14:textId="77777777" w:rsidR="004846BE" w:rsidRPr="00D16BD3" w:rsidRDefault="004846BE" w:rsidP="004846BE">
      <w:pPr>
        <w:widowControl w:val="0"/>
        <w:numPr>
          <w:ilvl w:val="0"/>
          <w:numId w:val="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Asistente Administrativo de Sección Regional.</w:t>
      </w:r>
    </w:p>
    <w:p w14:paraId="13CA502E" w14:textId="77777777" w:rsidR="004846BE" w:rsidRPr="00D16BD3" w:rsidRDefault="004846BE" w:rsidP="004846BE">
      <w:pPr>
        <w:widowControl w:val="0"/>
        <w:numPr>
          <w:ilvl w:val="0"/>
          <w:numId w:val="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Servicios Generales administrativos en las áreas de gestión del recurso humano, financiero, proveeduría, mantenimiento, seguridad, transportes, conserjería, y tecnologías de la información y comunicación.</w:t>
      </w:r>
    </w:p>
    <w:p w14:paraId="5372ABC8" w14:textId="77777777" w:rsidR="004846BE" w:rsidRPr="00D16BD3" w:rsidRDefault="004846BE" w:rsidP="004846BE">
      <w:pPr>
        <w:widowControl w:val="0"/>
        <w:spacing w:after="0" w:line="240" w:lineRule="auto"/>
        <w:jc w:val="both"/>
        <w:rPr>
          <w:rFonts w:ascii="Arial" w:eastAsia="Arial" w:hAnsi="Arial" w:cs="Arial"/>
          <w:sz w:val="24"/>
          <w:szCs w:val="24"/>
        </w:rPr>
      </w:pPr>
    </w:p>
    <w:p w14:paraId="713504E6"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80.  </w:t>
      </w:r>
      <w:r w:rsidRPr="00D16BD3">
        <w:rPr>
          <w:rFonts w:ascii="Arial" w:eastAsia="Arial" w:hAnsi="Arial" w:cs="Arial"/>
          <w:b/>
          <w:sz w:val="24"/>
          <w:szCs w:val="24"/>
        </w:rPr>
        <w:tab/>
        <w:t>Asistente Administrativo de Sección Regional</w:t>
      </w:r>
    </w:p>
    <w:p w14:paraId="1A09E551" w14:textId="77777777" w:rsidR="004846BE" w:rsidRPr="00D16BD3" w:rsidRDefault="004846BE" w:rsidP="004846BE">
      <w:pPr>
        <w:widowControl w:val="0"/>
        <w:spacing w:after="0" w:line="240" w:lineRule="auto"/>
        <w:jc w:val="both"/>
        <w:rPr>
          <w:rFonts w:ascii="Arial" w:eastAsia="Arial" w:hAnsi="Arial" w:cs="Arial"/>
          <w:sz w:val="24"/>
          <w:szCs w:val="24"/>
        </w:rPr>
      </w:pPr>
    </w:p>
    <w:p w14:paraId="08AF0E5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Asistente Administrativo de Sección Regional es el funcionario responsable y con competencia para coordinar e impulsar, con el director de la Sección, los servicios generales administrativos de la Sección Regional.</w:t>
      </w:r>
    </w:p>
    <w:p w14:paraId="3EC62F78" w14:textId="77777777" w:rsidR="004846BE" w:rsidRPr="00D16BD3" w:rsidRDefault="004846BE" w:rsidP="004846BE">
      <w:pPr>
        <w:widowControl w:val="0"/>
        <w:spacing w:after="0" w:line="240" w:lineRule="auto"/>
        <w:jc w:val="both"/>
        <w:rPr>
          <w:rFonts w:ascii="Arial" w:eastAsia="Arial" w:hAnsi="Arial" w:cs="Arial"/>
          <w:sz w:val="24"/>
          <w:szCs w:val="24"/>
        </w:rPr>
      </w:pPr>
    </w:p>
    <w:p w14:paraId="5417DED7"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Es el responsable inmediato de la ejecución de todos estos servicios generales administrativos de la Sección Regional y de los funcionarios administrativos de apoyo que ejecutan dichos servicios. Lo anterior, sin detrimento de que el superior jerárquico, para todos los aspectos laborales y del régimen disciplinario, es el director de la Sección.</w:t>
      </w:r>
    </w:p>
    <w:p w14:paraId="32CCCC8D" w14:textId="77777777" w:rsidR="004846BE" w:rsidRPr="00D16BD3" w:rsidRDefault="004846BE" w:rsidP="004846BE">
      <w:pPr>
        <w:widowControl w:val="0"/>
        <w:spacing w:after="0" w:line="240" w:lineRule="auto"/>
        <w:jc w:val="both"/>
        <w:rPr>
          <w:rFonts w:ascii="Arial" w:eastAsia="Arial" w:hAnsi="Arial" w:cs="Arial"/>
          <w:sz w:val="24"/>
          <w:szCs w:val="24"/>
        </w:rPr>
      </w:pPr>
    </w:p>
    <w:p w14:paraId="75D00D05"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Asistente Administrativo, al igual que todos los funcionarios administrativos, dependerá jerárquica y directamente de la Dirección.</w:t>
      </w:r>
    </w:p>
    <w:p w14:paraId="499063D0" w14:textId="77777777" w:rsidR="004846BE" w:rsidRPr="00D16BD3" w:rsidRDefault="004846BE" w:rsidP="004846BE">
      <w:pPr>
        <w:widowControl w:val="0"/>
        <w:spacing w:after="0" w:line="240" w:lineRule="auto"/>
        <w:jc w:val="both"/>
        <w:rPr>
          <w:rFonts w:ascii="Arial" w:eastAsia="Arial" w:hAnsi="Arial" w:cs="Arial"/>
          <w:b/>
          <w:sz w:val="24"/>
          <w:szCs w:val="24"/>
        </w:rPr>
      </w:pPr>
    </w:p>
    <w:p w14:paraId="43520B16"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lastRenderedPageBreak/>
        <w:t xml:space="preserve">Artículo 81. </w:t>
      </w:r>
      <w:r w:rsidRPr="00D16BD3">
        <w:rPr>
          <w:rFonts w:ascii="Arial" w:eastAsia="Arial" w:hAnsi="Arial" w:cs="Arial"/>
          <w:b/>
          <w:sz w:val="24"/>
          <w:szCs w:val="24"/>
        </w:rPr>
        <w:tab/>
        <w:t>Competencias del Asistente Administrativo de la Sección Regional</w:t>
      </w:r>
    </w:p>
    <w:p w14:paraId="3D8033BE" w14:textId="77777777" w:rsidR="004846BE" w:rsidRPr="00D16BD3" w:rsidRDefault="004846BE" w:rsidP="004846BE">
      <w:pPr>
        <w:widowControl w:val="0"/>
        <w:spacing w:after="0" w:line="240" w:lineRule="auto"/>
        <w:jc w:val="both"/>
        <w:rPr>
          <w:rFonts w:ascii="Arial" w:eastAsia="Arial" w:hAnsi="Arial" w:cs="Arial"/>
          <w:b/>
          <w:sz w:val="24"/>
          <w:szCs w:val="24"/>
        </w:rPr>
      </w:pPr>
    </w:p>
    <w:p w14:paraId="7A4DD750"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competencias del Asistente Administrativo de Sección Regional:</w:t>
      </w:r>
    </w:p>
    <w:p w14:paraId="174A095B" w14:textId="77777777" w:rsidR="004846BE" w:rsidRPr="00D16BD3" w:rsidRDefault="004846BE" w:rsidP="004846BE">
      <w:pPr>
        <w:widowControl w:val="0"/>
        <w:spacing w:after="0" w:line="240" w:lineRule="auto"/>
        <w:jc w:val="both"/>
        <w:rPr>
          <w:rFonts w:ascii="Arial" w:eastAsia="Arial" w:hAnsi="Arial" w:cs="Arial"/>
          <w:sz w:val="24"/>
          <w:szCs w:val="24"/>
        </w:rPr>
      </w:pPr>
    </w:p>
    <w:p w14:paraId="0E55B41D"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Organizar, coordinar, girar instrucciones, supervisar y evaluar la ejecución de las actividades de los servicios generales de apoyo que se desarrollan en el área administrativa de la Sección Regional, incluyendo los servicios y procesos administrativos desconcentrados. </w:t>
      </w:r>
    </w:p>
    <w:p w14:paraId="08EB7E07"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4D4E7C94"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las acciones dirigidas a velar por el adecuado uso y mantenimiento de la planta física y control de los activos de la Sección de acuerdo con el principio de bien público y las disposiciones que en materia de hacienda universitaria existan.</w:t>
      </w:r>
    </w:p>
    <w:p w14:paraId="570E0FC8" w14:textId="77777777" w:rsidR="004846BE" w:rsidRPr="00D16BD3" w:rsidRDefault="004846BE" w:rsidP="004846BE">
      <w:pPr>
        <w:widowControl w:val="0"/>
        <w:spacing w:after="0" w:line="240" w:lineRule="auto"/>
        <w:jc w:val="both"/>
        <w:rPr>
          <w:rFonts w:ascii="Arial" w:eastAsia="Arial" w:hAnsi="Arial" w:cs="Arial"/>
          <w:sz w:val="24"/>
          <w:szCs w:val="24"/>
        </w:rPr>
      </w:pPr>
    </w:p>
    <w:p w14:paraId="51805993"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Participar en los órganos colegiados de toma de decisiones de la sección de conformidad con lo que indique la normativa vigente.</w:t>
      </w:r>
    </w:p>
    <w:p w14:paraId="43F94826" w14:textId="77777777" w:rsidR="004846BE" w:rsidRPr="00D16BD3" w:rsidRDefault="004846BE" w:rsidP="004846BE">
      <w:pPr>
        <w:widowControl w:val="0"/>
        <w:spacing w:after="0" w:line="240" w:lineRule="auto"/>
        <w:jc w:val="both"/>
        <w:rPr>
          <w:rFonts w:ascii="Arial" w:eastAsia="Arial" w:hAnsi="Arial" w:cs="Arial"/>
          <w:sz w:val="24"/>
          <w:szCs w:val="24"/>
        </w:rPr>
      </w:pPr>
    </w:p>
    <w:p w14:paraId="4D51BB49"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con la dirección y subdirección la atención y adecuación de los espacios académicos para el desarrollo académico.</w:t>
      </w:r>
    </w:p>
    <w:p w14:paraId="538AC56C" w14:textId="77777777" w:rsidR="004846BE" w:rsidRPr="00D16BD3" w:rsidRDefault="004846BE" w:rsidP="004846BE">
      <w:pPr>
        <w:widowControl w:val="0"/>
        <w:spacing w:after="0" w:line="240" w:lineRule="auto"/>
        <w:jc w:val="both"/>
        <w:rPr>
          <w:rFonts w:ascii="Arial" w:eastAsia="Arial" w:hAnsi="Arial" w:cs="Arial"/>
          <w:sz w:val="24"/>
          <w:szCs w:val="24"/>
        </w:rPr>
      </w:pPr>
    </w:p>
    <w:p w14:paraId="0DC49B47"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Integrar las necesidades administrativas de las diferentes carreras para la asignación presupuestaria que asegure el correcto desarrollo de la academia.</w:t>
      </w:r>
    </w:p>
    <w:p w14:paraId="4A859A81" w14:textId="77777777" w:rsidR="004846BE" w:rsidRPr="00D16BD3" w:rsidRDefault="004846BE" w:rsidP="004846BE">
      <w:pPr>
        <w:widowControl w:val="0"/>
        <w:spacing w:after="0" w:line="240" w:lineRule="auto"/>
        <w:jc w:val="both"/>
        <w:rPr>
          <w:rFonts w:ascii="Arial" w:eastAsia="Arial" w:hAnsi="Arial" w:cs="Arial"/>
          <w:sz w:val="24"/>
          <w:szCs w:val="24"/>
        </w:rPr>
      </w:pPr>
    </w:p>
    <w:p w14:paraId="02852B0C"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Fungir como control de los procesos administrativos desconcentrados que así lo requieran.</w:t>
      </w:r>
    </w:p>
    <w:p w14:paraId="49D11937" w14:textId="77777777" w:rsidR="004846BE" w:rsidRPr="00D16BD3" w:rsidRDefault="004846BE" w:rsidP="004846BE">
      <w:pPr>
        <w:widowControl w:val="0"/>
        <w:spacing w:after="0" w:line="240" w:lineRule="auto"/>
        <w:jc w:val="both"/>
        <w:rPr>
          <w:rFonts w:ascii="Arial" w:eastAsia="Arial" w:hAnsi="Arial" w:cs="Arial"/>
          <w:sz w:val="24"/>
          <w:szCs w:val="24"/>
        </w:rPr>
      </w:pPr>
    </w:p>
    <w:p w14:paraId="75C1331D"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Solicitar, administrar y ejecutar la caja chica de la Sección Regional bajo el control del director de la Sección Regional.</w:t>
      </w:r>
    </w:p>
    <w:p w14:paraId="0FD2D21B" w14:textId="77777777" w:rsidR="004846BE" w:rsidRPr="00D16BD3" w:rsidRDefault="004846BE" w:rsidP="004846BE">
      <w:pPr>
        <w:widowControl w:val="0"/>
        <w:spacing w:after="0" w:line="240" w:lineRule="auto"/>
        <w:jc w:val="both"/>
        <w:rPr>
          <w:rFonts w:ascii="Arial" w:eastAsia="Arial" w:hAnsi="Arial" w:cs="Arial"/>
          <w:sz w:val="24"/>
          <w:szCs w:val="24"/>
        </w:rPr>
      </w:pPr>
    </w:p>
    <w:p w14:paraId="25D2FEF2"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Dirigir acciones para el uso racional y eficiente de los recursos financieros y de infraestructura que estén bajo su coordinación, promoviendo el uso de la tecnología administrativa y los servicios oportunos de información.</w:t>
      </w:r>
    </w:p>
    <w:p w14:paraId="2A8B590A" w14:textId="77777777" w:rsidR="004846BE" w:rsidRPr="00D16BD3" w:rsidRDefault="004846BE" w:rsidP="004846BE">
      <w:pPr>
        <w:widowControl w:val="0"/>
        <w:spacing w:after="0" w:line="240" w:lineRule="auto"/>
        <w:jc w:val="both"/>
        <w:rPr>
          <w:rFonts w:ascii="Arial" w:eastAsia="Arial" w:hAnsi="Arial" w:cs="Arial"/>
          <w:sz w:val="24"/>
          <w:szCs w:val="24"/>
        </w:rPr>
      </w:pPr>
    </w:p>
    <w:p w14:paraId="3EE3A747"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Velar por que se cumplan las funciones y servicios de las instancias de apoyo en las áreas de mantenimiento, seguridad, transporte, conserjería, tecnologías de la Información y Comunicación y los servicios desconcentrados de recursos humanos, gestión financiera y</w:t>
      </w:r>
      <w:r w:rsidRPr="00D16BD3">
        <w:rPr>
          <w:rFonts w:ascii="Arial" w:eastAsia="Arial" w:hAnsi="Arial" w:cs="Arial"/>
          <w:strike/>
          <w:sz w:val="24"/>
          <w:szCs w:val="24"/>
        </w:rPr>
        <w:t>,</w:t>
      </w:r>
      <w:r w:rsidRPr="00D16BD3">
        <w:rPr>
          <w:rFonts w:ascii="Arial" w:eastAsia="Arial" w:hAnsi="Arial" w:cs="Arial"/>
          <w:sz w:val="24"/>
          <w:szCs w:val="24"/>
        </w:rPr>
        <w:t xml:space="preserve"> proveeduría que se encuentran regionalizados en la Sección.</w:t>
      </w:r>
    </w:p>
    <w:p w14:paraId="3E95360B" w14:textId="77777777" w:rsidR="004846BE" w:rsidRPr="00D16BD3" w:rsidRDefault="004846BE" w:rsidP="004846BE">
      <w:pPr>
        <w:widowControl w:val="0"/>
        <w:spacing w:after="0" w:line="240" w:lineRule="auto"/>
        <w:jc w:val="both"/>
        <w:rPr>
          <w:rFonts w:ascii="Arial" w:eastAsia="Arial" w:hAnsi="Arial" w:cs="Arial"/>
          <w:sz w:val="24"/>
          <w:szCs w:val="24"/>
        </w:rPr>
      </w:pPr>
    </w:p>
    <w:p w14:paraId="7D47295F"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Apoyar en la administración y ejecución del presupuesto de operación y laboral de la Sección Regional.</w:t>
      </w:r>
    </w:p>
    <w:p w14:paraId="2E0B1880" w14:textId="77777777" w:rsidR="004846BE" w:rsidRPr="00D16BD3" w:rsidRDefault="004846BE" w:rsidP="004846BE">
      <w:pPr>
        <w:widowControl w:val="0"/>
        <w:spacing w:after="0" w:line="240" w:lineRule="auto"/>
        <w:jc w:val="both"/>
        <w:rPr>
          <w:rFonts w:ascii="Arial" w:eastAsia="Arial" w:hAnsi="Arial" w:cs="Arial"/>
          <w:sz w:val="24"/>
          <w:szCs w:val="24"/>
        </w:rPr>
      </w:pPr>
    </w:p>
    <w:p w14:paraId="7AB7AB0E"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bajo la supervisión del director, la elaboración del proceso de formulación, aprobación, ejecución, evaluación y seguimiento del plan anual operativo y plan de mediano plazo de la sección regional.</w:t>
      </w:r>
    </w:p>
    <w:p w14:paraId="732A4001" w14:textId="77777777" w:rsidR="004846BE" w:rsidRPr="00D16BD3" w:rsidRDefault="004846BE" w:rsidP="004846BE">
      <w:pPr>
        <w:widowControl w:val="0"/>
        <w:spacing w:after="0" w:line="240" w:lineRule="auto"/>
        <w:jc w:val="both"/>
        <w:rPr>
          <w:rFonts w:ascii="Arial" w:eastAsia="Arial" w:hAnsi="Arial" w:cs="Arial"/>
          <w:sz w:val="24"/>
          <w:szCs w:val="24"/>
        </w:rPr>
      </w:pPr>
    </w:p>
    <w:p w14:paraId="36E65363" w14:textId="77777777" w:rsidR="004846BE" w:rsidRPr="00D16BD3" w:rsidRDefault="004846BE" w:rsidP="004846BE">
      <w:pPr>
        <w:widowControl w:val="0"/>
        <w:numPr>
          <w:ilvl w:val="0"/>
          <w:numId w:val="2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lastRenderedPageBreak/>
        <w:t>Otras que establezca la normativa institucional.</w:t>
      </w:r>
    </w:p>
    <w:p w14:paraId="3D19BB88" w14:textId="77777777" w:rsidR="004846BE" w:rsidRPr="00D16BD3" w:rsidRDefault="004846BE" w:rsidP="004846BE">
      <w:pPr>
        <w:widowControl w:val="0"/>
        <w:spacing w:after="0" w:line="240" w:lineRule="auto"/>
        <w:jc w:val="both"/>
        <w:rPr>
          <w:rFonts w:ascii="Arial" w:eastAsia="Arial" w:hAnsi="Arial" w:cs="Arial"/>
          <w:sz w:val="24"/>
          <w:szCs w:val="24"/>
        </w:rPr>
      </w:pPr>
    </w:p>
    <w:p w14:paraId="1F3C1D96"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82. </w:t>
      </w:r>
      <w:r w:rsidRPr="00D16BD3">
        <w:rPr>
          <w:rFonts w:ascii="Arial" w:eastAsia="Arial" w:hAnsi="Arial" w:cs="Arial"/>
          <w:b/>
          <w:sz w:val="24"/>
          <w:szCs w:val="24"/>
        </w:rPr>
        <w:tab/>
        <w:t>Servicios generales desconcentrados de apoyo administrativo de la Sección Regional</w:t>
      </w:r>
    </w:p>
    <w:p w14:paraId="6047BA6A" w14:textId="77777777" w:rsidR="004846BE" w:rsidRPr="00D16BD3" w:rsidRDefault="004846BE" w:rsidP="004846BE">
      <w:pPr>
        <w:widowControl w:val="0"/>
        <w:spacing w:after="0" w:line="240" w:lineRule="auto"/>
        <w:jc w:val="both"/>
        <w:rPr>
          <w:rFonts w:ascii="Arial" w:eastAsia="Arial" w:hAnsi="Arial" w:cs="Arial"/>
          <w:b/>
          <w:sz w:val="24"/>
          <w:szCs w:val="24"/>
        </w:rPr>
      </w:pPr>
    </w:p>
    <w:p w14:paraId="3AC753D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Para el funcionamiento de la Sección Regional se consideran servicios generales de apoyo administrativos desconcentrados, bajo responsabilidad y coordinación directa del Asistente Administrativo las siguientes áreas:</w:t>
      </w:r>
    </w:p>
    <w:p w14:paraId="0BE75491" w14:textId="77777777" w:rsidR="004846BE" w:rsidRPr="00D16BD3" w:rsidRDefault="004846BE" w:rsidP="004846BE">
      <w:pPr>
        <w:widowControl w:val="0"/>
        <w:spacing w:after="0" w:line="240" w:lineRule="auto"/>
        <w:jc w:val="both"/>
        <w:rPr>
          <w:rFonts w:ascii="Arial" w:eastAsia="Arial" w:hAnsi="Arial" w:cs="Arial"/>
          <w:sz w:val="24"/>
          <w:szCs w:val="24"/>
        </w:rPr>
      </w:pPr>
    </w:p>
    <w:p w14:paraId="44A3F7C5"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Mantenimiento.</w:t>
      </w:r>
    </w:p>
    <w:p w14:paraId="61652A23"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Seguridad.</w:t>
      </w:r>
    </w:p>
    <w:p w14:paraId="010E7E4C"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Transportes.</w:t>
      </w:r>
    </w:p>
    <w:p w14:paraId="240FED92"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Conserjería.</w:t>
      </w:r>
    </w:p>
    <w:p w14:paraId="1219CA37"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Tecnologías de la información y la comunicación.</w:t>
      </w:r>
    </w:p>
    <w:p w14:paraId="026F6C99"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Servicios desconcentrados para la atención del recurso humano.</w:t>
      </w:r>
    </w:p>
    <w:p w14:paraId="07A5E5CA"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Servicios desconcentrados para la atención de la gestión financiera.</w:t>
      </w:r>
    </w:p>
    <w:p w14:paraId="026D3B10" w14:textId="77777777" w:rsidR="004846BE" w:rsidRPr="00D16BD3" w:rsidRDefault="004846BE" w:rsidP="004846BE">
      <w:pPr>
        <w:widowControl w:val="0"/>
        <w:numPr>
          <w:ilvl w:val="0"/>
          <w:numId w:val="3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Servicios desconcentrados para la atención de proveeduría.</w:t>
      </w:r>
    </w:p>
    <w:p w14:paraId="337F77E8" w14:textId="77777777" w:rsidR="004846BE" w:rsidRPr="00D16BD3" w:rsidRDefault="004846BE" w:rsidP="004846BE">
      <w:pPr>
        <w:widowControl w:val="0"/>
        <w:spacing w:after="0" w:line="240" w:lineRule="auto"/>
        <w:jc w:val="both"/>
        <w:rPr>
          <w:rFonts w:ascii="Arial" w:eastAsia="Arial" w:hAnsi="Arial" w:cs="Arial"/>
          <w:sz w:val="24"/>
          <w:szCs w:val="24"/>
        </w:rPr>
      </w:pPr>
    </w:p>
    <w:p w14:paraId="3C27E0D5"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En caso de que la Sección Regional requiera otros servicios administrativos no indicados en este artículo, deberán ser gestionados a través de la unidad institucional correspondiente.</w:t>
      </w:r>
    </w:p>
    <w:p w14:paraId="60E919A4" w14:textId="77777777" w:rsidR="004846BE" w:rsidRPr="00D16BD3" w:rsidRDefault="004846BE" w:rsidP="004846BE">
      <w:pPr>
        <w:widowControl w:val="0"/>
        <w:spacing w:after="0" w:line="240" w:lineRule="auto"/>
        <w:jc w:val="both"/>
        <w:rPr>
          <w:rFonts w:ascii="Arial" w:eastAsia="Arial" w:hAnsi="Arial" w:cs="Arial"/>
          <w:sz w:val="24"/>
          <w:szCs w:val="24"/>
          <w:shd w:val="clear" w:color="auto" w:fill="66FFFF"/>
        </w:rPr>
      </w:pPr>
    </w:p>
    <w:p w14:paraId="69898B08"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p>
    <w:p w14:paraId="5CA7A5AB"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83. </w:t>
      </w:r>
      <w:r w:rsidRPr="00D16BD3">
        <w:rPr>
          <w:rFonts w:ascii="Arial" w:eastAsia="Arial" w:hAnsi="Arial" w:cs="Arial"/>
          <w:b/>
          <w:sz w:val="24"/>
          <w:szCs w:val="24"/>
        </w:rPr>
        <w:tab/>
        <w:t>Servicios del Área de Mantenimiento</w:t>
      </w:r>
    </w:p>
    <w:p w14:paraId="268B8350" w14:textId="77777777" w:rsidR="004846BE" w:rsidRPr="00D16BD3" w:rsidRDefault="004846BE" w:rsidP="004846BE">
      <w:pPr>
        <w:widowControl w:val="0"/>
        <w:spacing w:after="0" w:line="240" w:lineRule="auto"/>
        <w:jc w:val="both"/>
        <w:rPr>
          <w:rFonts w:ascii="Arial" w:eastAsia="Arial" w:hAnsi="Arial" w:cs="Arial"/>
          <w:b/>
          <w:sz w:val="24"/>
          <w:szCs w:val="24"/>
        </w:rPr>
      </w:pPr>
    </w:p>
    <w:p w14:paraId="5139670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Vicerrectoría de Administración en general y del PRODEMI en particular, brindará los servicios y el soporte técnico en las siguientes áreas:</w:t>
      </w:r>
    </w:p>
    <w:p w14:paraId="2231947D"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631A544D" w14:textId="77777777" w:rsidR="004846BE" w:rsidRPr="00D16BD3" w:rsidRDefault="004846BE" w:rsidP="004846BE">
      <w:pPr>
        <w:widowControl w:val="0"/>
        <w:numPr>
          <w:ilvl w:val="0"/>
          <w:numId w:val="3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 xml:space="preserve">Mantenimiento de obra civil que incorpora: pintura, albañilería, ebanistería, soldadura, zonas verdes, traslado de mobiliario y equipo, carpintería, ejecución y supervisión de obras de mantenimiento, adecuación de espacios físicos y otras que se deriven de las mismas y de la normativa universitaria.  </w:t>
      </w:r>
    </w:p>
    <w:p w14:paraId="04210676"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02019358" w14:textId="77777777" w:rsidR="004846BE" w:rsidRPr="00D16BD3" w:rsidRDefault="004846BE" w:rsidP="004846BE">
      <w:pPr>
        <w:widowControl w:val="0"/>
        <w:numPr>
          <w:ilvl w:val="0"/>
          <w:numId w:val="3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Mantenimiento electromecánico: aires acondicionados, mecánica de fluidos, redes analógicas y digitales de telefonía, sistemas eléctricos, sistemas electromecánicos, plantas de tratamiento, supervisión de obras de mantenimiento, adecuación de espacios físicos y otras que se deriven de las mismas y de la normativa universitaria.</w:t>
      </w:r>
    </w:p>
    <w:p w14:paraId="117E4C79" w14:textId="77777777" w:rsidR="004846BE" w:rsidRPr="00D16BD3" w:rsidRDefault="004846BE" w:rsidP="004846BE">
      <w:pPr>
        <w:widowControl w:val="0"/>
        <w:spacing w:after="0" w:line="240" w:lineRule="auto"/>
        <w:jc w:val="both"/>
        <w:rPr>
          <w:rFonts w:ascii="Arial" w:eastAsia="Arial" w:hAnsi="Arial" w:cs="Arial"/>
          <w:sz w:val="24"/>
          <w:szCs w:val="24"/>
        </w:rPr>
      </w:pPr>
    </w:p>
    <w:p w14:paraId="35486599" w14:textId="77777777" w:rsidR="004846BE" w:rsidRPr="00D16BD3" w:rsidRDefault="004846BE" w:rsidP="004846BE">
      <w:pPr>
        <w:widowControl w:val="0"/>
        <w:numPr>
          <w:ilvl w:val="0"/>
          <w:numId w:val="3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Servicios del área de trabajos agrícolas: mantenimiento de áreas verdes, mantenimiento agropecuario, entre otros según se requiera, solicitud de insumos, herramientas, materiales, y equipo, y otras que por la naturaleza desconcentrada de sección regional se establezca y que se deriven de la normativa universitaria.</w:t>
      </w:r>
    </w:p>
    <w:p w14:paraId="356E6C6F" w14:textId="77777777" w:rsidR="004846BE" w:rsidRPr="00D16BD3" w:rsidRDefault="004846BE" w:rsidP="004846BE">
      <w:pPr>
        <w:widowControl w:val="0"/>
        <w:spacing w:after="0" w:line="240" w:lineRule="auto"/>
        <w:ind w:left="2136"/>
        <w:jc w:val="both"/>
        <w:rPr>
          <w:rFonts w:ascii="Arial" w:eastAsia="Arial" w:hAnsi="Arial" w:cs="Arial"/>
          <w:sz w:val="24"/>
          <w:szCs w:val="24"/>
        </w:rPr>
      </w:pPr>
    </w:p>
    <w:p w14:paraId="6842AD99"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lastRenderedPageBreak/>
        <w:t xml:space="preserve">Artículo 84.  </w:t>
      </w:r>
      <w:r w:rsidRPr="00D16BD3">
        <w:rPr>
          <w:rFonts w:ascii="Arial" w:eastAsia="Arial" w:hAnsi="Arial" w:cs="Arial"/>
          <w:b/>
          <w:sz w:val="24"/>
          <w:szCs w:val="24"/>
        </w:rPr>
        <w:tab/>
        <w:t>Servicios del Área de Seguridad</w:t>
      </w:r>
    </w:p>
    <w:p w14:paraId="610AA72A" w14:textId="77777777" w:rsidR="004846BE" w:rsidRPr="00D16BD3" w:rsidRDefault="004846BE" w:rsidP="004846BE">
      <w:pPr>
        <w:widowControl w:val="0"/>
        <w:spacing w:after="0" w:line="240" w:lineRule="auto"/>
        <w:jc w:val="both"/>
        <w:rPr>
          <w:rFonts w:ascii="Arial" w:eastAsia="Arial" w:hAnsi="Arial" w:cs="Arial"/>
          <w:sz w:val="24"/>
          <w:szCs w:val="24"/>
        </w:rPr>
      </w:pPr>
    </w:p>
    <w:p w14:paraId="70BBD54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Vicerrectoría de Administración en general y de la Sección de Seguridad y Vigilancia en particular, brindará los servicios y el soporte técnico en las siguientes áreas:</w:t>
      </w:r>
    </w:p>
    <w:p w14:paraId="70F177D4" w14:textId="77777777" w:rsidR="004846BE" w:rsidRPr="00D16BD3" w:rsidRDefault="004846BE" w:rsidP="004846BE">
      <w:pPr>
        <w:widowControl w:val="0"/>
        <w:spacing w:after="0" w:line="240" w:lineRule="auto"/>
        <w:jc w:val="both"/>
        <w:rPr>
          <w:rFonts w:ascii="Arial" w:eastAsia="Arial" w:hAnsi="Arial" w:cs="Arial"/>
          <w:sz w:val="24"/>
          <w:szCs w:val="24"/>
        </w:rPr>
      </w:pPr>
    </w:p>
    <w:p w14:paraId="7A8EF008"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Servicios de seguridad a los miembros de la comunidad universitaria y a los bienes institucionales.</w:t>
      </w:r>
    </w:p>
    <w:p w14:paraId="589B5206"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59A69867"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Controlar el ingreso de personas a la Sección Regional.</w:t>
      </w:r>
    </w:p>
    <w:p w14:paraId="67319AA8" w14:textId="77777777" w:rsidR="004846BE" w:rsidRPr="00D16BD3" w:rsidRDefault="004846BE" w:rsidP="004846BE">
      <w:pPr>
        <w:widowControl w:val="0"/>
        <w:spacing w:after="0" w:line="240" w:lineRule="auto"/>
        <w:jc w:val="both"/>
        <w:rPr>
          <w:rFonts w:ascii="Arial" w:eastAsia="Arial" w:hAnsi="Arial" w:cs="Arial"/>
          <w:sz w:val="24"/>
          <w:szCs w:val="24"/>
        </w:rPr>
      </w:pPr>
    </w:p>
    <w:p w14:paraId="750706CE"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Velar por que los vehículos que ingresen tengan marchamo y registro.</w:t>
      </w:r>
    </w:p>
    <w:p w14:paraId="299CFCA1" w14:textId="77777777" w:rsidR="004846BE" w:rsidRPr="00D16BD3" w:rsidRDefault="004846BE" w:rsidP="004846BE">
      <w:pPr>
        <w:widowControl w:val="0"/>
        <w:spacing w:after="0" w:line="240" w:lineRule="auto"/>
        <w:jc w:val="both"/>
        <w:rPr>
          <w:rFonts w:ascii="Arial" w:eastAsia="Arial" w:hAnsi="Arial" w:cs="Arial"/>
          <w:sz w:val="24"/>
          <w:szCs w:val="24"/>
        </w:rPr>
      </w:pPr>
    </w:p>
    <w:p w14:paraId="069486A1"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Anotar, inspeccionar, verificar y controlar el ingreso y salida del campus de vehículos y activos institucionales.</w:t>
      </w:r>
    </w:p>
    <w:p w14:paraId="0AFD95AC" w14:textId="77777777" w:rsidR="004846BE" w:rsidRPr="00D16BD3" w:rsidRDefault="004846BE" w:rsidP="004846BE">
      <w:pPr>
        <w:widowControl w:val="0"/>
        <w:spacing w:after="0" w:line="240" w:lineRule="auto"/>
        <w:jc w:val="both"/>
        <w:rPr>
          <w:rFonts w:ascii="Arial" w:eastAsia="Arial" w:hAnsi="Arial" w:cs="Arial"/>
          <w:sz w:val="24"/>
          <w:szCs w:val="24"/>
        </w:rPr>
      </w:pPr>
    </w:p>
    <w:p w14:paraId="3D63B064"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y controlar la apertura y cierre de aulas según los procedimientos establecidos del centro de trabajo.</w:t>
      </w:r>
    </w:p>
    <w:p w14:paraId="3472BC0E" w14:textId="77777777" w:rsidR="004846BE" w:rsidRPr="00D16BD3" w:rsidRDefault="004846BE" w:rsidP="004846BE">
      <w:pPr>
        <w:widowControl w:val="0"/>
        <w:spacing w:after="0" w:line="240" w:lineRule="auto"/>
        <w:jc w:val="both"/>
        <w:rPr>
          <w:rFonts w:ascii="Arial" w:eastAsia="Arial" w:hAnsi="Arial" w:cs="Arial"/>
          <w:sz w:val="24"/>
          <w:szCs w:val="24"/>
        </w:rPr>
      </w:pPr>
    </w:p>
    <w:p w14:paraId="30A522C1"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Recibir y guardar equipos de acuerdo con los procedimientos que se establezcan.</w:t>
      </w:r>
    </w:p>
    <w:p w14:paraId="4A330C65" w14:textId="77777777" w:rsidR="004846BE" w:rsidRPr="00D16BD3" w:rsidRDefault="004846BE" w:rsidP="004846BE">
      <w:pPr>
        <w:widowControl w:val="0"/>
        <w:spacing w:after="0" w:line="240" w:lineRule="auto"/>
        <w:jc w:val="both"/>
        <w:rPr>
          <w:rFonts w:ascii="Arial" w:eastAsia="Arial" w:hAnsi="Arial" w:cs="Arial"/>
          <w:sz w:val="24"/>
          <w:szCs w:val="24"/>
        </w:rPr>
      </w:pPr>
    </w:p>
    <w:p w14:paraId="236F6712"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Proponer sistemas y acciones para el resguardo de los bienes y seguridad de las personas.</w:t>
      </w:r>
    </w:p>
    <w:p w14:paraId="03D1D1FE" w14:textId="77777777" w:rsidR="004846BE" w:rsidRPr="00D16BD3" w:rsidRDefault="004846BE" w:rsidP="004846BE">
      <w:pPr>
        <w:widowControl w:val="0"/>
        <w:spacing w:after="0" w:line="240" w:lineRule="auto"/>
        <w:jc w:val="both"/>
        <w:rPr>
          <w:rFonts w:ascii="Arial" w:eastAsia="Arial" w:hAnsi="Arial" w:cs="Arial"/>
          <w:sz w:val="24"/>
          <w:szCs w:val="24"/>
        </w:rPr>
      </w:pPr>
    </w:p>
    <w:p w14:paraId="2371B672"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situaciones de violencia o peligro entre los miembros de la comunidad universitaria, denuncias y otras acciones que atenten contra la seguridad.</w:t>
      </w:r>
    </w:p>
    <w:p w14:paraId="5C70FD97" w14:textId="77777777" w:rsidR="004846BE" w:rsidRPr="00D16BD3" w:rsidRDefault="004846BE" w:rsidP="004846BE">
      <w:pPr>
        <w:widowControl w:val="0"/>
        <w:spacing w:after="0" w:line="240" w:lineRule="auto"/>
        <w:jc w:val="both"/>
        <w:rPr>
          <w:rFonts w:ascii="Arial" w:eastAsia="Arial" w:hAnsi="Arial" w:cs="Arial"/>
          <w:sz w:val="24"/>
          <w:szCs w:val="24"/>
        </w:rPr>
      </w:pPr>
    </w:p>
    <w:p w14:paraId="75BD8350" w14:textId="77777777" w:rsidR="004846BE" w:rsidRPr="00D16BD3" w:rsidRDefault="004846BE" w:rsidP="004846BE">
      <w:pPr>
        <w:widowControl w:val="0"/>
        <w:numPr>
          <w:ilvl w:val="0"/>
          <w:numId w:val="28"/>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Otras que por la naturaleza desconcentrada de sección regional se establezca y que deriven de la normativa universitaria.</w:t>
      </w:r>
    </w:p>
    <w:p w14:paraId="02637EC4" w14:textId="77777777" w:rsidR="004846BE" w:rsidRPr="00D16BD3" w:rsidRDefault="004846BE" w:rsidP="004846BE">
      <w:pPr>
        <w:widowControl w:val="0"/>
        <w:spacing w:after="0" w:line="240" w:lineRule="auto"/>
        <w:jc w:val="both"/>
        <w:rPr>
          <w:rFonts w:ascii="Arial" w:eastAsia="Arial" w:hAnsi="Arial" w:cs="Arial"/>
          <w:sz w:val="24"/>
          <w:szCs w:val="24"/>
        </w:rPr>
      </w:pPr>
    </w:p>
    <w:p w14:paraId="3E02CB7E"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Artículo 85.  Servicios del Área de Transporte</w:t>
      </w:r>
    </w:p>
    <w:p w14:paraId="0C4573A6" w14:textId="77777777" w:rsidR="004846BE" w:rsidRPr="00D16BD3" w:rsidRDefault="004846BE" w:rsidP="004846BE">
      <w:pPr>
        <w:widowControl w:val="0"/>
        <w:spacing w:after="0" w:line="240" w:lineRule="auto"/>
        <w:jc w:val="both"/>
        <w:rPr>
          <w:rFonts w:ascii="Arial" w:eastAsia="Arial" w:hAnsi="Arial" w:cs="Arial"/>
          <w:sz w:val="24"/>
          <w:szCs w:val="24"/>
        </w:rPr>
      </w:pPr>
    </w:p>
    <w:p w14:paraId="5F726DB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Vicerrectoría de Administración en general y de la Sección de Transporte Institucional en particular, brindará los servicios y el soporte técnico en las siguientes áreas:</w:t>
      </w:r>
    </w:p>
    <w:p w14:paraId="43E8BB9C" w14:textId="77777777" w:rsidR="004846BE" w:rsidRPr="00D16BD3" w:rsidRDefault="004846BE" w:rsidP="004846BE">
      <w:pPr>
        <w:widowControl w:val="0"/>
        <w:spacing w:after="0" w:line="240" w:lineRule="auto"/>
        <w:jc w:val="both"/>
        <w:rPr>
          <w:rFonts w:ascii="Arial" w:eastAsia="Arial" w:hAnsi="Arial" w:cs="Arial"/>
          <w:sz w:val="24"/>
          <w:szCs w:val="24"/>
        </w:rPr>
      </w:pPr>
    </w:p>
    <w:p w14:paraId="5272223E" w14:textId="77777777" w:rsidR="004846BE" w:rsidRPr="00D16BD3" w:rsidRDefault="004846BE" w:rsidP="004846BE">
      <w:pPr>
        <w:widowControl w:val="0"/>
        <w:numPr>
          <w:ilvl w:val="0"/>
          <w:numId w:val="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y llevar control de mantenimientos preventivos y correctivos de la flotilla vehicular.</w:t>
      </w:r>
    </w:p>
    <w:p w14:paraId="7F9884CE" w14:textId="77777777" w:rsidR="004846BE" w:rsidRPr="00D16BD3" w:rsidRDefault="004846BE" w:rsidP="004846BE">
      <w:pPr>
        <w:widowControl w:val="0"/>
        <w:numPr>
          <w:ilvl w:val="0"/>
          <w:numId w:val="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Proponer a la Dirección mecanismos de control y seguimiento del estado y atención de la flotilla vehicular de la Sección Regional.</w:t>
      </w:r>
    </w:p>
    <w:p w14:paraId="192BBC56" w14:textId="77777777" w:rsidR="004846BE" w:rsidRPr="00D16BD3" w:rsidRDefault="004846BE" w:rsidP="004846BE">
      <w:pPr>
        <w:widowControl w:val="0"/>
        <w:numPr>
          <w:ilvl w:val="0"/>
          <w:numId w:val="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Conducir vehículos institucionales.</w:t>
      </w:r>
    </w:p>
    <w:p w14:paraId="3DE4FF7E" w14:textId="77777777" w:rsidR="004846BE" w:rsidRPr="00D16BD3" w:rsidRDefault="004846BE" w:rsidP="004846BE">
      <w:pPr>
        <w:widowControl w:val="0"/>
        <w:numPr>
          <w:ilvl w:val="0"/>
          <w:numId w:val="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Realizar giras institucionales.</w:t>
      </w:r>
    </w:p>
    <w:p w14:paraId="152A4CDB" w14:textId="77777777" w:rsidR="004846BE" w:rsidRPr="00D16BD3" w:rsidRDefault="004846BE" w:rsidP="004846BE">
      <w:pPr>
        <w:widowControl w:val="0"/>
        <w:numPr>
          <w:ilvl w:val="0"/>
          <w:numId w:val="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Otras que se deriven de la normativa universitaria.</w:t>
      </w:r>
    </w:p>
    <w:p w14:paraId="12D33D5C" w14:textId="77777777" w:rsidR="004846BE" w:rsidRPr="00D16BD3" w:rsidRDefault="004846BE" w:rsidP="004846BE">
      <w:pPr>
        <w:widowControl w:val="0"/>
        <w:numPr>
          <w:ilvl w:val="0"/>
          <w:numId w:val="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Otras que por la naturaleza desconcentrada de sección regional se establezca.</w:t>
      </w:r>
    </w:p>
    <w:p w14:paraId="4CE5B70E" w14:textId="77777777" w:rsidR="004846BE" w:rsidRPr="00D16BD3" w:rsidRDefault="004846BE" w:rsidP="004846BE">
      <w:pPr>
        <w:widowControl w:val="0"/>
        <w:spacing w:after="0" w:line="240" w:lineRule="auto"/>
        <w:jc w:val="both"/>
        <w:rPr>
          <w:rFonts w:ascii="Arial" w:eastAsia="Arial" w:hAnsi="Arial" w:cs="Arial"/>
          <w:b/>
          <w:sz w:val="24"/>
          <w:szCs w:val="24"/>
        </w:rPr>
      </w:pPr>
    </w:p>
    <w:p w14:paraId="23AC7C9D"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86.  </w:t>
      </w:r>
      <w:r w:rsidRPr="00D16BD3">
        <w:rPr>
          <w:rFonts w:ascii="Arial" w:eastAsia="Arial" w:hAnsi="Arial" w:cs="Arial"/>
          <w:b/>
          <w:sz w:val="24"/>
          <w:szCs w:val="24"/>
        </w:rPr>
        <w:tab/>
        <w:t>Servicios del Área de Conserjería</w:t>
      </w:r>
    </w:p>
    <w:p w14:paraId="2B35556C" w14:textId="77777777" w:rsidR="004846BE" w:rsidRPr="00D16BD3" w:rsidRDefault="004846BE" w:rsidP="004846BE">
      <w:pPr>
        <w:widowControl w:val="0"/>
        <w:spacing w:after="0" w:line="240" w:lineRule="auto"/>
        <w:jc w:val="both"/>
        <w:rPr>
          <w:rFonts w:ascii="Arial" w:eastAsia="Arial" w:hAnsi="Arial" w:cs="Arial"/>
          <w:sz w:val="24"/>
          <w:szCs w:val="24"/>
        </w:rPr>
      </w:pPr>
    </w:p>
    <w:p w14:paraId="381AE787"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área de conserjería, bajo la responsabilidad y coordinación directa del Asistente Administrativo, ejecutará competencias propias de sus cargos en la ejecución de las actividades necesarias para la limpieza de los edificios y áreas construidas de la Sección y el apoyo para la ejecución de actividades académicas, administrativas y de las instancias de gobierno de la Sección. Además de otras que establezca la normativa universitaria.</w:t>
      </w:r>
    </w:p>
    <w:p w14:paraId="7B30F0F8" w14:textId="77777777" w:rsidR="004846BE" w:rsidRPr="00D16BD3" w:rsidRDefault="004846BE" w:rsidP="004846BE">
      <w:pPr>
        <w:widowControl w:val="0"/>
        <w:spacing w:after="0" w:line="240" w:lineRule="auto"/>
        <w:jc w:val="both"/>
        <w:rPr>
          <w:rFonts w:ascii="Arial" w:eastAsia="Arial" w:hAnsi="Arial" w:cs="Arial"/>
          <w:b/>
          <w:sz w:val="24"/>
          <w:szCs w:val="24"/>
        </w:rPr>
      </w:pPr>
    </w:p>
    <w:p w14:paraId="1F994C83"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87.  </w:t>
      </w:r>
      <w:r w:rsidRPr="00D16BD3">
        <w:rPr>
          <w:rFonts w:ascii="Arial" w:eastAsia="Arial" w:hAnsi="Arial" w:cs="Arial"/>
          <w:b/>
          <w:sz w:val="24"/>
          <w:szCs w:val="24"/>
        </w:rPr>
        <w:tab/>
        <w:t>Servicios del Área de TIC</w:t>
      </w:r>
    </w:p>
    <w:p w14:paraId="5718FF27" w14:textId="77777777" w:rsidR="004846BE" w:rsidRPr="00D16BD3" w:rsidRDefault="004846BE" w:rsidP="004846BE">
      <w:pPr>
        <w:widowControl w:val="0"/>
        <w:spacing w:after="0" w:line="240" w:lineRule="auto"/>
        <w:jc w:val="both"/>
        <w:rPr>
          <w:rFonts w:ascii="Arial" w:eastAsia="Arial" w:hAnsi="Arial" w:cs="Arial"/>
          <w:sz w:val="24"/>
          <w:szCs w:val="24"/>
        </w:rPr>
      </w:pPr>
    </w:p>
    <w:p w14:paraId="7501528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Dirección de Tecnologías de la Información, brindará los servicios y el soporte técnico en las siguientes áreas:</w:t>
      </w:r>
    </w:p>
    <w:p w14:paraId="4EC823AA" w14:textId="77777777" w:rsidR="004846BE" w:rsidRPr="00D16BD3" w:rsidRDefault="004846BE" w:rsidP="004846BE">
      <w:pPr>
        <w:widowControl w:val="0"/>
        <w:spacing w:after="0" w:line="240" w:lineRule="auto"/>
        <w:jc w:val="both"/>
        <w:rPr>
          <w:rFonts w:ascii="Arial" w:eastAsia="Arial" w:hAnsi="Arial" w:cs="Arial"/>
          <w:sz w:val="24"/>
          <w:szCs w:val="24"/>
        </w:rPr>
      </w:pPr>
    </w:p>
    <w:p w14:paraId="6F0D1F20"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Brindar el soporte técnico (mantenimiento correctivo y preventivo de equipos administrativos y académicos).</w:t>
      </w:r>
    </w:p>
    <w:p w14:paraId="656FFDD1"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14692A0C"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el mantenimiento y diseño de aplicaciones y sistemas de información que la Sección Regional requiere.</w:t>
      </w:r>
    </w:p>
    <w:p w14:paraId="217ED026" w14:textId="77777777" w:rsidR="004846BE" w:rsidRPr="00D16BD3" w:rsidRDefault="004846BE" w:rsidP="004846BE">
      <w:pPr>
        <w:widowControl w:val="0"/>
        <w:spacing w:after="0" w:line="240" w:lineRule="auto"/>
        <w:jc w:val="both"/>
        <w:rPr>
          <w:rFonts w:ascii="Arial" w:eastAsia="Arial" w:hAnsi="Arial" w:cs="Arial"/>
          <w:sz w:val="24"/>
          <w:szCs w:val="24"/>
        </w:rPr>
      </w:pPr>
    </w:p>
    <w:p w14:paraId="190407B7"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Asistir el diseño y mantenimiento de páginas y sitios web, redes sociales.</w:t>
      </w:r>
    </w:p>
    <w:p w14:paraId="4AA8BD03" w14:textId="77777777" w:rsidR="004846BE" w:rsidRPr="00D16BD3" w:rsidRDefault="004846BE" w:rsidP="004846BE">
      <w:pPr>
        <w:widowControl w:val="0"/>
        <w:spacing w:after="0" w:line="240" w:lineRule="auto"/>
        <w:jc w:val="both"/>
        <w:rPr>
          <w:rFonts w:ascii="Arial" w:eastAsia="Arial" w:hAnsi="Arial" w:cs="Arial"/>
          <w:sz w:val="24"/>
          <w:szCs w:val="24"/>
        </w:rPr>
      </w:pPr>
    </w:p>
    <w:p w14:paraId="46680B82"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Capacitar usuarios en los temas de TIC, desde la dependencia o en coordinación con el programa UNA Virtual.</w:t>
      </w:r>
    </w:p>
    <w:p w14:paraId="208E57E4" w14:textId="77777777" w:rsidR="004846BE" w:rsidRPr="00D16BD3" w:rsidRDefault="004846BE" w:rsidP="004846BE">
      <w:pPr>
        <w:widowControl w:val="0"/>
        <w:spacing w:after="0" w:line="240" w:lineRule="auto"/>
        <w:jc w:val="both"/>
        <w:rPr>
          <w:rFonts w:ascii="Arial" w:eastAsia="Arial" w:hAnsi="Arial" w:cs="Arial"/>
          <w:sz w:val="24"/>
          <w:szCs w:val="24"/>
        </w:rPr>
      </w:pPr>
    </w:p>
    <w:p w14:paraId="0FCE7B41"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con la Dirección de Tecnologías de Información y Comunicación y sus unidades adscritas, la atención de situaciones fuera del alcance de la Sección.</w:t>
      </w:r>
    </w:p>
    <w:p w14:paraId="7F5B33A4" w14:textId="77777777" w:rsidR="004846BE" w:rsidRPr="00D16BD3" w:rsidRDefault="004846BE" w:rsidP="004846BE">
      <w:pPr>
        <w:widowControl w:val="0"/>
        <w:spacing w:after="0" w:line="240" w:lineRule="auto"/>
        <w:jc w:val="both"/>
        <w:rPr>
          <w:rFonts w:ascii="Arial" w:eastAsia="Arial" w:hAnsi="Arial" w:cs="Arial"/>
          <w:sz w:val="24"/>
          <w:szCs w:val="24"/>
        </w:rPr>
      </w:pPr>
    </w:p>
    <w:p w14:paraId="68D92245"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al usuario en servicios audiovisuales.</w:t>
      </w:r>
    </w:p>
    <w:p w14:paraId="6D04AF78" w14:textId="77777777" w:rsidR="004846BE" w:rsidRPr="00D16BD3" w:rsidRDefault="004846BE" w:rsidP="004846BE">
      <w:pPr>
        <w:widowControl w:val="0"/>
        <w:spacing w:after="0" w:line="240" w:lineRule="auto"/>
        <w:jc w:val="both"/>
        <w:rPr>
          <w:rFonts w:ascii="Arial" w:eastAsia="Arial" w:hAnsi="Arial" w:cs="Arial"/>
          <w:sz w:val="24"/>
          <w:szCs w:val="24"/>
        </w:rPr>
      </w:pPr>
    </w:p>
    <w:p w14:paraId="67CC78D7" w14:textId="77777777" w:rsidR="004846BE" w:rsidRPr="00D16BD3" w:rsidRDefault="004846BE" w:rsidP="004846BE">
      <w:pPr>
        <w:widowControl w:val="0"/>
        <w:numPr>
          <w:ilvl w:val="0"/>
          <w:numId w:val="4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Otras que por la naturaleza desconcentrada de sección regional se establezca y se deriven de la normativa universitaria.</w:t>
      </w:r>
    </w:p>
    <w:p w14:paraId="2A44BFD3" w14:textId="77777777" w:rsidR="004846BE" w:rsidRPr="00D16BD3" w:rsidRDefault="004846BE" w:rsidP="004846BE">
      <w:pPr>
        <w:widowControl w:val="0"/>
        <w:spacing w:after="0" w:line="240" w:lineRule="auto"/>
        <w:jc w:val="both"/>
        <w:rPr>
          <w:rFonts w:ascii="Arial" w:eastAsia="Arial" w:hAnsi="Arial" w:cs="Arial"/>
          <w:sz w:val="24"/>
          <w:szCs w:val="24"/>
        </w:rPr>
      </w:pPr>
    </w:p>
    <w:p w14:paraId="2A7FD4D3"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88. </w:t>
      </w:r>
      <w:r w:rsidRPr="00D16BD3">
        <w:rPr>
          <w:rFonts w:ascii="Arial" w:eastAsia="Arial" w:hAnsi="Arial" w:cs="Arial"/>
          <w:b/>
          <w:sz w:val="24"/>
          <w:szCs w:val="24"/>
        </w:rPr>
        <w:tab/>
        <w:t>Procesos administrativos desconcentrados en Recursos Humanos</w:t>
      </w:r>
    </w:p>
    <w:p w14:paraId="05146DF6" w14:textId="77777777" w:rsidR="004846BE" w:rsidRPr="00D16BD3" w:rsidRDefault="004846BE" w:rsidP="004846BE">
      <w:pPr>
        <w:widowControl w:val="0"/>
        <w:spacing w:after="0" w:line="240" w:lineRule="auto"/>
        <w:jc w:val="both"/>
        <w:rPr>
          <w:rFonts w:ascii="Arial" w:eastAsia="Arial" w:hAnsi="Arial" w:cs="Arial"/>
          <w:sz w:val="24"/>
          <w:szCs w:val="24"/>
        </w:rPr>
      </w:pPr>
    </w:p>
    <w:p w14:paraId="7BCB188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Vicerrectoría de Administración en general y del Programa Desarrollo de Recursos Humanos en particular, brindará los servicios y el soporte técnico en las siguientes áreas:</w:t>
      </w:r>
    </w:p>
    <w:p w14:paraId="39791304" w14:textId="77777777" w:rsidR="004846BE" w:rsidRPr="00D16BD3" w:rsidRDefault="004846BE" w:rsidP="004846BE">
      <w:pPr>
        <w:widowControl w:val="0"/>
        <w:spacing w:after="0" w:line="240" w:lineRule="auto"/>
        <w:jc w:val="both"/>
        <w:rPr>
          <w:rFonts w:ascii="Arial" w:eastAsia="Arial" w:hAnsi="Arial" w:cs="Arial"/>
          <w:sz w:val="24"/>
          <w:szCs w:val="24"/>
        </w:rPr>
      </w:pPr>
    </w:p>
    <w:p w14:paraId="74DB52CC"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Proceso de reclutamiento y selección del recurso humano.</w:t>
      </w:r>
    </w:p>
    <w:p w14:paraId="1D044DDA"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Acciones de personal.</w:t>
      </w:r>
    </w:p>
    <w:p w14:paraId="492B73D8"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Control de vacaciones.</w:t>
      </w:r>
    </w:p>
    <w:p w14:paraId="23080288"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lastRenderedPageBreak/>
        <w:t>Incapacidades y licencias.</w:t>
      </w:r>
    </w:p>
    <w:p w14:paraId="0555E5D0"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Inducción del recurso humano.</w:t>
      </w:r>
    </w:p>
    <w:p w14:paraId="4B5E1E33"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Emisión de certificaciones de tiempo servido y constancias salariales.</w:t>
      </w:r>
    </w:p>
    <w:p w14:paraId="74B968DC" w14:textId="77777777" w:rsidR="004846BE" w:rsidRPr="00D16BD3" w:rsidRDefault="004846BE" w:rsidP="004846BE">
      <w:pPr>
        <w:widowControl w:val="0"/>
        <w:numPr>
          <w:ilvl w:val="0"/>
          <w:numId w:val="1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Otros que la Vicerrectoría de Administración les desconcentre.</w:t>
      </w:r>
    </w:p>
    <w:p w14:paraId="07F8B41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b/>
      </w:r>
    </w:p>
    <w:p w14:paraId="6B209244"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89. </w:t>
      </w:r>
      <w:r w:rsidRPr="00D16BD3">
        <w:rPr>
          <w:rFonts w:ascii="Arial" w:eastAsia="Arial" w:hAnsi="Arial" w:cs="Arial"/>
          <w:b/>
          <w:sz w:val="24"/>
          <w:szCs w:val="24"/>
        </w:rPr>
        <w:tab/>
        <w:t>Procesos administrativos desconcentrados en Gestión Financiera</w:t>
      </w:r>
    </w:p>
    <w:p w14:paraId="5B982D58" w14:textId="77777777" w:rsidR="004846BE" w:rsidRPr="00D16BD3" w:rsidRDefault="004846BE" w:rsidP="004846BE">
      <w:pPr>
        <w:widowControl w:val="0"/>
        <w:spacing w:after="0" w:line="240" w:lineRule="auto"/>
        <w:jc w:val="both"/>
        <w:rPr>
          <w:rFonts w:ascii="Arial" w:eastAsia="Arial" w:hAnsi="Arial" w:cs="Arial"/>
          <w:sz w:val="24"/>
          <w:szCs w:val="24"/>
        </w:rPr>
      </w:pPr>
    </w:p>
    <w:p w14:paraId="78105F8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Vicerrectoría de Administración en general y del Programa de Gestión Financiera en particular, brindará los servicios y el soporte técnico en las siguientes áreas:</w:t>
      </w:r>
    </w:p>
    <w:p w14:paraId="272CF690" w14:textId="77777777" w:rsidR="004846BE" w:rsidRPr="00D16BD3" w:rsidRDefault="004846BE" w:rsidP="004846BE">
      <w:pPr>
        <w:widowControl w:val="0"/>
        <w:spacing w:after="0" w:line="240" w:lineRule="auto"/>
        <w:jc w:val="both"/>
        <w:rPr>
          <w:rFonts w:ascii="Arial" w:eastAsia="Arial" w:hAnsi="Arial" w:cs="Arial"/>
          <w:sz w:val="24"/>
          <w:szCs w:val="24"/>
        </w:rPr>
      </w:pPr>
    </w:p>
    <w:p w14:paraId="02FBC15E" w14:textId="77777777" w:rsidR="004846BE" w:rsidRPr="00D16BD3" w:rsidRDefault="004846BE" w:rsidP="004846BE">
      <w:pPr>
        <w:widowControl w:val="0"/>
        <w:numPr>
          <w:ilvl w:val="0"/>
          <w:numId w:val="2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cajas Chicas.</w:t>
      </w:r>
    </w:p>
    <w:p w14:paraId="0F35D877" w14:textId="77777777" w:rsidR="004846BE" w:rsidRPr="00D16BD3" w:rsidRDefault="004846BE" w:rsidP="004846BE">
      <w:pPr>
        <w:widowControl w:val="0"/>
        <w:numPr>
          <w:ilvl w:val="0"/>
          <w:numId w:val="2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Viáticos.</w:t>
      </w:r>
    </w:p>
    <w:p w14:paraId="1FBE123E" w14:textId="77777777" w:rsidR="004846BE" w:rsidRPr="00D16BD3" w:rsidRDefault="004846BE" w:rsidP="004846BE">
      <w:pPr>
        <w:widowControl w:val="0"/>
        <w:numPr>
          <w:ilvl w:val="0"/>
          <w:numId w:val="2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Fondos Especiales.</w:t>
      </w:r>
    </w:p>
    <w:p w14:paraId="59CEAA2A" w14:textId="77777777" w:rsidR="004846BE" w:rsidRPr="00D16BD3" w:rsidRDefault="004846BE" w:rsidP="004846BE">
      <w:pPr>
        <w:widowControl w:val="0"/>
        <w:numPr>
          <w:ilvl w:val="0"/>
          <w:numId w:val="2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Control de Activos.</w:t>
      </w:r>
    </w:p>
    <w:p w14:paraId="6862FEB2" w14:textId="77777777" w:rsidR="004846BE" w:rsidRPr="00D16BD3" w:rsidRDefault="004846BE" w:rsidP="004846BE">
      <w:pPr>
        <w:widowControl w:val="0"/>
        <w:numPr>
          <w:ilvl w:val="0"/>
          <w:numId w:val="27"/>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Otros que la Vicerrectoría de Administración les desconcentre.</w:t>
      </w:r>
    </w:p>
    <w:p w14:paraId="38D1F304" w14:textId="77777777" w:rsidR="004846BE" w:rsidRPr="00D16BD3" w:rsidRDefault="004846BE" w:rsidP="004846BE">
      <w:pPr>
        <w:widowControl w:val="0"/>
        <w:spacing w:after="0" w:line="240" w:lineRule="auto"/>
        <w:jc w:val="both"/>
        <w:rPr>
          <w:rFonts w:ascii="Arial" w:eastAsia="Arial" w:hAnsi="Arial" w:cs="Arial"/>
          <w:b/>
          <w:sz w:val="24"/>
          <w:szCs w:val="24"/>
        </w:rPr>
      </w:pPr>
    </w:p>
    <w:p w14:paraId="6964C00F"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90. </w:t>
      </w:r>
      <w:r w:rsidRPr="00D16BD3">
        <w:rPr>
          <w:rFonts w:ascii="Arial" w:eastAsia="Arial" w:hAnsi="Arial" w:cs="Arial"/>
          <w:b/>
          <w:sz w:val="24"/>
          <w:szCs w:val="24"/>
        </w:rPr>
        <w:tab/>
        <w:t>Servicios de Proveeduría</w:t>
      </w:r>
    </w:p>
    <w:p w14:paraId="5928F6F5" w14:textId="77777777" w:rsidR="004846BE" w:rsidRPr="00D16BD3" w:rsidRDefault="004846BE" w:rsidP="004846BE">
      <w:pPr>
        <w:widowControl w:val="0"/>
        <w:spacing w:after="0" w:line="240" w:lineRule="auto"/>
        <w:jc w:val="both"/>
        <w:rPr>
          <w:rFonts w:ascii="Arial" w:eastAsia="Arial" w:hAnsi="Arial" w:cs="Arial"/>
          <w:sz w:val="24"/>
          <w:szCs w:val="24"/>
        </w:rPr>
      </w:pPr>
    </w:p>
    <w:p w14:paraId="13970A5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del Asistente Administrativo y en coordinación con la Vicerrectoría de Administración en general y de la Proveeduría Institucional en particular, brindará los servicios y el soporte técnico en las siguientes áreas:</w:t>
      </w:r>
    </w:p>
    <w:p w14:paraId="247496AE" w14:textId="77777777" w:rsidR="004846BE" w:rsidRPr="00D16BD3" w:rsidRDefault="004846BE" w:rsidP="004846BE">
      <w:pPr>
        <w:widowControl w:val="0"/>
        <w:spacing w:after="0" w:line="240" w:lineRule="auto"/>
        <w:jc w:val="both"/>
        <w:rPr>
          <w:rFonts w:ascii="Arial" w:eastAsia="Arial" w:hAnsi="Arial" w:cs="Arial"/>
          <w:sz w:val="24"/>
          <w:szCs w:val="24"/>
        </w:rPr>
      </w:pPr>
    </w:p>
    <w:p w14:paraId="27C55A58" w14:textId="77777777" w:rsidR="004846BE" w:rsidRPr="00D16BD3" w:rsidRDefault="004846BE" w:rsidP="004846BE">
      <w:pPr>
        <w:widowControl w:val="0"/>
        <w:numPr>
          <w:ilvl w:val="0"/>
          <w:numId w:val="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Aprobación de una caja chica con un monto que, dentro de los límites de la normativa nacional y universitaria, permita la ejecución desconcentrada de adquisiciones de bienes y servicios que, por su volumen, monto y distancia geográfica, facilite el apoyo a la actividad académica.</w:t>
      </w:r>
    </w:p>
    <w:p w14:paraId="5927A03C"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603AF576" w14:textId="77777777" w:rsidR="004846BE" w:rsidRPr="00D16BD3" w:rsidRDefault="004846BE" w:rsidP="004846BE">
      <w:pPr>
        <w:widowControl w:val="0"/>
        <w:numPr>
          <w:ilvl w:val="0"/>
          <w:numId w:val="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Existencia de órdenes de compra abiertas que permitan la adquisición de bienes y servicios en el área geográfica.</w:t>
      </w:r>
    </w:p>
    <w:p w14:paraId="50E79DA3" w14:textId="77777777" w:rsidR="004846BE" w:rsidRPr="00D16BD3" w:rsidRDefault="004846BE" w:rsidP="004846BE">
      <w:pPr>
        <w:widowControl w:val="0"/>
        <w:spacing w:after="0" w:line="240" w:lineRule="auto"/>
        <w:jc w:val="both"/>
        <w:rPr>
          <w:rFonts w:ascii="Arial" w:eastAsia="Arial" w:hAnsi="Arial" w:cs="Arial"/>
          <w:sz w:val="24"/>
          <w:szCs w:val="24"/>
        </w:rPr>
      </w:pPr>
    </w:p>
    <w:p w14:paraId="60975406" w14:textId="77777777" w:rsidR="004846BE" w:rsidRPr="00D16BD3" w:rsidRDefault="004846BE" w:rsidP="004846BE">
      <w:pPr>
        <w:widowControl w:val="0"/>
        <w:numPr>
          <w:ilvl w:val="0"/>
          <w:numId w:val="4"/>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Los bienes de uso común, las compras de mayor volumen serán ejecutados por la Proveeduría Institucional.</w:t>
      </w:r>
    </w:p>
    <w:p w14:paraId="287F53E8" w14:textId="77777777" w:rsidR="004846BE" w:rsidRPr="00D16BD3" w:rsidRDefault="004846BE" w:rsidP="004846BE">
      <w:pPr>
        <w:widowControl w:val="0"/>
        <w:spacing w:after="0" w:line="240" w:lineRule="auto"/>
        <w:jc w:val="both"/>
        <w:rPr>
          <w:rFonts w:ascii="Arial" w:eastAsia="Arial" w:hAnsi="Arial" w:cs="Arial"/>
          <w:sz w:val="24"/>
          <w:szCs w:val="24"/>
        </w:rPr>
      </w:pPr>
    </w:p>
    <w:p w14:paraId="37C2AA12"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IV</w:t>
      </w:r>
    </w:p>
    <w:p w14:paraId="4203569F"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SERVICIOS ESTUDIANTILES DE APOYO A LA ACADEMIA DE LA SECCIÓN REGIONAL</w:t>
      </w:r>
    </w:p>
    <w:p w14:paraId="151EE2B0" w14:textId="77777777" w:rsidR="004846BE" w:rsidRPr="00D16BD3" w:rsidRDefault="004846BE" w:rsidP="004846BE">
      <w:pPr>
        <w:widowControl w:val="0"/>
        <w:spacing w:after="0" w:line="240" w:lineRule="auto"/>
        <w:jc w:val="both"/>
        <w:rPr>
          <w:rFonts w:ascii="Arial" w:eastAsia="Arial" w:hAnsi="Arial" w:cs="Arial"/>
          <w:sz w:val="24"/>
          <w:szCs w:val="24"/>
        </w:rPr>
      </w:pPr>
    </w:p>
    <w:p w14:paraId="5CEB3401"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91. </w:t>
      </w:r>
      <w:r w:rsidRPr="00D16BD3">
        <w:rPr>
          <w:rFonts w:ascii="Arial" w:eastAsia="Arial" w:hAnsi="Arial" w:cs="Arial"/>
          <w:b/>
          <w:sz w:val="24"/>
          <w:szCs w:val="24"/>
        </w:rPr>
        <w:tab/>
        <w:t>Servicios Estudiantiles de Apoyo a la Academia</w:t>
      </w:r>
    </w:p>
    <w:p w14:paraId="463701CD" w14:textId="77777777" w:rsidR="004846BE" w:rsidRPr="00D16BD3" w:rsidRDefault="004846BE" w:rsidP="004846BE">
      <w:pPr>
        <w:widowControl w:val="0"/>
        <w:spacing w:after="0" w:line="240" w:lineRule="auto"/>
        <w:jc w:val="both"/>
        <w:rPr>
          <w:rFonts w:ascii="Arial" w:eastAsia="Arial" w:hAnsi="Arial" w:cs="Arial"/>
          <w:b/>
          <w:sz w:val="24"/>
          <w:szCs w:val="24"/>
        </w:rPr>
      </w:pPr>
    </w:p>
    <w:p w14:paraId="474CDD7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para la ejecución de su acción sustantiva desconcentrada contará con los siguientes servicios estudiantiles, bajo la coordinación y responsabilidad de la Dirección de la Sección:</w:t>
      </w:r>
    </w:p>
    <w:p w14:paraId="6AD98083" w14:textId="77777777" w:rsidR="004846BE" w:rsidRPr="00D16BD3" w:rsidRDefault="004846BE" w:rsidP="004846BE">
      <w:pPr>
        <w:widowControl w:val="0"/>
        <w:spacing w:after="0" w:line="240" w:lineRule="auto"/>
        <w:jc w:val="both"/>
        <w:rPr>
          <w:rFonts w:ascii="Arial" w:eastAsia="Arial" w:hAnsi="Arial" w:cs="Arial"/>
          <w:sz w:val="24"/>
          <w:szCs w:val="24"/>
        </w:rPr>
      </w:pPr>
    </w:p>
    <w:p w14:paraId="352410B6" w14:textId="77777777" w:rsidR="004846BE" w:rsidRPr="00D16BD3" w:rsidRDefault="004846BE" w:rsidP="004846BE">
      <w:pPr>
        <w:widowControl w:val="0"/>
        <w:numPr>
          <w:ilvl w:val="0"/>
          <w:numId w:val="9"/>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lastRenderedPageBreak/>
        <w:t>Área de Vida Estudiantil.</w:t>
      </w:r>
    </w:p>
    <w:p w14:paraId="43A1D7FB" w14:textId="77777777" w:rsidR="004846BE" w:rsidRPr="00D16BD3" w:rsidRDefault="004846BE" w:rsidP="004846BE">
      <w:pPr>
        <w:widowControl w:val="0"/>
        <w:numPr>
          <w:ilvl w:val="0"/>
          <w:numId w:val="9"/>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Registro.</w:t>
      </w:r>
    </w:p>
    <w:p w14:paraId="32E78510" w14:textId="77777777" w:rsidR="004846BE" w:rsidRPr="00D16BD3" w:rsidRDefault="004846BE" w:rsidP="004846BE">
      <w:pPr>
        <w:widowControl w:val="0"/>
        <w:numPr>
          <w:ilvl w:val="0"/>
          <w:numId w:val="9"/>
        </w:numPr>
        <w:spacing w:after="0" w:line="240" w:lineRule="auto"/>
        <w:ind w:left="567" w:hanging="578"/>
        <w:jc w:val="both"/>
        <w:rPr>
          <w:rFonts w:ascii="Arial" w:eastAsia="Arial" w:hAnsi="Arial" w:cs="Arial"/>
          <w:sz w:val="24"/>
          <w:szCs w:val="24"/>
        </w:rPr>
      </w:pPr>
      <w:r w:rsidRPr="00D16BD3">
        <w:rPr>
          <w:rFonts w:ascii="Arial" w:eastAsia="Arial" w:hAnsi="Arial" w:cs="Arial"/>
          <w:sz w:val="24"/>
          <w:szCs w:val="24"/>
        </w:rPr>
        <w:t>Biblioteca Especializada.</w:t>
      </w:r>
    </w:p>
    <w:p w14:paraId="76E87839" w14:textId="77777777" w:rsidR="004846BE" w:rsidRPr="00D16BD3" w:rsidRDefault="004846BE" w:rsidP="004846BE">
      <w:pPr>
        <w:widowControl w:val="0"/>
        <w:spacing w:after="0" w:line="240" w:lineRule="auto"/>
        <w:jc w:val="both"/>
        <w:rPr>
          <w:rFonts w:ascii="Arial" w:eastAsia="Arial" w:hAnsi="Arial" w:cs="Arial"/>
          <w:sz w:val="24"/>
          <w:szCs w:val="24"/>
        </w:rPr>
      </w:pPr>
    </w:p>
    <w:p w14:paraId="4F591280"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92.  </w:t>
      </w:r>
      <w:r w:rsidRPr="00D16BD3">
        <w:rPr>
          <w:rFonts w:ascii="Arial" w:eastAsia="Arial" w:hAnsi="Arial" w:cs="Arial"/>
          <w:b/>
          <w:sz w:val="24"/>
          <w:szCs w:val="24"/>
        </w:rPr>
        <w:tab/>
        <w:t>Servicios de Vida Estudiantil</w:t>
      </w:r>
    </w:p>
    <w:p w14:paraId="272792A4" w14:textId="77777777" w:rsidR="004846BE" w:rsidRPr="00D16BD3" w:rsidRDefault="004846BE" w:rsidP="004846BE">
      <w:pPr>
        <w:widowControl w:val="0"/>
        <w:spacing w:after="0" w:line="240" w:lineRule="auto"/>
        <w:jc w:val="both"/>
        <w:rPr>
          <w:rFonts w:ascii="Arial" w:eastAsia="Arial" w:hAnsi="Arial" w:cs="Arial"/>
          <w:sz w:val="24"/>
          <w:szCs w:val="24"/>
        </w:rPr>
      </w:pPr>
    </w:p>
    <w:p w14:paraId="343164C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Sección Regional, bajo la responsabilidad y supervisión directa de la Dirección y en coordinación con la Vicerrectoría de Vida Estudiantil, brindará los servicios y el soporte técnico en las siguientes áreas:</w:t>
      </w:r>
    </w:p>
    <w:p w14:paraId="65F355BE" w14:textId="77777777" w:rsidR="004846BE" w:rsidRPr="00D16BD3" w:rsidRDefault="004846BE" w:rsidP="004846BE">
      <w:pPr>
        <w:widowControl w:val="0"/>
        <w:spacing w:after="0" w:line="240" w:lineRule="auto"/>
        <w:jc w:val="both"/>
        <w:rPr>
          <w:rFonts w:ascii="Arial" w:eastAsia="Arial" w:hAnsi="Arial" w:cs="Arial"/>
          <w:sz w:val="24"/>
          <w:szCs w:val="24"/>
        </w:rPr>
      </w:pPr>
    </w:p>
    <w:p w14:paraId="432D501C"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Organizar actividades de promoción estudiantil que promuevan oportunidades sanas de vida universitaria: talleres, grupos representativos.</w:t>
      </w:r>
    </w:p>
    <w:p w14:paraId="3C672634"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5C315F2C"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ejecutar actividades de orientación vocacional para la comunidad estudiantil universitaria.</w:t>
      </w:r>
    </w:p>
    <w:p w14:paraId="6D1D035B" w14:textId="77777777" w:rsidR="004846BE" w:rsidRPr="00D16BD3" w:rsidRDefault="004846BE" w:rsidP="004846BE">
      <w:pPr>
        <w:widowControl w:val="0"/>
        <w:spacing w:after="0" w:line="240" w:lineRule="auto"/>
        <w:jc w:val="both"/>
        <w:rPr>
          <w:rFonts w:ascii="Arial" w:eastAsia="Arial" w:hAnsi="Arial" w:cs="Arial"/>
          <w:sz w:val="24"/>
          <w:szCs w:val="24"/>
        </w:rPr>
      </w:pPr>
    </w:p>
    <w:p w14:paraId="0D16BB3D"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Elaborar el diseño de material informativo y promocional para la sección.</w:t>
      </w:r>
    </w:p>
    <w:p w14:paraId="3C19CC55" w14:textId="77777777" w:rsidR="004846BE" w:rsidRPr="00D16BD3" w:rsidRDefault="004846BE" w:rsidP="004846BE">
      <w:pPr>
        <w:widowControl w:val="0"/>
        <w:spacing w:after="0" w:line="240" w:lineRule="auto"/>
        <w:jc w:val="both"/>
        <w:rPr>
          <w:rFonts w:ascii="Arial" w:eastAsia="Arial" w:hAnsi="Arial" w:cs="Arial"/>
          <w:sz w:val="24"/>
          <w:szCs w:val="24"/>
        </w:rPr>
      </w:pPr>
    </w:p>
    <w:p w14:paraId="44C0A30F"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Realizar informes y levantamiento de estadísticas de los diferentes procesos que se desprenden de la labor de Vida Estudiantil en la Sección Regional.</w:t>
      </w:r>
    </w:p>
    <w:p w14:paraId="2D3C498C" w14:textId="77777777" w:rsidR="004846BE" w:rsidRPr="00D16BD3" w:rsidRDefault="004846BE" w:rsidP="004846BE">
      <w:pPr>
        <w:widowControl w:val="0"/>
        <w:spacing w:after="0" w:line="240" w:lineRule="auto"/>
        <w:jc w:val="both"/>
        <w:rPr>
          <w:rFonts w:ascii="Arial" w:eastAsia="Arial" w:hAnsi="Arial" w:cs="Arial"/>
          <w:sz w:val="24"/>
          <w:szCs w:val="24"/>
        </w:rPr>
      </w:pPr>
    </w:p>
    <w:p w14:paraId="7CDE4431"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Dar seguimiento a estudiantes asistentes y académicos de la Sección Regional.</w:t>
      </w:r>
    </w:p>
    <w:p w14:paraId="75EAFED0" w14:textId="77777777" w:rsidR="004846BE" w:rsidRPr="00D16BD3" w:rsidRDefault="004846BE" w:rsidP="004846BE">
      <w:pPr>
        <w:widowControl w:val="0"/>
        <w:spacing w:after="0" w:line="240" w:lineRule="auto"/>
        <w:jc w:val="both"/>
        <w:rPr>
          <w:rFonts w:ascii="Arial" w:eastAsia="Arial" w:hAnsi="Arial" w:cs="Arial"/>
          <w:sz w:val="24"/>
          <w:szCs w:val="24"/>
        </w:rPr>
      </w:pPr>
    </w:p>
    <w:p w14:paraId="533E6ADF"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Brindar acompañamiento a los estudiantes con capacidades educativas diversas durante los procesos en los que interviene el Cimad.</w:t>
      </w:r>
    </w:p>
    <w:p w14:paraId="1C96C9DA" w14:textId="77777777" w:rsidR="004846BE" w:rsidRPr="00D16BD3" w:rsidRDefault="004846BE" w:rsidP="004846BE">
      <w:pPr>
        <w:widowControl w:val="0"/>
        <w:spacing w:after="0" w:line="240" w:lineRule="auto"/>
        <w:jc w:val="both"/>
        <w:rPr>
          <w:rFonts w:ascii="Arial" w:eastAsia="Arial" w:hAnsi="Arial" w:cs="Arial"/>
          <w:sz w:val="24"/>
          <w:szCs w:val="24"/>
        </w:rPr>
      </w:pPr>
    </w:p>
    <w:p w14:paraId="5FCA65B1"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Planificar estrategias diferenciadas de inducción y atracción estudiantil para la Sección Regional.</w:t>
      </w:r>
    </w:p>
    <w:p w14:paraId="72AC2BA9" w14:textId="77777777" w:rsidR="004846BE" w:rsidRPr="00D16BD3" w:rsidRDefault="004846BE" w:rsidP="004846BE">
      <w:pPr>
        <w:widowControl w:val="0"/>
        <w:spacing w:after="0" w:line="240" w:lineRule="auto"/>
        <w:jc w:val="both"/>
        <w:rPr>
          <w:rFonts w:ascii="Arial" w:eastAsia="Arial" w:hAnsi="Arial" w:cs="Arial"/>
          <w:sz w:val="24"/>
          <w:szCs w:val="24"/>
        </w:rPr>
      </w:pPr>
    </w:p>
    <w:p w14:paraId="5213F5F8"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Evaluar actividades del proceso de inducción y atracción en la Sección Regional.</w:t>
      </w:r>
    </w:p>
    <w:p w14:paraId="62D0036F" w14:textId="77777777" w:rsidR="004846BE" w:rsidRPr="00D16BD3" w:rsidRDefault="004846BE" w:rsidP="004846BE">
      <w:pPr>
        <w:widowControl w:val="0"/>
        <w:spacing w:after="0" w:line="240" w:lineRule="auto"/>
        <w:jc w:val="both"/>
        <w:rPr>
          <w:rFonts w:ascii="Arial" w:eastAsia="Arial" w:hAnsi="Arial" w:cs="Arial"/>
          <w:sz w:val="24"/>
          <w:szCs w:val="24"/>
        </w:rPr>
      </w:pPr>
    </w:p>
    <w:p w14:paraId="61209915"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Ejecutar el trámite de becas por situación socioeconómica y alto rendimiento académico de estudiantes de primer ingreso y regulares, residentes y no residentes.</w:t>
      </w:r>
    </w:p>
    <w:p w14:paraId="3A9D99B7" w14:textId="77777777" w:rsidR="004846BE" w:rsidRPr="00D16BD3" w:rsidRDefault="004846BE" w:rsidP="004846BE">
      <w:pPr>
        <w:widowControl w:val="0"/>
        <w:spacing w:after="0" w:line="240" w:lineRule="auto"/>
        <w:jc w:val="both"/>
        <w:rPr>
          <w:rFonts w:ascii="Arial" w:eastAsia="Arial" w:hAnsi="Arial" w:cs="Arial"/>
          <w:sz w:val="24"/>
          <w:szCs w:val="24"/>
        </w:rPr>
      </w:pPr>
    </w:p>
    <w:p w14:paraId="4B1EC836"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Organizar y ejecutar las actividades relacionadas con las solicitudes y funcionamiento del programa de residencias estudiantiles.</w:t>
      </w:r>
    </w:p>
    <w:p w14:paraId="76F3AB70" w14:textId="77777777" w:rsidR="004846BE" w:rsidRPr="00D16BD3" w:rsidRDefault="004846BE" w:rsidP="004846BE">
      <w:pPr>
        <w:widowControl w:val="0"/>
        <w:spacing w:after="0" w:line="240" w:lineRule="auto"/>
        <w:jc w:val="both"/>
        <w:rPr>
          <w:rFonts w:ascii="Arial" w:eastAsia="Arial" w:hAnsi="Arial" w:cs="Arial"/>
          <w:sz w:val="24"/>
          <w:szCs w:val="24"/>
        </w:rPr>
      </w:pPr>
    </w:p>
    <w:p w14:paraId="7D04D022" w14:textId="77777777" w:rsidR="004846BE" w:rsidRPr="00D16BD3" w:rsidRDefault="004846BE" w:rsidP="004846BE">
      <w:pPr>
        <w:widowControl w:val="0"/>
        <w:numPr>
          <w:ilvl w:val="0"/>
          <w:numId w:val="12"/>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Facilitar apoyo psicosocial primario individual a los estudiantes becados, por situación socioeconómica y alto rendimiento académico de primer ingreso y regulares, residentes y no residentes.</w:t>
      </w:r>
    </w:p>
    <w:p w14:paraId="3CB1B0A6" w14:textId="77777777" w:rsidR="004846BE" w:rsidRPr="00D16BD3" w:rsidRDefault="004846BE" w:rsidP="004846BE">
      <w:pPr>
        <w:widowControl w:val="0"/>
        <w:tabs>
          <w:tab w:val="left" w:pos="360"/>
        </w:tabs>
        <w:spacing w:after="0" w:line="240" w:lineRule="auto"/>
        <w:jc w:val="both"/>
        <w:rPr>
          <w:rFonts w:ascii="Arial" w:eastAsia="Arial" w:hAnsi="Arial" w:cs="Arial"/>
          <w:sz w:val="24"/>
          <w:szCs w:val="24"/>
        </w:rPr>
      </w:pPr>
    </w:p>
    <w:p w14:paraId="07D2935F"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93.  </w:t>
      </w:r>
      <w:r w:rsidRPr="00D16BD3">
        <w:rPr>
          <w:rFonts w:ascii="Arial" w:eastAsia="Arial" w:hAnsi="Arial" w:cs="Arial"/>
          <w:b/>
          <w:sz w:val="24"/>
          <w:szCs w:val="24"/>
        </w:rPr>
        <w:tab/>
        <w:t>Registro</w:t>
      </w:r>
    </w:p>
    <w:p w14:paraId="346C466E" w14:textId="77777777" w:rsidR="004846BE" w:rsidRPr="00D16BD3" w:rsidRDefault="004846BE" w:rsidP="004846BE">
      <w:pPr>
        <w:widowControl w:val="0"/>
        <w:spacing w:after="0" w:line="240" w:lineRule="auto"/>
        <w:jc w:val="both"/>
        <w:rPr>
          <w:rFonts w:ascii="Arial" w:eastAsia="Arial" w:hAnsi="Arial" w:cs="Arial"/>
          <w:sz w:val="24"/>
          <w:szCs w:val="24"/>
        </w:rPr>
      </w:pPr>
    </w:p>
    <w:p w14:paraId="38D6B62A"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La Sección Regional, bajo la responsabilidad y supervisión directa de la Dirección y </w:t>
      </w:r>
      <w:r w:rsidRPr="00D16BD3">
        <w:rPr>
          <w:rFonts w:ascii="Arial" w:eastAsia="Arial" w:hAnsi="Arial" w:cs="Arial"/>
          <w:sz w:val="24"/>
          <w:szCs w:val="24"/>
        </w:rPr>
        <w:lastRenderedPageBreak/>
        <w:t>en coordinación con la Vicerrectoría de Docencia en general y del Departamento de Registro en particular, brindará los servicios y el soporte técnico en las siguientes áreas:</w:t>
      </w:r>
    </w:p>
    <w:p w14:paraId="201738AF" w14:textId="77777777" w:rsidR="004846BE" w:rsidRPr="00D16BD3" w:rsidRDefault="004846BE" w:rsidP="004846BE">
      <w:pPr>
        <w:widowControl w:val="0"/>
        <w:spacing w:after="0" w:line="240" w:lineRule="auto"/>
        <w:jc w:val="both"/>
        <w:rPr>
          <w:rFonts w:ascii="Arial" w:eastAsia="Arial" w:hAnsi="Arial" w:cs="Arial"/>
          <w:sz w:val="24"/>
          <w:szCs w:val="24"/>
        </w:rPr>
      </w:pPr>
    </w:p>
    <w:p w14:paraId="35E659BB"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Ejecutar actividades relacionadas con los servicios que se le brindan a estudiantes en materia de atracción y admisión.</w:t>
      </w:r>
    </w:p>
    <w:p w14:paraId="610D31B3"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Llevar el control de actas e historial académico.</w:t>
      </w:r>
    </w:p>
    <w:p w14:paraId="523886E7"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el proceso de matrícula.</w:t>
      </w:r>
    </w:p>
    <w:p w14:paraId="5D9C34D1"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Distribuir las aulas.</w:t>
      </w:r>
    </w:p>
    <w:p w14:paraId="4CA31B27"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los procesos relacionados con graduación.</w:t>
      </w:r>
    </w:p>
    <w:p w14:paraId="28559038"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Cobrar los servicios que se requieran.</w:t>
      </w:r>
    </w:p>
    <w:p w14:paraId="758A8124"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Emitir certificaciones.</w:t>
      </w:r>
    </w:p>
    <w:p w14:paraId="5D89493F" w14:textId="77777777" w:rsidR="004846BE" w:rsidRPr="00D16BD3" w:rsidRDefault="004846BE" w:rsidP="004846BE">
      <w:pPr>
        <w:widowControl w:val="0"/>
        <w:numPr>
          <w:ilvl w:val="0"/>
          <w:numId w:val="20"/>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Elaborar el carné de los estudiantes.</w:t>
      </w:r>
    </w:p>
    <w:p w14:paraId="76CBE9CC"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p>
    <w:p w14:paraId="07D5373E"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94.  </w:t>
      </w:r>
      <w:r w:rsidRPr="00D16BD3">
        <w:rPr>
          <w:rFonts w:ascii="Arial" w:eastAsia="Arial" w:hAnsi="Arial" w:cs="Arial"/>
          <w:b/>
          <w:sz w:val="24"/>
          <w:szCs w:val="24"/>
        </w:rPr>
        <w:tab/>
        <w:t>Sobre la Biblioteca Especializada de Sección Regional</w:t>
      </w:r>
    </w:p>
    <w:p w14:paraId="19B4EA04" w14:textId="77777777" w:rsidR="004846BE" w:rsidRPr="00D16BD3" w:rsidRDefault="004846BE" w:rsidP="004846BE">
      <w:pPr>
        <w:widowControl w:val="0"/>
        <w:spacing w:after="0" w:line="240" w:lineRule="auto"/>
        <w:jc w:val="both"/>
        <w:rPr>
          <w:rFonts w:ascii="Arial" w:eastAsia="Arial" w:hAnsi="Arial" w:cs="Arial"/>
          <w:b/>
          <w:sz w:val="24"/>
          <w:szCs w:val="24"/>
        </w:rPr>
      </w:pPr>
    </w:p>
    <w:p w14:paraId="4C82608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Biblioteca Especializada de Sección Regional es el servicio bibliotecario regionalizado que se encargará de facilitar a los estudiantes, personal académico y a la administración, el material bibliográfico. La Biblioteca Especializada de Sección Regional cuenta con presupuesto asignado por el Siduna, para lo cual se administrará en forma desconcentrada, realizando la solicitud, recepción, control e ingreso a los sistemas de información de material bibliográfico; los pedidos serán tramitados de manera directa ante la Proveeduría Institucional y serán ejecutados por el o la funcionaria de mayor jerarquía en la Biblioteca Especializada.</w:t>
      </w:r>
    </w:p>
    <w:p w14:paraId="40BE53BE" w14:textId="77777777" w:rsidR="004846BE" w:rsidRPr="00D16BD3" w:rsidRDefault="004846BE" w:rsidP="004846BE">
      <w:pPr>
        <w:widowControl w:val="0"/>
        <w:spacing w:after="0" w:line="240" w:lineRule="auto"/>
        <w:jc w:val="both"/>
        <w:rPr>
          <w:rFonts w:ascii="Arial" w:eastAsia="Arial" w:hAnsi="Arial" w:cs="Arial"/>
          <w:sz w:val="24"/>
          <w:szCs w:val="24"/>
        </w:rPr>
      </w:pPr>
    </w:p>
    <w:p w14:paraId="609F700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Biblioteca Especializada estará bajo la coordinación y responsabilidad directa de la Dirección de la Sección y se regirá por los lineamientos, metodologías y sistemas que defina el Reglamento de estructura y organización del Siduna.</w:t>
      </w:r>
    </w:p>
    <w:p w14:paraId="5F9A55E6" w14:textId="77777777" w:rsidR="004846BE" w:rsidRPr="00D16BD3" w:rsidRDefault="004846BE" w:rsidP="004846BE">
      <w:pPr>
        <w:widowControl w:val="0"/>
        <w:spacing w:after="0" w:line="240" w:lineRule="auto"/>
        <w:jc w:val="both"/>
        <w:rPr>
          <w:rFonts w:ascii="Arial" w:eastAsia="Arial" w:hAnsi="Arial" w:cs="Arial"/>
          <w:b/>
          <w:sz w:val="24"/>
          <w:szCs w:val="24"/>
        </w:rPr>
      </w:pPr>
    </w:p>
    <w:p w14:paraId="3EDE34B8"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95. </w:t>
      </w:r>
      <w:r w:rsidRPr="00D16BD3">
        <w:rPr>
          <w:rFonts w:ascii="Arial" w:eastAsia="Arial" w:hAnsi="Arial" w:cs="Arial"/>
          <w:b/>
          <w:sz w:val="24"/>
          <w:szCs w:val="24"/>
        </w:rPr>
        <w:tab/>
        <w:t>Competencias de las bibliotecas especializadas de Secciones Regionales</w:t>
      </w:r>
    </w:p>
    <w:p w14:paraId="6D993A5A" w14:textId="77777777" w:rsidR="004846BE" w:rsidRPr="00D16BD3" w:rsidRDefault="004846BE" w:rsidP="004846BE">
      <w:pPr>
        <w:widowControl w:val="0"/>
        <w:spacing w:after="0" w:line="240" w:lineRule="auto"/>
        <w:jc w:val="both"/>
        <w:rPr>
          <w:rFonts w:ascii="Arial" w:eastAsia="Arial" w:hAnsi="Arial" w:cs="Arial"/>
          <w:b/>
          <w:sz w:val="24"/>
          <w:szCs w:val="24"/>
        </w:rPr>
      </w:pPr>
    </w:p>
    <w:p w14:paraId="2A6081C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Son competencias de las bibliotecas especializadas de secciones regionales:</w:t>
      </w:r>
    </w:p>
    <w:p w14:paraId="535FD5DC" w14:textId="77777777" w:rsidR="004846BE" w:rsidRPr="00D16BD3" w:rsidRDefault="004846BE" w:rsidP="004846BE">
      <w:pPr>
        <w:widowControl w:val="0"/>
        <w:spacing w:after="0" w:line="240" w:lineRule="auto"/>
        <w:jc w:val="both"/>
        <w:rPr>
          <w:rFonts w:ascii="Arial" w:eastAsia="Arial" w:hAnsi="Arial" w:cs="Arial"/>
          <w:sz w:val="24"/>
          <w:szCs w:val="24"/>
        </w:rPr>
      </w:pPr>
    </w:p>
    <w:p w14:paraId="1E9C2A99"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Velar por el adecuado uso de documentos en cualquier soporte, equipo (tecnológico y audiovisual) y mobiliario, así como en el comportamiento de los usuarios.</w:t>
      </w:r>
    </w:p>
    <w:p w14:paraId="681AE29B" w14:textId="77777777" w:rsidR="004846BE" w:rsidRPr="00D16BD3" w:rsidRDefault="004846BE" w:rsidP="004846BE">
      <w:pPr>
        <w:widowControl w:val="0"/>
        <w:spacing w:after="0" w:line="240" w:lineRule="auto"/>
        <w:ind w:left="567"/>
        <w:jc w:val="both"/>
        <w:rPr>
          <w:rFonts w:ascii="Arial" w:eastAsia="Arial" w:hAnsi="Arial" w:cs="Arial"/>
          <w:sz w:val="24"/>
          <w:szCs w:val="24"/>
        </w:rPr>
      </w:pPr>
    </w:p>
    <w:p w14:paraId="6A7448E5"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Atender y apoyar a los usuarios en la búsqueda de material bibliográfico físico, digital y electrónico.</w:t>
      </w:r>
    </w:p>
    <w:p w14:paraId="0A1D6B50" w14:textId="77777777" w:rsidR="004846BE" w:rsidRPr="00D16BD3" w:rsidRDefault="004846BE" w:rsidP="004846BE">
      <w:pPr>
        <w:widowControl w:val="0"/>
        <w:spacing w:after="0" w:line="240" w:lineRule="auto"/>
        <w:jc w:val="both"/>
        <w:rPr>
          <w:rFonts w:ascii="Arial" w:eastAsia="Arial" w:hAnsi="Arial" w:cs="Arial"/>
          <w:sz w:val="24"/>
          <w:szCs w:val="24"/>
        </w:rPr>
      </w:pPr>
    </w:p>
    <w:p w14:paraId="25AA81AE"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Brindar apoyo administrativo en los procesos de adquisición de material bibliográfico por modalidad de compra, catalogación y clasificación descriptiva e indización de documentos.</w:t>
      </w:r>
    </w:p>
    <w:p w14:paraId="193DAABC" w14:textId="77777777" w:rsidR="004846BE" w:rsidRPr="00D16BD3" w:rsidRDefault="004846BE" w:rsidP="004846BE">
      <w:pPr>
        <w:widowControl w:val="0"/>
        <w:spacing w:after="0" w:line="240" w:lineRule="auto"/>
        <w:jc w:val="both"/>
        <w:rPr>
          <w:rFonts w:ascii="Arial" w:eastAsia="Arial" w:hAnsi="Arial" w:cs="Arial"/>
          <w:sz w:val="24"/>
          <w:szCs w:val="24"/>
        </w:rPr>
      </w:pPr>
    </w:p>
    <w:p w14:paraId="6DCB9C73"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Apoyar en la preparación, registro y ordenamiento de los libros para empastes.</w:t>
      </w:r>
    </w:p>
    <w:p w14:paraId="373DE3C9" w14:textId="77777777" w:rsidR="004846BE" w:rsidRPr="00D16BD3" w:rsidRDefault="004846BE" w:rsidP="004846BE">
      <w:pPr>
        <w:widowControl w:val="0"/>
        <w:spacing w:after="0" w:line="240" w:lineRule="auto"/>
        <w:jc w:val="both"/>
        <w:rPr>
          <w:rFonts w:ascii="Arial" w:eastAsia="Arial" w:hAnsi="Arial" w:cs="Arial"/>
          <w:sz w:val="24"/>
          <w:szCs w:val="24"/>
        </w:rPr>
      </w:pPr>
    </w:p>
    <w:p w14:paraId="5C58612C"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lastRenderedPageBreak/>
        <w:t>Cobrar multas y otros derivados de los servicios que se requieran, bajo el control y seguimiento del Asistente Administrativo.</w:t>
      </w:r>
    </w:p>
    <w:p w14:paraId="4594B5F1" w14:textId="77777777" w:rsidR="004846BE" w:rsidRPr="00D16BD3" w:rsidRDefault="004846BE" w:rsidP="004846BE">
      <w:pPr>
        <w:widowControl w:val="0"/>
        <w:spacing w:after="0" w:line="240" w:lineRule="auto"/>
        <w:jc w:val="both"/>
        <w:rPr>
          <w:rFonts w:ascii="Arial" w:eastAsia="Arial" w:hAnsi="Arial" w:cs="Arial"/>
          <w:sz w:val="24"/>
          <w:szCs w:val="24"/>
        </w:rPr>
      </w:pPr>
    </w:p>
    <w:p w14:paraId="7514BA09"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Coordinar el proceso de control de préstamo y devolución de documentos y equipo en la Sección Regional.</w:t>
      </w:r>
    </w:p>
    <w:p w14:paraId="3731E328" w14:textId="77777777" w:rsidR="004846BE" w:rsidRPr="00D16BD3" w:rsidRDefault="004846BE" w:rsidP="004846BE">
      <w:pPr>
        <w:widowControl w:val="0"/>
        <w:spacing w:after="0" w:line="240" w:lineRule="auto"/>
        <w:jc w:val="both"/>
        <w:rPr>
          <w:rFonts w:ascii="Arial" w:eastAsia="Arial" w:hAnsi="Arial" w:cs="Arial"/>
          <w:sz w:val="24"/>
          <w:szCs w:val="24"/>
        </w:rPr>
      </w:pPr>
    </w:p>
    <w:p w14:paraId="0FE440FD" w14:textId="77777777" w:rsidR="004846BE" w:rsidRPr="00D16BD3" w:rsidRDefault="004846BE" w:rsidP="004846BE">
      <w:pPr>
        <w:widowControl w:val="0"/>
        <w:numPr>
          <w:ilvl w:val="0"/>
          <w:numId w:val="41"/>
        </w:numPr>
        <w:spacing w:after="0" w:line="240" w:lineRule="auto"/>
        <w:ind w:left="567"/>
        <w:jc w:val="both"/>
        <w:rPr>
          <w:rFonts w:ascii="Arial" w:eastAsia="Arial" w:hAnsi="Arial" w:cs="Arial"/>
          <w:sz w:val="24"/>
          <w:szCs w:val="24"/>
        </w:rPr>
      </w:pPr>
      <w:r w:rsidRPr="00D16BD3">
        <w:rPr>
          <w:rFonts w:ascii="Arial" w:eastAsia="Arial" w:hAnsi="Arial" w:cs="Arial"/>
          <w:sz w:val="24"/>
          <w:szCs w:val="24"/>
        </w:rPr>
        <w:t>Capacitar a la comunidad universitaria de la Sección Regional sobre la consulta de bases de datos y material documental.</w:t>
      </w:r>
    </w:p>
    <w:p w14:paraId="429DDA04" w14:textId="77777777" w:rsidR="004846BE" w:rsidRPr="00D16BD3" w:rsidRDefault="004846BE" w:rsidP="004846BE">
      <w:pPr>
        <w:widowControl w:val="0"/>
        <w:spacing w:after="0" w:line="240" w:lineRule="auto"/>
        <w:jc w:val="both"/>
        <w:rPr>
          <w:rFonts w:ascii="Arial" w:eastAsia="Arial" w:hAnsi="Arial" w:cs="Arial"/>
          <w:b/>
          <w:sz w:val="24"/>
          <w:szCs w:val="24"/>
        </w:rPr>
      </w:pPr>
    </w:p>
    <w:p w14:paraId="3CC19675" w14:textId="77777777" w:rsidR="004846BE" w:rsidRPr="00D16BD3" w:rsidRDefault="004846BE" w:rsidP="004846BE">
      <w:pPr>
        <w:widowControl w:val="0"/>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96. </w:t>
      </w:r>
      <w:r w:rsidRPr="00D16BD3">
        <w:rPr>
          <w:rFonts w:ascii="Arial" w:eastAsia="Arial" w:hAnsi="Arial" w:cs="Arial"/>
          <w:b/>
          <w:sz w:val="24"/>
          <w:szCs w:val="24"/>
        </w:rPr>
        <w:tab/>
        <w:t>Delegación de las competencias de la dirección de la Sección Regional</w:t>
      </w:r>
    </w:p>
    <w:p w14:paraId="69B5D986" w14:textId="77777777" w:rsidR="004846BE" w:rsidRPr="00D16BD3" w:rsidRDefault="004846BE" w:rsidP="004846BE">
      <w:pPr>
        <w:widowControl w:val="0"/>
        <w:spacing w:after="0" w:line="240" w:lineRule="auto"/>
        <w:jc w:val="both"/>
        <w:rPr>
          <w:rFonts w:ascii="Arial" w:eastAsia="Arial" w:hAnsi="Arial" w:cs="Arial"/>
          <w:sz w:val="24"/>
          <w:szCs w:val="24"/>
        </w:rPr>
      </w:pPr>
    </w:p>
    <w:p w14:paraId="0066CD6A"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La Dirección de la Sección Regional, como responsable directa de las funciones de la biblioteca desconcentrada, los servicios de vida estudiantil y el registro, mediante resolución razonada puede delegar una o varias de sus competencias a la subdirección.</w:t>
      </w:r>
    </w:p>
    <w:p w14:paraId="02E305EC"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TITULO IV</w:t>
      </w:r>
    </w:p>
    <w:p w14:paraId="5A66DADE"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DISPOSICIONES FINALES</w:t>
      </w:r>
    </w:p>
    <w:p w14:paraId="36E75E57" w14:textId="77777777" w:rsidR="004846BE" w:rsidRPr="00D16BD3" w:rsidRDefault="004846BE" w:rsidP="004846BE">
      <w:pPr>
        <w:widowControl w:val="0"/>
        <w:spacing w:after="0" w:line="240" w:lineRule="auto"/>
        <w:jc w:val="both"/>
        <w:rPr>
          <w:rFonts w:ascii="Arial" w:eastAsia="Arial" w:hAnsi="Arial" w:cs="Arial"/>
          <w:sz w:val="24"/>
          <w:szCs w:val="24"/>
        </w:rPr>
      </w:pPr>
    </w:p>
    <w:p w14:paraId="651AF224"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97. </w:t>
      </w:r>
      <w:r w:rsidRPr="00D16BD3">
        <w:rPr>
          <w:rFonts w:ascii="Arial" w:eastAsia="Arial" w:hAnsi="Arial" w:cs="Arial"/>
          <w:b/>
          <w:sz w:val="24"/>
          <w:szCs w:val="24"/>
        </w:rPr>
        <w:tab/>
        <w:t>Régimen Recursivo</w:t>
      </w:r>
    </w:p>
    <w:p w14:paraId="55C8344E" w14:textId="77777777" w:rsidR="004846BE" w:rsidRPr="00D16BD3" w:rsidRDefault="004846BE" w:rsidP="004846BE">
      <w:pPr>
        <w:widowControl w:val="0"/>
        <w:spacing w:after="0" w:line="240" w:lineRule="auto"/>
        <w:jc w:val="both"/>
        <w:rPr>
          <w:rFonts w:ascii="Arial" w:eastAsia="Arial" w:hAnsi="Arial" w:cs="Arial"/>
          <w:sz w:val="24"/>
          <w:szCs w:val="24"/>
        </w:rPr>
      </w:pPr>
    </w:p>
    <w:p w14:paraId="7C8B7D6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Los actos y decisiones que tomen los órganos y los funcionarios de las sedes y sección regionales se regirán por lo que establece el Estatuto Orgánico y el Reglamento del Régimen de Impugnaciones. En el caso de las sedes interuniversitarias, de conformidad con lo que disponga el convenio respectivo.</w:t>
      </w:r>
    </w:p>
    <w:p w14:paraId="0E560BC5" w14:textId="77777777" w:rsidR="004846BE" w:rsidRPr="00D16BD3" w:rsidRDefault="004846BE" w:rsidP="004846BE">
      <w:pPr>
        <w:widowControl w:val="0"/>
        <w:spacing w:after="0" w:line="240" w:lineRule="auto"/>
        <w:jc w:val="both"/>
        <w:rPr>
          <w:rFonts w:ascii="Arial" w:eastAsia="Arial" w:hAnsi="Arial" w:cs="Arial"/>
          <w:sz w:val="24"/>
          <w:szCs w:val="24"/>
        </w:rPr>
      </w:pPr>
    </w:p>
    <w:p w14:paraId="160E3F17" w14:textId="77777777" w:rsidR="004846BE" w:rsidRPr="00D16BD3" w:rsidRDefault="004846BE" w:rsidP="004846BE">
      <w:pPr>
        <w:widowControl w:val="0"/>
        <w:tabs>
          <w:tab w:val="left" w:pos="1701"/>
        </w:tabs>
        <w:spacing w:after="0" w:line="240" w:lineRule="auto"/>
        <w:jc w:val="both"/>
        <w:rPr>
          <w:rFonts w:ascii="Arial" w:eastAsia="Arial" w:hAnsi="Arial" w:cs="Arial"/>
          <w:b/>
          <w:sz w:val="24"/>
          <w:szCs w:val="24"/>
        </w:rPr>
      </w:pPr>
      <w:r w:rsidRPr="00D16BD3">
        <w:rPr>
          <w:rFonts w:ascii="Arial" w:eastAsia="Arial" w:hAnsi="Arial" w:cs="Arial"/>
          <w:b/>
          <w:sz w:val="24"/>
          <w:szCs w:val="24"/>
        </w:rPr>
        <w:t xml:space="preserve">Artículo 98. </w:t>
      </w:r>
      <w:r w:rsidRPr="00D16BD3">
        <w:rPr>
          <w:rFonts w:ascii="Arial" w:eastAsia="Arial" w:hAnsi="Arial" w:cs="Arial"/>
          <w:b/>
          <w:sz w:val="24"/>
          <w:szCs w:val="24"/>
        </w:rPr>
        <w:tab/>
        <w:t>Régimen de Responsabilidades</w:t>
      </w:r>
    </w:p>
    <w:p w14:paraId="3B970383" w14:textId="77777777" w:rsidR="004846BE" w:rsidRPr="00D16BD3" w:rsidRDefault="004846BE" w:rsidP="004846BE">
      <w:pPr>
        <w:widowControl w:val="0"/>
        <w:spacing w:after="0" w:line="240" w:lineRule="auto"/>
        <w:jc w:val="both"/>
        <w:rPr>
          <w:rFonts w:ascii="Arial" w:eastAsia="Arial" w:hAnsi="Arial" w:cs="Arial"/>
          <w:sz w:val="24"/>
          <w:szCs w:val="24"/>
        </w:rPr>
      </w:pPr>
    </w:p>
    <w:p w14:paraId="2B6E8E3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El presente Reglamento es de acatamiento obligatorio para todos los miembros de la comunidad universitaria y su incumplimiento generará responsabilidad administrativa, civil o penal según corresponda y de conformidad con la normativa universitaria.</w:t>
      </w:r>
    </w:p>
    <w:p w14:paraId="4B535EE0" w14:textId="77777777" w:rsidR="004846BE" w:rsidRPr="00D16BD3" w:rsidRDefault="004846BE" w:rsidP="004846BE">
      <w:pPr>
        <w:widowControl w:val="0"/>
        <w:spacing w:after="0" w:line="240" w:lineRule="auto"/>
        <w:jc w:val="both"/>
        <w:rPr>
          <w:rFonts w:ascii="Arial" w:eastAsia="Arial" w:hAnsi="Arial" w:cs="Arial"/>
          <w:sz w:val="24"/>
          <w:szCs w:val="24"/>
        </w:rPr>
      </w:pPr>
    </w:p>
    <w:p w14:paraId="586B915D" w14:textId="77777777" w:rsidR="004846BE" w:rsidRPr="00D16BD3" w:rsidRDefault="004846BE" w:rsidP="004846BE">
      <w:pPr>
        <w:keepNext/>
        <w:widowControl w:val="0"/>
        <w:tabs>
          <w:tab w:val="left" w:pos="1701"/>
        </w:tabs>
        <w:spacing w:after="0" w:line="240" w:lineRule="auto"/>
        <w:ind w:right="-44"/>
        <w:jc w:val="both"/>
        <w:rPr>
          <w:rFonts w:ascii="Arial" w:eastAsia="Arial" w:hAnsi="Arial" w:cs="Arial"/>
          <w:b/>
          <w:sz w:val="24"/>
          <w:szCs w:val="24"/>
        </w:rPr>
      </w:pPr>
      <w:r w:rsidRPr="00D16BD3">
        <w:rPr>
          <w:rFonts w:ascii="Arial" w:eastAsia="Arial" w:hAnsi="Arial" w:cs="Arial"/>
          <w:b/>
          <w:sz w:val="24"/>
          <w:szCs w:val="24"/>
        </w:rPr>
        <w:t xml:space="preserve">Artículo 99. </w:t>
      </w:r>
      <w:r w:rsidRPr="00D16BD3">
        <w:rPr>
          <w:rFonts w:ascii="Arial" w:eastAsia="Arial" w:hAnsi="Arial" w:cs="Arial"/>
          <w:b/>
          <w:sz w:val="24"/>
          <w:szCs w:val="24"/>
        </w:rPr>
        <w:tab/>
        <w:t>Normativa supletoria</w:t>
      </w:r>
    </w:p>
    <w:p w14:paraId="31B47C65" w14:textId="77777777" w:rsidR="004846BE" w:rsidRPr="00D16BD3" w:rsidRDefault="004846BE" w:rsidP="004846BE">
      <w:pPr>
        <w:widowControl w:val="0"/>
        <w:spacing w:after="0" w:line="240" w:lineRule="auto"/>
        <w:ind w:right="-44"/>
        <w:jc w:val="both"/>
        <w:rPr>
          <w:rFonts w:ascii="Arial" w:eastAsia="Arial" w:hAnsi="Arial" w:cs="Arial"/>
          <w:sz w:val="24"/>
          <w:szCs w:val="24"/>
        </w:rPr>
      </w:pPr>
    </w:p>
    <w:p w14:paraId="7414FFD6"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Todos los casos no contemplados en este Reglamento se resolverán, conforme lo dispuesto por el Estatuto Orgánico, la reglamentación interna y las normas y principios de Ley General de la Administración Pública.</w:t>
      </w:r>
    </w:p>
    <w:p w14:paraId="64A7AA14" w14:textId="77777777" w:rsidR="004846BE" w:rsidRPr="00D16BD3" w:rsidRDefault="004846BE" w:rsidP="004846BE">
      <w:pPr>
        <w:widowControl w:val="0"/>
        <w:spacing w:after="0" w:line="240" w:lineRule="auto"/>
        <w:ind w:right="-44"/>
        <w:jc w:val="both"/>
        <w:rPr>
          <w:rFonts w:ascii="Arial" w:eastAsia="Arial" w:hAnsi="Arial" w:cs="Arial"/>
          <w:sz w:val="24"/>
          <w:szCs w:val="24"/>
        </w:rPr>
      </w:pPr>
    </w:p>
    <w:p w14:paraId="0F34AC7E" w14:textId="77777777" w:rsidR="004846BE" w:rsidRPr="00D16BD3" w:rsidRDefault="004846BE" w:rsidP="004846BE">
      <w:pPr>
        <w:keepNext/>
        <w:widowControl w:val="0"/>
        <w:tabs>
          <w:tab w:val="left" w:pos="1701"/>
        </w:tabs>
        <w:spacing w:after="0" w:line="240" w:lineRule="auto"/>
        <w:ind w:right="-44"/>
        <w:jc w:val="both"/>
        <w:rPr>
          <w:rFonts w:ascii="Arial" w:eastAsia="Arial" w:hAnsi="Arial" w:cs="Arial"/>
          <w:b/>
          <w:sz w:val="24"/>
          <w:szCs w:val="24"/>
        </w:rPr>
      </w:pPr>
      <w:r w:rsidRPr="00D16BD3">
        <w:rPr>
          <w:rFonts w:ascii="Arial" w:eastAsia="Arial" w:hAnsi="Arial" w:cs="Arial"/>
          <w:b/>
          <w:sz w:val="24"/>
          <w:szCs w:val="24"/>
        </w:rPr>
        <w:t xml:space="preserve">Artículo 100. </w:t>
      </w:r>
      <w:r w:rsidRPr="00D16BD3">
        <w:rPr>
          <w:rFonts w:ascii="Arial" w:eastAsia="Arial" w:hAnsi="Arial" w:cs="Arial"/>
          <w:b/>
          <w:sz w:val="24"/>
          <w:szCs w:val="24"/>
        </w:rPr>
        <w:tab/>
        <w:t>Vigencia</w:t>
      </w:r>
    </w:p>
    <w:p w14:paraId="72CA0E79" w14:textId="77777777" w:rsidR="004846BE" w:rsidRPr="00D16BD3" w:rsidRDefault="004846BE" w:rsidP="004846BE">
      <w:pPr>
        <w:keepNext/>
        <w:widowControl w:val="0"/>
        <w:spacing w:after="0" w:line="240" w:lineRule="auto"/>
        <w:ind w:right="-44"/>
        <w:jc w:val="both"/>
        <w:rPr>
          <w:rFonts w:ascii="Arial" w:eastAsia="Arial" w:hAnsi="Arial" w:cs="Arial"/>
          <w:sz w:val="24"/>
          <w:szCs w:val="24"/>
        </w:rPr>
      </w:pPr>
    </w:p>
    <w:p w14:paraId="4C9A3AB5" w14:textId="77777777" w:rsidR="004846BE" w:rsidRPr="00D16BD3" w:rsidRDefault="004846BE" w:rsidP="004846BE">
      <w:pPr>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 xml:space="preserve">Este reglamento rige después de su publicación en la </w:t>
      </w:r>
      <w:r w:rsidRPr="00D16BD3">
        <w:rPr>
          <w:rFonts w:ascii="Arial" w:eastAsia="Arial" w:hAnsi="Arial" w:cs="Arial"/>
          <w:i/>
          <w:sz w:val="24"/>
          <w:szCs w:val="24"/>
        </w:rPr>
        <w:t>UNA-GACETA</w:t>
      </w:r>
      <w:r w:rsidRPr="00D16BD3">
        <w:rPr>
          <w:rFonts w:ascii="Arial" w:eastAsia="Arial" w:hAnsi="Arial" w:cs="Arial"/>
          <w:sz w:val="24"/>
          <w:szCs w:val="24"/>
        </w:rPr>
        <w:t xml:space="preserve"> y deroga cualquier disposición anterior que se le oponga.</w:t>
      </w:r>
    </w:p>
    <w:p w14:paraId="53CB0A3E" w14:textId="77777777" w:rsidR="004846BE" w:rsidRPr="00D16BD3" w:rsidRDefault="004846BE" w:rsidP="004846BE">
      <w:pPr>
        <w:widowControl w:val="0"/>
        <w:spacing w:after="0" w:line="240" w:lineRule="auto"/>
        <w:jc w:val="both"/>
        <w:rPr>
          <w:rFonts w:ascii="Arial" w:eastAsia="Arial" w:hAnsi="Arial" w:cs="Arial"/>
          <w:sz w:val="24"/>
          <w:szCs w:val="24"/>
        </w:rPr>
      </w:pPr>
    </w:p>
    <w:p w14:paraId="2F54DA38"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TABLA DE CONTENIDOS</w:t>
      </w:r>
    </w:p>
    <w:p w14:paraId="65446D2F"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0D1D91EC"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 xml:space="preserve">REGLAMENTO DE SEDES REGIONALES, INTERUNIVERSITARIAS Y </w:t>
      </w:r>
      <w:r w:rsidRPr="00D16BD3">
        <w:rPr>
          <w:rFonts w:ascii="Arial" w:eastAsia="Arial" w:hAnsi="Arial" w:cs="Arial"/>
          <w:b/>
          <w:sz w:val="24"/>
          <w:szCs w:val="24"/>
        </w:rPr>
        <w:lastRenderedPageBreak/>
        <w:t>SECCIONES REGIONALES</w:t>
      </w:r>
    </w:p>
    <w:p w14:paraId="4273C926" w14:textId="77777777" w:rsidR="004846BE" w:rsidRPr="00D16BD3" w:rsidRDefault="004846BE" w:rsidP="004846BE">
      <w:pPr>
        <w:widowControl w:val="0"/>
        <w:spacing w:after="0" w:line="240" w:lineRule="auto"/>
        <w:jc w:val="both"/>
        <w:rPr>
          <w:rFonts w:ascii="Arial" w:eastAsia="Arial" w:hAnsi="Arial" w:cs="Arial"/>
          <w:sz w:val="24"/>
          <w:szCs w:val="24"/>
        </w:rPr>
      </w:pPr>
    </w:p>
    <w:p w14:paraId="6EF89C6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Presentación</w:t>
      </w:r>
    </w:p>
    <w:p w14:paraId="5295274F" w14:textId="77777777" w:rsidR="004846BE" w:rsidRPr="00D16BD3" w:rsidRDefault="004846BE" w:rsidP="004846BE">
      <w:pPr>
        <w:widowControl w:val="0"/>
        <w:spacing w:after="0" w:line="240" w:lineRule="auto"/>
        <w:jc w:val="both"/>
        <w:rPr>
          <w:rFonts w:ascii="Arial" w:eastAsia="Arial" w:hAnsi="Arial" w:cs="Arial"/>
          <w:sz w:val="24"/>
          <w:szCs w:val="24"/>
        </w:rPr>
      </w:pPr>
    </w:p>
    <w:p w14:paraId="3F11E05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1.</w:t>
      </w:r>
      <w:r w:rsidRPr="00D16BD3">
        <w:rPr>
          <w:rFonts w:ascii="Arial" w:eastAsia="Arial" w:hAnsi="Arial" w:cs="Arial"/>
          <w:sz w:val="24"/>
          <w:szCs w:val="24"/>
        </w:rPr>
        <w:tab/>
        <w:t>Objetivo del reglamento</w:t>
      </w:r>
    </w:p>
    <w:p w14:paraId="2BD80688" w14:textId="77777777" w:rsidR="004846BE" w:rsidRPr="00D16BD3" w:rsidRDefault="004846BE" w:rsidP="004846BE">
      <w:pPr>
        <w:widowControl w:val="0"/>
        <w:spacing w:after="0" w:line="240" w:lineRule="auto"/>
        <w:jc w:val="both"/>
        <w:rPr>
          <w:rFonts w:ascii="Arial" w:eastAsia="Arial" w:hAnsi="Arial" w:cs="Arial"/>
          <w:b/>
          <w:sz w:val="24"/>
          <w:szCs w:val="24"/>
        </w:rPr>
      </w:pPr>
    </w:p>
    <w:p w14:paraId="197F473B"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TITULO I</w:t>
      </w:r>
    </w:p>
    <w:p w14:paraId="42DC6246"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SEDES REGIONALES</w:t>
      </w:r>
    </w:p>
    <w:p w14:paraId="1BB2E7FB"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397A45C6"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 xml:space="preserve">Artículo 2. </w:t>
      </w:r>
      <w:r w:rsidRPr="00D16BD3">
        <w:rPr>
          <w:rFonts w:ascii="Arial" w:eastAsia="Arial" w:hAnsi="Arial" w:cs="Arial"/>
          <w:sz w:val="24"/>
          <w:szCs w:val="24"/>
        </w:rPr>
        <w:tab/>
        <w:t>Definición de Sedes</w:t>
      </w:r>
    </w:p>
    <w:p w14:paraId="22D3A29C"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2C1200CE"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w:t>
      </w:r>
    </w:p>
    <w:p w14:paraId="49B5B946"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 xml:space="preserve"> GOBERNANZA DE LA SEDE REGIONAL </w:t>
      </w:r>
    </w:p>
    <w:p w14:paraId="5B91957C" w14:textId="77777777" w:rsidR="004846BE" w:rsidRPr="00D16BD3" w:rsidRDefault="004846BE" w:rsidP="004846BE">
      <w:pPr>
        <w:widowControl w:val="0"/>
        <w:spacing w:after="0" w:line="240" w:lineRule="auto"/>
        <w:ind w:right="-1341"/>
        <w:rPr>
          <w:rFonts w:ascii="Arial" w:eastAsia="Arial" w:hAnsi="Arial" w:cs="Arial"/>
          <w:b/>
          <w:i/>
          <w:sz w:val="24"/>
          <w:szCs w:val="24"/>
        </w:rPr>
      </w:pPr>
    </w:p>
    <w:p w14:paraId="7B2094D4"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Artículo 3.</w:t>
      </w:r>
      <w:r w:rsidRPr="00D16BD3">
        <w:rPr>
          <w:rFonts w:ascii="Arial" w:eastAsia="Arial" w:hAnsi="Arial" w:cs="Arial"/>
          <w:sz w:val="24"/>
          <w:szCs w:val="24"/>
        </w:rPr>
        <w:tab/>
        <w:t>Organización e integración de la Sede Regional.</w:t>
      </w:r>
    </w:p>
    <w:p w14:paraId="2BFA809A"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4. </w:t>
      </w:r>
      <w:r w:rsidRPr="00D16BD3">
        <w:rPr>
          <w:rFonts w:ascii="Arial" w:eastAsia="Arial" w:hAnsi="Arial" w:cs="Arial"/>
          <w:sz w:val="24"/>
          <w:szCs w:val="24"/>
        </w:rPr>
        <w:tab/>
        <w:t>Definición y conformación de la Asamblea Plebiscitaria de la Sede Regional.</w:t>
      </w:r>
    </w:p>
    <w:p w14:paraId="442469E3"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 xml:space="preserve">Artículo 5. </w:t>
      </w:r>
      <w:r w:rsidRPr="00D16BD3">
        <w:rPr>
          <w:rFonts w:ascii="Arial" w:eastAsia="Arial" w:hAnsi="Arial" w:cs="Arial"/>
          <w:sz w:val="24"/>
          <w:szCs w:val="24"/>
        </w:rPr>
        <w:tab/>
        <w:t>Definición de la Asamblea de Sede Regional.</w:t>
      </w:r>
    </w:p>
    <w:p w14:paraId="43FF106B"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6. </w:t>
      </w:r>
      <w:r w:rsidRPr="00D16BD3">
        <w:rPr>
          <w:rFonts w:ascii="Arial" w:eastAsia="Arial" w:hAnsi="Arial" w:cs="Arial"/>
          <w:sz w:val="24"/>
          <w:szCs w:val="24"/>
        </w:rPr>
        <w:tab/>
        <w:t>Definición del Consejo de Sede Regional.</w:t>
      </w:r>
      <w:r w:rsidRPr="00D16BD3">
        <w:rPr>
          <w:rFonts w:ascii="Arial" w:eastAsia="Arial" w:hAnsi="Arial" w:cs="Arial"/>
          <w:sz w:val="24"/>
          <w:szCs w:val="24"/>
        </w:rPr>
        <w:tab/>
      </w:r>
    </w:p>
    <w:p w14:paraId="2B25A261"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7.</w:t>
      </w:r>
      <w:r w:rsidRPr="00D16BD3">
        <w:rPr>
          <w:rFonts w:ascii="Arial" w:eastAsia="Arial" w:hAnsi="Arial" w:cs="Arial"/>
          <w:sz w:val="24"/>
          <w:szCs w:val="24"/>
        </w:rPr>
        <w:tab/>
        <w:t>Definición de la Asamblea de Académicos de la Sede Regional.</w:t>
      </w:r>
    </w:p>
    <w:p w14:paraId="5DD31DFB"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8.</w:t>
      </w:r>
      <w:r w:rsidRPr="00D16BD3">
        <w:rPr>
          <w:rFonts w:ascii="Arial" w:eastAsia="Arial" w:hAnsi="Arial" w:cs="Arial"/>
          <w:sz w:val="24"/>
          <w:szCs w:val="24"/>
        </w:rPr>
        <w:tab/>
        <w:t>Definición del Decanato de Sede Regional.</w:t>
      </w:r>
    </w:p>
    <w:p w14:paraId="07320F9D"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9.</w:t>
      </w:r>
      <w:r w:rsidRPr="00D16BD3">
        <w:rPr>
          <w:rFonts w:ascii="Arial" w:eastAsia="Arial" w:hAnsi="Arial" w:cs="Arial"/>
          <w:sz w:val="24"/>
          <w:szCs w:val="24"/>
        </w:rPr>
        <w:tab/>
        <w:t>Definición de la Asamblea de Administrativos de la Sede Regional.</w:t>
      </w:r>
    </w:p>
    <w:p w14:paraId="268D9CF4"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10. </w:t>
      </w:r>
      <w:r w:rsidRPr="00D16BD3">
        <w:rPr>
          <w:rFonts w:ascii="Arial" w:eastAsia="Arial" w:hAnsi="Arial" w:cs="Arial"/>
          <w:sz w:val="24"/>
          <w:szCs w:val="24"/>
        </w:rPr>
        <w:tab/>
        <w:t>Integración de la Asamblea de Sede Regional.</w:t>
      </w:r>
    </w:p>
    <w:p w14:paraId="21CB08D8"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11. </w:t>
      </w:r>
      <w:r w:rsidRPr="00D16BD3">
        <w:rPr>
          <w:rFonts w:ascii="Arial" w:eastAsia="Arial" w:hAnsi="Arial" w:cs="Arial"/>
          <w:sz w:val="24"/>
          <w:szCs w:val="24"/>
        </w:rPr>
        <w:tab/>
        <w:t>Funciones de la Asamblea de Sede Regional.</w:t>
      </w:r>
    </w:p>
    <w:p w14:paraId="051F15E6"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12. </w:t>
      </w:r>
      <w:r w:rsidRPr="00D16BD3">
        <w:rPr>
          <w:rFonts w:ascii="Arial" w:eastAsia="Arial" w:hAnsi="Arial" w:cs="Arial"/>
          <w:sz w:val="24"/>
          <w:szCs w:val="24"/>
        </w:rPr>
        <w:tab/>
        <w:t xml:space="preserve">Convocatoria y </w:t>
      </w:r>
      <w:r w:rsidRPr="00D16BD3">
        <w:rPr>
          <w:rFonts w:ascii="Arial" w:eastAsia="Arial" w:hAnsi="Arial" w:cs="Arial"/>
          <w:i/>
          <w:sz w:val="24"/>
          <w:szCs w:val="24"/>
        </w:rPr>
        <w:t>quorum</w:t>
      </w:r>
      <w:r w:rsidRPr="00D16BD3">
        <w:rPr>
          <w:rFonts w:ascii="Arial" w:eastAsia="Arial" w:hAnsi="Arial" w:cs="Arial"/>
          <w:sz w:val="24"/>
          <w:szCs w:val="24"/>
        </w:rPr>
        <w:t xml:space="preserve"> para la Asamblea de Sede.</w:t>
      </w:r>
    </w:p>
    <w:p w14:paraId="1497BA5A"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Artículo 13.</w:t>
      </w:r>
      <w:r w:rsidRPr="00D16BD3">
        <w:rPr>
          <w:rFonts w:ascii="Arial" w:eastAsia="Arial" w:hAnsi="Arial" w:cs="Arial"/>
          <w:sz w:val="24"/>
          <w:szCs w:val="24"/>
        </w:rPr>
        <w:tab/>
        <w:t>Integración del Consejo de Sede.</w:t>
      </w:r>
    </w:p>
    <w:p w14:paraId="1BD4BF1A"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14.</w:t>
      </w:r>
      <w:r w:rsidRPr="00D16BD3">
        <w:rPr>
          <w:rFonts w:ascii="Arial" w:eastAsia="Arial" w:hAnsi="Arial" w:cs="Arial"/>
          <w:sz w:val="24"/>
          <w:szCs w:val="24"/>
        </w:rPr>
        <w:tab/>
        <w:t>Funciones del Consejo de Sede.</w:t>
      </w:r>
    </w:p>
    <w:p w14:paraId="4BB408F5"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15.</w:t>
      </w:r>
      <w:r w:rsidRPr="00D16BD3">
        <w:rPr>
          <w:rFonts w:ascii="Arial" w:eastAsia="Arial" w:hAnsi="Arial" w:cs="Arial"/>
          <w:sz w:val="24"/>
          <w:szCs w:val="24"/>
        </w:rPr>
        <w:tab/>
        <w:t>Integración de la Asamblea de Académicos de la Sede Regional.</w:t>
      </w:r>
    </w:p>
    <w:p w14:paraId="54C887E7"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16.</w:t>
      </w:r>
      <w:r w:rsidRPr="00D16BD3">
        <w:rPr>
          <w:rFonts w:ascii="Arial" w:eastAsia="Arial" w:hAnsi="Arial" w:cs="Arial"/>
          <w:sz w:val="24"/>
          <w:szCs w:val="24"/>
        </w:rPr>
        <w:tab/>
        <w:t>Funciones de la Asamblea de Académicos de la Sede Regional.</w:t>
      </w:r>
    </w:p>
    <w:p w14:paraId="2C128E26"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17.</w:t>
      </w:r>
      <w:r w:rsidRPr="00D16BD3">
        <w:rPr>
          <w:rFonts w:ascii="Arial" w:eastAsia="Arial" w:hAnsi="Arial" w:cs="Arial"/>
          <w:sz w:val="24"/>
          <w:szCs w:val="24"/>
        </w:rPr>
        <w:tab/>
        <w:t xml:space="preserve">Convocatoria y </w:t>
      </w:r>
      <w:r w:rsidRPr="00D16BD3">
        <w:rPr>
          <w:rFonts w:ascii="Arial" w:eastAsia="Arial" w:hAnsi="Arial" w:cs="Arial"/>
          <w:i/>
          <w:sz w:val="24"/>
          <w:szCs w:val="24"/>
        </w:rPr>
        <w:t>quorum</w:t>
      </w:r>
      <w:r w:rsidRPr="00D16BD3">
        <w:rPr>
          <w:rFonts w:ascii="Arial" w:eastAsia="Arial" w:hAnsi="Arial" w:cs="Arial"/>
          <w:sz w:val="24"/>
          <w:szCs w:val="24"/>
        </w:rPr>
        <w:t xml:space="preserve"> de la Asamblea de Académicos de la Sede.</w:t>
      </w:r>
    </w:p>
    <w:p w14:paraId="5EE40A7D"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18.</w:t>
      </w:r>
      <w:r w:rsidRPr="00D16BD3">
        <w:rPr>
          <w:rFonts w:ascii="Arial" w:eastAsia="Arial" w:hAnsi="Arial" w:cs="Arial"/>
          <w:sz w:val="24"/>
          <w:szCs w:val="24"/>
        </w:rPr>
        <w:tab/>
        <w:t>Integración del Decanato.</w:t>
      </w:r>
      <w:r w:rsidRPr="00D16BD3">
        <w:rPr>
          <w:rFonts w:ascii="Arial" w:eastAsia="Arial" w:hAnsi="Arial" w:cs="Arial"/>
          <w:sz w:val="24"/>
          <w:szCs w:val="24"/>
        </w:rPr>
        <w:tab/>
      </w:r>
    </w:p>
    <w:p w14:paraId="6D735093"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19.</w:t>
      </w:r>
      <w:r w:rsidRPr="00D16BD3">
        <w:rPr>
          <w:rFonts w:ascii="Arial" w:eastAsia="Arial" w:hAnsi="Arial" w:cs="Arial"/>
          <w:sz w:val="24"/>
          <w:szCs w:val="24"/>
        </w:rPr>
        <w:tab/>
        <w:t>El decano (a).</w:t>
      </w:r>
    </w:p>
    <w:p w14:paraId="7BE6F835"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20.</w:t>
      </w:r>
      <w:r w:rsidRPr="00D16BD3">
        <w:rPr>
          <w:rFonts w:ascii="Arial" w:eastAsia="Arial" w:hAnsi="Arial" w:cs="Arial"/>
          <w:sz w:val="24"/>
          <w:szCs w:val="24"/>
        </w:rPr>
        <w:tab/>
        <w:t>Calidades para ser decano (a).</w:t>
      </w:r>
    </w:p>
    <w:p w14:paraId="66CCFD2A"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21.</w:t>
      </w:r>
      <w:r w:rsidRPr="00D16BD3">
        <w:rPr>
          <w:rFonts w:ascii="Arial" w:eastAsia="Arial" w:hAnsi="Arial" w:cs="Arial"/>
          <w:sz w:val="24"/>
          <w:szCs w:val="24"/>
        </w:rPr>
        <w:tab/>
        <w:t>Dedicación del Decanato</w:t>
      </w:r>
    </w:p>
    <w:p w14:paraId="61193475"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Artículo 22.</w:t>
      </w:r>
      <w:r w:rsidRPr="00D16BD3">
        <w:rPr>
          <w:rFonts w:ascii="Arial" w:eastAsia="Arial" w:hAnsi="Arial" w:cs="Arial"/>
          <w:sz w:val="24"/>
          <w:szCs w:val="24"/>
        </w:rPr>
        <w:tab/>
        <w:t>Funciones del decano (a).</w:t>
      </w:r>
    </w:p>
    <w:p w14:paraId="1EFE648B"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23. </w:t>
      </w:r>
      <w:r w:rsidRPr="00D16BD3">
        <w:rPr>
          <w:rFonts w:ascii="Arial" w:eastAsia="Arial" w:hAnsi="Arial" w:cs="Arial"/>
          <w:sz w:val="24"/>
          <w:szCs w:val="24"/>
        </w:rPr>
        <w:tab/>
        <w:t>El vicedecano (a) de la Sede Regional.</w:t>
      </w:r>
    </w:p>
    <w:p w14:paraId="2063DB86"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24. </w:t>
      </w:r>
      <w:r w:rsidRPr="00D16BD3">
        <w:rPr>
          <w:rFonts w:ascii="Arial" w:eastAsia="Arial" w:hAnsi="Arial" w:cs="Arial"/>
          <w:sz w:val="24"/>
          <w:szCs w:val="24"/>
        </w:rPr>
        <w:tab/>
        <w:t>Calidades y dedicación para ser vicedecano (a).</w:t>
      </w:r>
    </w:p>
    <w:p w14:paraId="31E971E8"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25.</w:t>
      </w:r>
      <w:r w:rsidRPr="00D16BD3">
        <w:rPr>
          <w:rFonts w:ascii="Arial" w:eastAsia="Arial" w:hAnsi="Arial" w:cs="Arial"/>
          <w:sz w:val="24"/>
          <w:szCs w:val="24"/>
        </w:rPr>
        <w:tab/>
        <w:t>Funciones del vicedecano (a).</w:t>
      </w:r>
    </w:p>
    <w:p w14:paraId="63C39D08"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26.</w:t>
      </w:r>
      <w:r w:rsidRPr="00D16BD3">
        <w:rPr>
          <w:rFonts w:ascii="Arial" w:eastAsia="Arial" w:hAnsi="Arial" w:cs="Arial"/>
          <w:sz w:val="24"/>
          <w:szCs w:val="24"/>
        </w:rPr>
        <w:tab/>
        <w:t>Integración de la Asamblea Administrativa de la Sede.</w:t>
      </w:r>
    </w:p>
    <w:p w14:paraId="626C2E3F" w14:textId="77777777" w:rsidR="004846BE" w:rsidRPr="00D16BD3" w:rsidRDefault="004846BE" w:rsidP="004846BE">
      <w:pPr>
        <w:keepNext/>
        <w:widowControl w:val="0"/>
        <w:spacing w:after="0" w:line="240" w:lineRule="auto"/>
        <w:ind w:right="-1341"/>
        <w:rPr>
          <w:rFonts w:ascii="Arial" w:eastAsia="Arial" w:hAnsi="Arial" w:cs="Arial"/>
          <w:i/>
          <w:iCs/>
          <w:sz w:val="24"/>
          <w:szCs w:val="24"/>
        </w:rPr>
      </w:pPr>
      <w:r w:rsidRPr="00D16BD3">
        <w:rPr>
          <w:rFonts w:ascii="Arial" w:eastAsia="Arial" w:hAnsi="Arial" w:cs="Arial"/>
          <w:i/>
          <w:iCs/>
          <w:sz w:val="24"/>
          <w:szCs w:val="24"/>
        </w:rPr>
        <w:t>Derogado según oficio UNA-SCU-ACUE-353-2025</w:t>
      </w:r>
    </w:p>
    <w:p w14:paraId="6B3707C4"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27.</w:t>
      </w:r>
      <w:r w:rsidRPr="00D16BD3">
        <w:rPr>
          <w:rFonts w:ascii="Arial" w:eastAsia="Arial" w:hAnsi="Arial" w:cs="Arial"/>
          <w:sz w:val="24"/>
          <w:szCs w:val="24"/>
        </w:rPr>
        <w:tab/>
        <w:t>Funciones de la Asamblea de Administrativos de la Sede Regional.</w:t>
      </w:r>
    </w:p>
    <w:p w14:paraId="3931E516" w14:textId="77777777" w:rsidR="004846BE" w:rsidRPr="00D16BD3" w:rsidRDefault="004846BE" w:rsidP="004846BE">
      <w:pPr>
        <w:autoSpaceDN w:val="0"/>
        <w:spacing w:after="0" w:line="240" w:lineRule="auto"/>
        <w:jc w:val="both"/>
        <w:rPr>
          <w:rFonts w:ascii="Arial" w:eastAsia="Calibri" w:hAnsi="Arial" w:cs="Arial"/>
          <w:i/>
          <w:sz w:val="24"/>
          <w:szCs w:val="24"/>
        </w:rPr>
      </w:pPr>
      <w:r w:rsidRPr="00D16BD3">
        <w:rPr>
          <w:rFonts w:ascii="Arial" w:eastAsia="Calibri" w:hAnsi="Arial" w:cs="Arial"/>
          <w:i/>
          <w:sz w:val="24"/>
          <w:szCs w:val="24"/>
        </w:rPr>
        <w:t>Derogado según el oficio UNA-SCU-353-2025.</w:t>
      </w:r>
    </w:p>
    <w:p w14:paraId="4A2E52A3"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28.</w:t>
      </w:r>
      <w:r w:rsidRPr="00D16BD3">
        <w:rPr>
          <w:rFonts w:ascii="Arial" w:eastAsia="Arial" w:hAnsi="Arial" w:cs="Arial"/>
          <w:sz w:val="24"/>
          <w:szCs w:val="24"/>
        </w:rPr>
        <w:tab/>
        <w:t>Convocatoria a Asamblea de Administrativos de Sede Regional.</w:t>
      </w:r>
    </w:p>
    <w:p w14:paraId="6E25024A" w14:textId="77777777" w:rsidR="004846BE" w:rsidRPr="00D16BD3" w:rsidRDefault="004846BE" w:rsidP="004846BE">
      <w:pPr>
        <w:autoSpaceDN w:val="0"/>
        <w:spacing w:after="0" w:line="240" w:lineRule="auto"/>
        <w:jc w:val="both"/>
        <w:rPr>
          <w:rFonts w:ascii="Arial" w:eastAsia="Calibri" w:hAnsi="Arial" w:cs="Arial"/>
          <w:i/>
          <w:sz w:val="24"/>
          <w:szCs w:val="24"/>
        </w:rPr>
      </w:pPr>
      <w:r w:rsidRPr="00D16BD3">
        <w:rPr>
          <w:rFonts w:ascii="Arial" w:eastAsia="Calibri" w:hAnsi="Arial" w:cs="Arial"/>
          <w:i/>
          <w:sz w:val="24"/>
          <w:szCs w:val="24"/>
        </w:rPr>
        <w:t>Derogado según el oficio UNA-SCU-353-2025.</w:t>
      </w:r>
    </w:p>
    <w:p w14:paraId="1CD5D13D"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29.</w:t>
      </w:r>
      <w:r w:rsidRPr="00D16BD3">
        <w:rPr>
          <w:rFonts w:ascii="Arial" w:eastAsia="Arial" w:hAnsi="Arial" w:cs="Arial"/>
          <w:sz w:val="24"/>
          <w:szCs w:val="24"/>
        </w:rPr>
        <w:tab/>
        <w:t>Director ejecutivo de la Sede Regional.</w:t>
      </w:r>
    </w:p>
    <w:p w14:paraId="51C8CA7B"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Artículo 30.</w:t>
      </w:r>
      <w:r w:rsidRPr="00D16BD3">
        <w:rPr>
          <w:rFonts w:ascii="Arial" w:eastAsia="Arial" w:hAnsi="Arial" w:cs="Arial"/>
          <w:sz w:val="24"/>
          <w:szCs w:val="24"/>
        </w:rPr>
        <w:tab/>
        <w:t>Funciones del director ejecutivo de sede.</w:t>
      </w:r>
    </w:p>
    <w:p w14:paraId="1F0CA8CD" w14:textId="77777777" w:rsidR="004846BE" w:rsidRPr="00D16BD3" w:rsidRDefault="004846BE" w:rsidP="004846BE">
      <w:pPr>
        <w:keepNext/>
        <w:widowControl w:val="0"/>
        <w:spacing w:after="0" w:line="240" w:lineRule="auto"/>
        <w:ind w:right="-44"/>
        <w:rPr>
          <w:rFonts w:ascii="Arial" w:eastAsia="Arial" w:hAnsi="Arial" w:cs="Arial"/>
          <w:b/>
          <w:i/>
          <w:sz w:val="24"/>
          <w:szCs w:val="24"/>
        </w:rPr>
      </w:pPr>
    </w:p>
    <w:p w14:paraId="43B48B53"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CAPÍTULO II</w:t>
      </w:r>
    </w:p>
    <w:p w14:paraId="0051DA9B"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CAMPUS Y DIRECCIONES ACADÉMICAS</w:t>
      </w:r>
    </w:p>
    <w:p w14:paraId="5F3C0B8D" w14:textId="77777777" w:rsidR="004846BE" w:rsidRPr="00D16BD3" w:rsidRDefault="004846BE" w:rsidP="004846BE">
      <w:pPr>
        <w:widowControl w:val="0"/>
        <w:spacing w:after="0" w:line="240" w:lineRule="auto"/>
        <w:ind w:right="-1341"/>
        <w:rPr>
          <w:rFonts w:ascii="Arial" w:eastAsia="Arial" w:hAnsi="Arial" w:cs="Arial"/>
          <w:b/>
          <w:i/>
          <w:sz w:val="24"/>
          <w:szCs w:val="24"/>
        </w:rPr>
      </w:pPr>
    </w:p>
    <w:p w14:paraId="1D94169D"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31.</w:t>
      </w:r>
      <w:r w:rsidRPr="00D16BD3">
        <w:rPr>
          <w:rFonts w:ascii="Arial" w:eastAsia="Arial" w:hAnsi="Arial" w:cs="Arial"/>
          <w:sz w:val="24"/>
          <w:szCs w:val="24"/>
        </w:rPr>
        <w:tab/>
        <w:t>Definición de campus de sede</w:t>
      </w:r>
    </w:p>
    <w:p w14:paraId="55344699"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32.</w:t>
      </w:r>
      <w:r w:rsidRPr="00D16BD3">
        <w:rPr>
          <w:rFonts w:ascii="Arial" w:eastAsia="Arial" w:hAnsi="Arial" w:cs="Arial"/>
          <w:sz w:val="24"/>
          <w:szCs w:val="24"/>
        </w:rPr>
        <w:tab/>
        <w:t>Definición de las direcciones académicas de campus</w:t>
      </w:r>
    </w:p>
    <w:p w14:paraId="518532F3"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33.</w:t>
      </w:r>
      <w:r w:rsidRPr="00D16BD3">
        <w:rPr>
          <w:rFonts w:ascii="Arial" w:eastAsia="Arial" w:hAnsi="Arial" w:cs="Arial"/>
          <w:sz w:val="24"/>
          <w:szCs w:val="24"/>
        </w:rPr>
        <w:tab/>
        <w:t>Organización de las direcciones académicas de campus</w:t>
      </w:r>
    </w:p>
    <w:p w14:paraId="7E00662C" w14:textId="77777777" w:rsidR="004846BE" w:rsidRPr="00D16BD3" w:rsidRDefault="004846BE" w:rsidP="004846BE">
      <w:pPr>
        <w:widowControl w:val="0"/>
        <w:spacing w:after="0" w:line="240" w:lineRule="auto"/>
        <w:ind w:right="560"/>
        <w:rPr>
          <w:rFonts w:ascii="Arial" w:eastAsia="Arial" w:hAnsi="Arial" w:cs="Arial"/>
          <w:sz w:val="24"/>
          <w:szCs w:val="24"/>
        </w:rPr>
      </w:pPr>
      <w:r w:rsidRPr="00D16BD3">
        <w:rPr>
          <w:rFonts w:ascii="Arial" w:eastAsia="Arial" w:hAnsi="Arial" w:cs="Arial"/>
          <w:sz w:val="24"/>
          <w:szCs w:val="24"/>
        </w:rPr>
        <w:t>Artículo 34.</w:t>
      </w:r>
      <w:r w:rsidRPr="00D16BD3">
        <w:rPr>
          <w:rFonts w:ascii="Arial" w:eastAsia="Arial" w:hAnsi="Arial" w:cs="Arial"/>
          <w:sz w:val="24"/>
          <w:szCs w:val="24"/>
        </w:rPr>
        <w:tab/>
        <w:t>Requisitos de los directores de dirección académica de campus</w:t>
      </w:r>
    </w:p>
    <w:p w14:paraId="705C9447" w14:textId="77777777" w:rsidR="004846BE" w:rsidRPr="00D16BD3" w:rsidRDefault="004846BE" w:rsidP="004846BE">
      <w:pPr>
        <w:keepNext/>
        <w:widowControl w:val="0"/>
        <w:tabs>
          <w:tab w:val="left" w:pos="-1800"/>
        </w:tabs>
        <w:spacing w:after="0" w:line="240" w:lineRule="auto"/>
        <w:ind w:right="-44"/>
        <w:rPr>
          <w:rFonts w:ascii="Arial" w:eastAsia="Arial" w:hAnsi="Arial" w:cs="Arial"/>
          <w:sz w:val="24"/>
          <w:szCs w:val="24"/>
        </w:rPr>
      </w:pPr>
      <w:r w:rsidRPr="00D16BD3">
        <w:rPr>
          <w:rFonts w:ascii="Arial" w:eastAsia="Arial" w:hAnsi="Arial" w:cs="Arial"/>
          <w:sz w:val="24"/>
          <w:szCs w:val="24"/>
        </w:rPr>
        <w:t xml:space="preserve">Artículo 35. </w:t>
      </w:r>
      <w:r w:rsidRPr="00D16BD3">
        <w:rPr>
          <w:rFonts w:ascii="Arial" w:eastAsia="Arial" w:hAnsi="Arial" w:cs="Arial"/>
          <w:sz w:val="24"/>
          <w:szCs w:val="24"/>
        </w:rPr>
        <w:tab/>
        <w:t>Nombramiento, plazo, jornada y recargo que tendrán los directores académicos de campus</w:t>
      </w:r>
    </w:p>
    <w:p w14:paraId="2AB15005" w14:textId="77777777" w:rsidR="004846BE" w:rsidRPr="00D16BD3" w:rsidRDefault="004846BE" w:rsidP="004846BE">
      <w:pPr>
        <w:keepNext/>
        <w:widowControl w:val="0"/>
        <w:tabs>
          <w:tab w:val="left" w:pos="-1800"/>
        </w:tabs>
        <w:spacing w:after="0" w:line="240" w:lineRule="auto"/>
        <w:ind w:right="-44"/>
        <w:rPr>
          <w:rFonts w:ascii="Arial" w:eastAsia="Arial" w:hAnsi="Arial" w:cs="Arial"/>
          <w:sz w:val="24"/>
          <w:szCs w:val="24"/>
        </w:rPr>
      </w:pPr>
      <w:r w:rsidRPr="00D16BD3">
        <w:rPr>
          <w:rFonts w:ascii="Arial" w:eastAsia="Arial" w:hAnsi="Arial" w:cs="Arial"/>
          <w:sz w:val="24"/>
          <w:szCs w:val="24"/>
        </w:rPr>
        <w:t>Transitorio al artículo 35</w:t>
      </w:r>
    </w:p>
    <w:p w14:paraId="6F579CC4"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Artículo 36.</w:t>
      </w:r>
      <w:r w:rsidRPr="00D16BD3">
        <w:rPr>
          <w:rFonts w:ascii="Arial" w:eastAsia="Arial" w:hAnsi="Arial" w:cs="Arial"/>
          <w:sz w:val="24"/>
          <w:szCs w:val="24"/>
        </w:rPr>
        <w:tab/>
        <w:t>Naturaleza y funciones de los directores académicos de campus</w:t>
      </w:r>
    </w:p>
    <w:p w14:paraId="0F25F9F3"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37.</w:t>
      </w:r>
      <w:r w:rsidRPr="00D16BD3">
        <w:rPr>
          <w:rFonts w:ascii="Arial" w:eastAsia="Arial" w:hAnsi="Arial" w:cs="Arial"/>
          <w:sz w:val="24"/>
          <w:szCs w:val="24"/>
        </w:rPr>
        <w:tab/>
        <w:t>Coordinadores de programas y carreras</w:t>
      </w:r>
    </w:p>
    <w:p w14:paraId="3EF2A4BC"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Transitorio al artículo 37</w:t>
      </w:r>
    </w:p>
    <w:p w14:paraId="7DA6A8BE" w14:textId="77777777" w:rsidR="004846BE" w:rsidRPr="00D16BD3" w:rsidRDefault="004846BE" w:rsidP="004846BE">
      <w:pPr>
        <w:widowControl w:val="0"/>
        <w:spacing w:after="0" w:line="240" w:lineRule="auto"/>
        <w:jc w:val="both"/>
        <w:rPr>
          <w:rFonts w:ascii="Arial" w:eastAsia="Arial" w:hAnsi="Arial" w:cs="Arial"/>
          <w:sz w:val="24"/>
          <w:szCs w:val="24"/>
        </w:rPr>
      </w:pPr>
    </w:p>
    <w:p w14:paraId="7DA4892A"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CAPÍTULO III</w:t>
      </w:r>
    </w:p>
    <w:p w14:paraId="2C2F121C"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UNIDADES DE APOYO A LA ACADEMIA</w:t>
      </w:r>
    </w:p>
    <w:p w14:paraId="24D68DC5"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p>
    <w:p w14:paraId="560990FD" w14:textId="77777777" w:rsidR="004846BE" w:rsidRPr="00D16BD3" w:rsidRDefault="004846BE" w:rsidP="004846BE">
      <w:pPr>
        <w:keepNext/>
        <w:widowControl w:val="0"/>
        <w:tabs>
          <w:tab w:val="left" w:pos="-1800"/>
        </w:tabs>
        <w:spacing w:after="0" w:line="240" w:lineRule="auto"/>
        <w:ind w:right="-44"/>
        <w:rPr>
          <w:rFonts w:ascii="Arial" w:eastAsia="Arial" w:hAnsi="Arial" w:cs="Arial"/>
          <w:sz w:val="24"/>
          <w:szCs w:val="24"/>
        </w:rPr>
      </w:pPr>
      <w:r w:rsidRPr="00D16BD3">
        <w:rPr>
          <w:rFonts w:ascii="Arial" w:eastAsia="Arial" w:hAnsi="Arial" w:cs="Arial"/>
          <w:sz w:val="24"/>
          <w:szCs w:val="24"/>
        </w:rPr>
        <w:t>Artículo 38.</w:t>
      </w:r>
      <w:r w:rsidRPr="00D16BD3">
        <w:rPr>
          <w:rFonts w:ascii="Arial" w:eastAsia="Arial" w:hAnsi="Arial" w:cs="Arial"/>
          <w:sz w:val="24"/>
          <w:szCs w:val="24"/>
        </w:rPr>
        <w:tab/>
        <w:t>Definición de unidades administrativas.</w:t>
      </w:r>
    </w:p>
    <w:p w14:paraId="480C0C42"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39. </w:t>
      </w:r>
      <w:r w:rsidRPr="00D16BD3">
        <w:rPr>
          <w:rFonts w:ascii="Arial" w:eastAsia="Arial" w:hAnsi="Arial" w:cs="Arial"/>
          <w:sz w:val="24"/>
          <w:szCs w:val="24"/>
        </w:rPr>
        <w:tab/>
        <w:t>Conformación de las unidades administrativas de apoyo a la academia.</w:t>
      </w:r>
    </w:p>
    <w:p w14:paraId="113F0B5C"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40.</w:t>
      </w:r>
      <w:r w:rsidRPr="00D16BD3">
        <w:rPr>
          <w:rFonts w:ascii="Arial" w:eastAsia="Arial" w:hAnsi="Arial" w:cs="Arial"/>
          <w:sz w:val="24"/>
          <w:szCs w:val="24"/>
        </w:rPr>
        <w:tab/>
        <w:t>Biblioteca de la Sede Regional.</w:t>
      </w:r>
    </w:p>
    <w:p w14:paraId="3AA3718F"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41.</w:t>
      </w:r>
      <w:r w:rsidRPr="00D16BD3">
        <w:rPr>
          <w:rFonts w:ascii="Arial" w:eastAsia="Arial" w:hAnsi="Arial" w:cs="Arial"/>
          <w:sz w:val="24"/>
          <w:szCs w:val="24"/>
        </w:rPr>
        <w:tab/>
        <w:t>Unidad de Registro.</w:t>
      </w:r>
    </w:p>
    <w:p w14:paraId="2B484A13" w14:textId="77777777" w:rsidR="004846BE" w:rsidRPr="00D16BD3" w:rsidRDefault="004846BE" w:rsidP="004846BE">
      <w:pPr>
        <w:keepNext/>
        <w:widowControl w:val="0"/>
        <w:spacing w:after="0" w:line="240" w:lineRule="auto"/>
        <w:ind w:right="-1341"/>
        <w:rPr>
          <w:rFonts w:ascii="Arial" w:eastAsia="Arial" w:hAnsi="Arial" w:cs="Arial"/>
          <w:sz w:val="24"/>
          <w:szCs w:val="24"/>
        </w:rPr>
      </w:pPr>
      <w:r w:rsidRPr="00D16BD3">
        <w:rPr>
          <w:rFonts w:ascii="Arial" w:eastAsia="Arial" w:hAnsi="Arial" w:cs="Arial"/>
          <w:sz w:val="24"/>
          <w:szCs w:val="24"/>
        </w:rPr>
        <w:t>Artículo 42.</w:t>
      </w:r>
      <w:r w:rsidRPr="00D16BD3">
        <w:rPr>
          <w:rFonts w:ascii="Arial" w:eastAsia="Arial" w:hAnsi="Arial" w:cs="Arial"/>
          <w:sz w:val="24"/>
          <w:szCs w:val="24"/>
        </w:rPr>
        <w:tab/>
        <w:t>Unidad de Vida Estudiantil.</w:t>
      </w:r>
    </w:p>
    <w:p w14:paraId="0F4E8D8D"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43.</w:t>
      </w:r>
      <w:r w:rsidRPr="00D16BD3">
        <w:rPr>
          <w:rFonts w:ascii="Arial" w:eastAsia="Arial" w:hAnsi="Arial" w:cs="Arial"/>
          <w:sz w:val="24"/>
          <w:szCs w:val="24"/>
        </w:rPr>
        <w:tab/>
        <w:t>Unidad de apoyo financiero.</w:t>
      </w:r>
    </w:p>
    <w:p w14:paraId="53991B1C"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44.</w:t>
      </w:r>
      <w:r w:rsidRPr="00D16BD3">
        <w:rPr>
          <w:rFonts w:ascii="Arial" w:eastAsia="Arial" w:hAnsi="Arial" w:cs="Arial"/>
          <w:sz w:val="24"/>
          <w:szCs w:val="24"/>
        </w:rPr>
        <w:tab/>
        <w:t>Unidad de Proveeduría.</w:t>
      </w:r>
    </w:p>
    <w:p w14:paraId="33B1E68D"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4AE67FD8" w14:textId="77777777" w:rsidR="004846BE" w:rsidRPr="00D16BD3" w:rsidRDefault="004846BE" w:rsidP="004846BE">
      <w:pPr>
        <w:keepNext/>
        <w:widowControl w:val="0"/>
        <w:spacing w:after="0" w:line="240" w:lineRule="auto"/>
        <w:ind w:right="-1341"/>
        <w:jc w:val="center"/>
        <w:rPr>
          <w:rFonts w:ascii="Arial" w:eastAsia="Arial" w:hAnsi="Arial" w:cs="Arial"/>
          <w:b/>
          <w:sz w:val="24"/>
          <w:szCs w:val="24"/>
        </w:rPr>
      </w:pPr>
      <w:r w:rsidRPr="00D16BD3">
        <w:rPr>
          <w:rFonts w:ascii="Arial" w:eastAsia="Arial" w:hAnsi="Arial" w:cs="Arial"/>
          <w:b/>
          <w:sz w:val="24"/>
          <w:szCs w:val="24"/>
        </w:rPr>
        <w:t>CAPÍTULO IV</w:t>
      </w:r>
    </w:p>
    <w:p w14:paraId="07C36C65" w14:textId="77777777" w:rsidR="004846BE" w:rsidRPr="00D16BD3" w:rsidRDefault="004846BE" w:rsidP="004846BE">
      <w:pPr>
        <w:keepNext/>
        <w:widowControl w:val="0"/>
        <w:spacing w:after="0" w:line="240" w:lineRule="auto"/>
        <w:ind w:right="-1341"/>
        <w:jc w:val="center"/>
        <w:rPr>
          <w:rFonts w:ascii="Arial" w:eastAsia="Arial" w:hAnsi="Arial" w:cs="Arial"/>
          <w:b/>
          <w:sz w:val="24"/>
          <w:szCs w:val="24"/>
        </w:rPr>
      </w:pPr>
      <w:r w:rsidRPr="00D16BD3">
        <w:rPr>
          <w:rFonts w:ascii="Arial" w:eastAsia="Arial" w:hAnsi="Arial" w:cs="Arial"/>
          <w:b/>
          <w:sz w:val="24"/>
          <w:szCs w:val="24"/>
        </w:rPr>
        <w:t>CONSEJO ASESOR ADMINISTRATIVO</w:t>
      </w:r>
    </w:p>
    <w:p w14:paraId="6F2219E2" w14:textId="77777777" w:rsidR="004846BE" w:rsidRPr="00D16BD3" w:rsidRDefault="004846BE" w:rsidP="004846BE">
      <w:pPr>
        <w:widowControl w:val="0"/>
        <w:spacing w:after="0" w:line="240" w:lineRule="auto"/>
        <w:ind w:right="-1341"/>
        <w:rPr>
          <w:rFonts w:ascii="Arial" w:eastAsia="Arial" w:hAnsi="Arial" w:cs="Arial"/>
          <w:b/>
          <w:sz w:val="24"/>
          <w:szCs w:val="24"/>
        </w:rPr>
      </w:pPr>
    </w:p>
    <w:p w14:paraId="0A47DFFA"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45.</w:t>
      </w:r>
      <w:r w:rsidRPr="00D16BD3">
        <w:rPr>
          <w:rFonts w:ascii="Arial" w:eastAsia="Arial" w:hAnsi="Arial" w:cs="Arial"/>
          <w:sz w:val="24"/>
          <w:szCs w:val="24"/>
        </w:rPr>
        <w:tab/>
        <w:t>Consejo Asesor Administrativo.</w:t>
      </w:r>
    </w:p>
    <w:p w14:paraId="02682A74"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46.</w:t>
      </w:r>
      <w:r w:rsidRPr="00D16BD3">
        <w:rPr>
          <w:rFonts w:ascii="Arial" w:eastAsia="Arial" w:hAnsi="Arial" w:cs="Arial"/>
          <w:sz w:val="24"/>
          <w:szCs w:val="24"/>
        </w:rPr>
        <w:tab/>
        <w:t>Integración del Consejo Asesor Administrativos.</w:t>
      </w:r>
    </w:p>
    <w:p w14:paraId="71315331"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47.</w:t>
      </w:r>
      <w:r w:rsidRPr="00D16BD3">
        <w:rPr>
          <w:rFonts w:ascii="Arial" w:eastAsia="Arial" w:hAnsi="Arial" w:cs="Arial"/>
          <w:sz w:val="24"/>
          <w:szCs w:val="24"/>
        </w:rPr>
        <w:tab/>
        <w:t>Funciones del Consejo Asesor Administrativo.</w:t>
      </w:r>
    </w:p>
    <w:p w14:paraId="0C5181B5" w14:textId="77777777" w:rsidR="004846BE" w:rsidRPr="00D16BD3" w:rsidRDefault="004846BE" w:rsidP="004846BE">
      <w:pPr>
        <w:widowControl w:val="0"/>
        <w:spacing w:after="0" w:line="240" w:lineRule="auto"/>
        <w:ind w:right="-44"/>
        <w:rPr>
          <w:rFonts w:ascii="Arial" w:eastAsia="Arial" w:hAnsi="Arial" w:cs="Arial"/>
          <w:sz w:val="24"/>
          <w:szCs w:val="24"/>
        </w:rPr>
      </w:pPr>
    </w:p>
    <w:p w14:paraId="2DE9AD62"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CAPÍTULO V</w:t>
      </w:r>
    </w:p>
    <w:p w14:paraId="78AD5E04"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ACTIVIDAD EDITORIAL</w:t>
      </w:r>
    </w:p>
    <w:p w14:paraId="2DFCC25B"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p>
    <w:p w14:paraId="54B8DD1F"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48.</w:t>
      </w:r>
      <w:r w:rsidRPr="00D16BD3">
        <w:rPr>
          <w:rFonts w:ascii="Arial" w:eastAsia="Arial" w:hAnsi="Arial" w:cs="Arial"/>
          <w:sz w:val="24"/>
          <w:szCs w:val="24"/>
        </w:rPr>
        <w:tab/>
        <w:t>Actividad Editorial en las Sedes Regionales.</w:t>
      </w:r>
    </w:p>
    <w:p w14:paraId="5307D3B7"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6E51EB12"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CAPÍTULO VI</w:t>
      </w:r>
    </w:p>
    <w:p w14:paraId="57B3F857" w14:textId="77777777" w:rsidR="004846BE" w:rsidRPr="00D16BD3" w:rsidRDefault="004846BE" w:rsidP="004846BE">
      <w:pPr>
        <w:keepNext/>
        <w:widowControl w:val="0"/>
        <w:spacing w:after="0" w:line="240" w:lineRule="auto"/>
        <w:ind w:right="-44"/>
        <w:jc w:val="center"/>
        <w:rPr>
          <w:rFonts w:ascii="Arial" w:eastAsia="Arial" w:hAnsi="Arial" w:cs="Arial"/>
          <w:b/>
          <w:sz w:val="24"/>
          <w:szCs w:val="24"/>
        </w:rPr>
      </w:pPr>
      <w:r w:rsidRPr="00D16BD3">
        <w:rPr>
          <w:rFonts w:ascii="Arial" w:eastAsia="Arial" w:hAnsi="Arial" w:cs="Arial"/>
          <w:b/>
          <w:sz w:val="24"/>
          <w:szCs w:val="24"/>
        </w:rPr>
        <w:t>SISTEMA DE INFORMACIÓN Y NUEVAS TECNOLOGÍAS EN LAS SEDES REGIONALES.</w:t>
      </w:r>
    </w:p>
    <w:p w14:paraId="2E4B038A" w14:textId="77777777" w:rsidR="004846BE" w:rsidRPr="00D16BD3" w:rsidRDefault="004846BE" w:rsidP="004846BE">
      <w:pPr>
        <w:widowControl w:val="0"/>
        <w:spacing w:after="0" w:line="240" w:lineRule="auto"/>
        <w:ind w:right="-44"/>
        <w:rPr>
          <w:rFonts w:ascii="Arial" w:eastAsia="Arial" w:hAnsi="Arial" w:cs="Arial"/>
          <w:b/>
          <w:sz w:val="24"/>
          <w:szCs w:val="24"/>
        </w:rPr>
      </w:pPr>
    </w:p>
    <w:p w14:paraId="0ED3881F" w14:textId="77777777" w:rsidR="004846BE" w:rsidRPr="00D16BD3" w:rsidRDefault="004846BE" w:rsidP="004846BE">
      <w:pPr>
        <w:keepNext/>
        <w:widowControl w:val="0"/>
        <w:spacing w:after="0" w:line="240" w:lineRule="auto"/>
        <w:ind w:right="-44"/>
        <w:rPr>
          <w:rFonts w:ascii="Arial" w:eastAsia="Arial" w:hAnsi="Arial" w:cs="Arial"/>
          <w:sz w:val="24"/>
          <w:szCs w:val="24"/>
        </w:rPr>
      </w:pPr>
      <w:r w:rsidRPr="00D16BD3">
        <w:rPr>
          <w:rFonts w:ascii="Arial" w:eastAsia="Arial" w:hAnsi="Arial" w:cs="Arial"/>
          <w:sz w:val="24"/>
          <w:szCs w:val="24"/>
        </w:rPr>
        <w:t>Artículo 49.</w:t>
      </w:r>
      <w:r w:rsidRPr="00D16BD3">
        <w:rPr>
          <w:rFonts w:ascii="Arial" w:eastAsia="Arial" w:hAnsi="Arial" w:cs="Arial"/>
          <w:sz w:val="24"/>
          <w:szCs w:val="24"/>
        </w:rPr>
        <w:tab/>
        <w:t>Sistema de información y nuevas tecnologías en las Sedes Regionales.</w:t>
      </w:r>
    </w:p>
    <w:p w14:paraId="6419CF92" w14:textId="77777777" w:rsidR="004846BE" w:rsidRPr="00D16BD3" w:rsidRDefault="004846BE" w:rsidP="004846BE">
      <w:pPr>
        <w:widowControl w:val="0"/>
        <w:spacing w:after="0" w:line="240" w:lineRule="auto"/>
        <w:rPr>
          <w:rFonts w:ascii="Arial" w:eastAsia="Arial" w:hAnsi="Arial" w:cs="Arial"/>
          <w:sz w:val="24"/>
          <w:szCs w:val="24"/>
        </w:rPr>
      </w:pPr>
      <w:r w:rsidRPr="00D16BD3">
        <w:rPr>
          <w:rFonts w:ascii="Arial" w:eastAsia="Arial" w:hAnsi="Arial" w:cs="Arial"/>
          <w:sz w:val="24"/>
          <w:szCs w:val="24"/>
        </w:rPr>
        <w:t xml:space="preserve">Artículo 50. </w:t>
      </w:r>
      <w:r w:rsidRPr="00D16BD3">
        <w:rPr>
          <w:rFonts w:ascii="Arial" w:eastAsia="Arial" w:hAnsi="Arial" w:cs="Arial"/>
          <w:sz w:val="24"/>
          <w:szCs w:val="24"/>
        </w:rPr>
        <w:tab/>
        <w:t>Patrimonio de las sedes</w:t>
      </w:r>
    </w:p>
    <w:p w14:paraId="4D3D0ABA" w14:textId="77777777" w:rsidR="004846BE" w:rsidRPr="00D16BD3" w:rsidRDefault="004846BE" w:rsidP="004846BE">
      <w:pPr>
        <w:widowControl w:val="0"/>
        <w:spacing w:after="0" w:line="240" w:lineRule="auto"/>
        <w:jc w:val="both"/>
        <w:rPr>
          <w:rFonts w:ascii="Arial" w:eastAsia="Arial" w:hAnsi="Arial" w:cs="Arial"/>
          <w:sz w:val="24"/>
          <w:szCs w:val="24"/>
        </w:rPr>
      </w:pPr>
    </w:p>
    <w:p w14:paraId="39D1509F"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lastRenderedPageBreak/>
        <w:t>TITULO II</w:t>
      </w:r>
    </w:p>
    <w:p w14:paraId="2E0EAF71"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SEDES INTERUNIVERSITARIAS</w:t>
      </w:r>
    </w:p>
    <w:p w14:paraId="046D4710" w14:textId="77777777" w:rsidR="004846BE" w:rsidRPr="00D16BD3" w:rsidRDefault="004846BE" w:rsidP="004846BE">
      <w:pPr>
        <w:widowControl w:val="0"/>
        <w:spacing w:after="0" w:line="240" w:lineRule="auto"/>
        <w:jc w:val="both"/>
        <w:rPr>
          <w:rFonts w:ascii="Arial" w:eastAsia="Arial" w:hAnsi="Arial" w:cs="Arial"/>
          <w:sz w:val="24"/>
          <w:szCs w:val="24"/>
        </w:rPr>
      </w:pPr>
    </w:p>
    <w:p w14:paraId="6F4BEF7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51. </w:t>
      </w:r>
      <w:r w:rsidRPr="00D16BD3">
        <w:rPr>
          <w:rFonts w:ascii="Arial" w:eastAsia="Arial" w:hAnsi="Arial" w:cs="Arial"/>
          <w:sz w:val="24"/>
          <w:szCs w:val="24"/>
        </w:rPr>
        <w:tab/>
        <w:t>Sedes interuniversitarias</w:t>
      </w:r>
    </w:p>
    <w:p w14:paraId="4F2E094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52. </w:t>
      </w:r>
      <w:r w:rsidRPr="00D16BD3">
        <w:rPr>
          <w:rFonts w:ascii="Arial" w:eastAsia="Arial" w:hAnsi="Arial" w:cs="Arial"/>
          <w:sz w:val="24"/>
          <w:szCs w:val="24"/>
        </w:rPr>
        <w:tab/>
        <w:t>Aprobación de las Sedes Interuniversitarias</w:t>
      </w:r>
    </w:p>
    <w:p w14:paraId="34270EC3"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53.</w:t>
      </w:r>
      <w:r w:rsidRPr="00D16BD3">
        <w:rPr>
          <w:rFonts w:ascii="Arial" w:eastAsia="Arial" w:hAnsi="Arial" w:cs="Arial"/>
          <w:sz w:val="24"/>
          <w:szCs w:val="24"/>
        </w:rPr>
        <w:tab/>
        <w:t>Instrumento para Formalizar la Creación o Participación en una Sede Interuniversitaria</w:t>
      </w:r>
    </w:p>
    <w:p w14:paraId="596E0F2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54. </w:t>
      </w:r>
      <w:r w:rsidRPr="00D16BD3">
        <w:rPr>
          <w:rFonts w:ascii="Arial" w:eastAsia="Arial" w:hAnsi="Arial" w:cs="Arial"/>
          <w:sz w:val="24"/>
          <w:szCs w:val="24"/>
        </w:rPr>
        <w:tab/>
        <w:t>Contenido mínimo del convenio</w:t>
      </w:r>
    </w:p>
    <w:p w14:paraId="6E4738FB"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p>
    <w:p w14:paraId="3D61E6C6"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TITULO III</w:t>
      </w:r>
    </w:p>
    <w:p w14:paraId="6FDF21DA" w14:textId="77777777" w:rsidR="004846BE" w:rsidRPr="00D16BD3" w:rsidRDefault="004846BE" w:rsidP="004846BE">
      <w:pPr>
        <w:widowControl w:val="0"/>
        <w:spacing w:after="0" w:line="240" w:lineRule="auto"/>
        <w:ind w:right="482"/>
        <w:jc w:val="center"/>
        <w:rPr>
          <w:rFonts w:ascii="Arial" w:eastAsia="Arial" w:hAnsi="Arial" w:cs="Arial"/>
          <w:b/>
          <w:sz w:val="24"/>
          <w:szCs w:val="24"/>
        </w:rPr>
      </w:pPr>
      <w:r w:rsidRPr="00D16BD3">
        <w:rPr>
          <w:rFonts w:ascii="Arial" w:eastAsia="Arial" w:hAnsi="Arial" w:cs="Arial"/>
          <w:b/>
          <w:sz w:val="24"/>
          <w:szCs w:val="24"/>
        </w:rPr>
        <w:t>SECCIONES REGIONALES</w:t>
      </w:r>
    </w:p>
    <w:p w14:paraId="5E22A5EC" w14:textId="77777777" w:rsidR="004846BE" w:rsidRPr="00D16BD3" w:rsidRDefault="004846BE" w:rsidP="004846BE">
      <w:pPr>
        <w:widowControl w:val="0"/>
        <w:spacing w:after="0" w:line="240" w:lineRule="auto"/>
        <w:jc w:val="both"/>
        <w:rPr>
          <w:rFonts w:ascii="Arial" w:eastAsia="Arial" w:hAnsi="Arial" w:cs="Arial"/>
          <w:b/>
          <w:sz w:val="24"/>
          <w:szCs w:val="24"/>
        </w:rPr>
      </w:pPr>
    </w:p>
    <w:p w14:paraId="7244472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55. </w:t>
      </w:r>
      <w:r w:rsidRPr="00D16BD3">
        <w:rPr>
          <w:rFonts w:ascii="Arial" w:eastAsia="Arial" w:hAnsi="Arial" w:cs="Arial"/>
          <w:sz w:val="24"/>
          <w:szCs w:val="24"/>
        </w:rPr>
        <w:tab/>
        <w:t>Definición de Sección Regional</w:t>
      </w:r>
    </w:p>
    <w:p w14:paraId="406A2C4F" w14:textId="77777777" w:rsidR="004846BE" w:rsidRPr="00D16BD3" w:rsidRDefault="004846BE" w:rsidP="004846BE">
      <w:pPr>
        <w:widowControl w:val="0"/>
        <w:spacing w:after="0" w:line="240" w:lineRule="auto"/>
        <w:jc w:val="both"/>
        <w:rPr>
          <w:rFonts w:ascii="Arial" w:eastAsia="Arial" w:hAnsi="Arial" w:cs="Arial"/>
          <w:sz w:val="24"/>
          <w:szCs w:val="24"/>
        </w:rPr>
      </w:pPr>
    </w:p>
    <w:p w14:paraId="4432B2D5"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w:t>
      </w:r>
    </w:p>
    <w:p w14:paraId="680370F0"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RESPONSABLES DE LA ACCIÓN SUSTANTIVA EN LAS SECCIONES REGIONALES</w:t>
      </w:r>
    </w:p>
    <w:p w14:paraId="6710A60A" w14:textId="77777777" w:rsidR="004846BE" w:rsidRPr="00D16BD3" w:rsidRDefault="004846BE" w:rsidP="004846BE">
      <w:pPr>
        <w:widowControl w:val="0"/>
        <w:spacing w:after="0" w:line="240" w:lineRule="auto"/>
        <w:jc w:val="both"/>
        <w:rPr>
          <w:rFonts w:ascii="Arial" w:eastAsia="Arial" w:hAnsi="Arial" w:cs="Arial"/>
          <w:sz w:val="24"/>
          <w:szCs w:val="24"/>
        </w:rPr>
      </w:pPr>
    </w:p>
    <w:p w14:paraId="04BEBB55"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56. </w:t>
      </w:r>
      <w:r w:rsidRPr="00D16BD3">
        <w:rPr>
          <w:rFonts w:ascii="Arial" w:eastAsia="Arial" w:hAnsi="Arial" w:cs="Arial"/>
          <w:sz w:val="24"/>
          <w:szCs w:val="24"/>
        </w:rPr>
        <w:tab/>
        <w:t>Personal académico</w:t>
      </w:r>
    </w:p>
    <w:p w14:paraId="24255C5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57. </w:t>
      </w:r>
      <w:r w:rsidRPr="00D16BD3">
        <w:rPr>
          <w:rFonts w:ascii="Arial" w:eastAsia="Arial" w:hAnsi="Arial" w:cs="Arial"/>
          <w:sz w:val="24"/>
          <w:szCs w:val="24"/>
        </w:rPr>
        <w:tab/>
        <w:t>Personal administrativo</w:t>
      </w:r>
    </w:p>
    <w:p w14:paraId="4854FCE7"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58. </w:t>
      </w:r>
      <w:r w:rsidRPr="00D16BD3">
        <w:rPr>
          <w:rFonts w:ascii="Arial" w:eastAsia="Arial" w:hAnsi="Arial" w:cs="Arial"/>
          <w:sz w:val="24"/>
          <w:szCs w:val="24"/>
        </w:rPr>
        <w:tab/>
        <w:t>Derechos del personal</w:t>
      </w:r>
    </w:p>
    <w:p w14:paraId="7F770EB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59. </w:t>
      </w:r>
      <w:r w:rsidRPr="00D16BD3">
        <w:rPr>
          <w:rFonts w:ascii="Arial" w:eastAsia="Arial" w:hAnsi="Arial" w:cs="Arial"/>
          <w:sz w:val="24"/>
          <w:szCs w:val="24"/>
        </w:rPr>
        <w:tab/>
        <w:t>Deberes del personal</w:t>
      </w:r>
    </w:p>
    <w:p w14:paraId="157BA845" w14:textId="77777777" w:rsidR="004846BE" w:rsidRPr="00D16BD3" w:rsidRDefault="004846BE" w:rsidP="004846BE">
      <w:pPr>
        <w:widowControl w:val="0"/>
        <w:spacing w:after="0" w:line="240" w:lineRule="auto"/>
        <w:jc w:val="both"/>
        <w:rPr>
          <w:rFonts w:ascii="Arial" w:eastAsia="Arial" w:hAnsi="Arial" w:cs="Arial"/>
          <w:sz w:val="24"/>
          <w:szCs w:val="24"/>
        </w:rPr>
      </w:pPr>
    </w:p>
    <w:p w14:paraId="43F31E3B"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II</w:t>
      </w:r>
    </w:p>
    <w:p w14:paraId="60DB9BFE"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GOBERNANZA DE LAS SECCIONES REGIONALES</w:t>
      </w:r>
    </w:p>
    <w:p w14:paraId="63FC41F4" w14:textId="77777777" w:rsidR="004846BE" w:rsidRPr="00D16BD3" w:rsidRDefault="004846BE" w:rsidP="004846BE">
      <w:pPr>
        <w:widowControl w:val="0"/>
        <w:spacing w:after="0" w:line="240" w:lineRule="auto"/>
        <w:jc w:val="both"/>
        <w:rPr>
          <w:rFonts w:ascii="Arial" w:eastAsia="Arial" w:hAnsi="Arial" w:cs="Arial"/>
          <w:sz w:val="24"/>
          <w:szCs w:val="24"/>
        </w:rPr>
      </w:pPr>
    </w:p>
    <w:p w14:paraId="5F7B0FF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60. </w:t>
      </w:r>
      <w:r w:rsidRPr="00D16BD3">
        <w:rPr>
          <w:rFonts w:ascii="Arial" w:eastAsia="Arial" w:hAnsi="Arial" w:cs="Arial"/>
          <w:sz w:val="24"/>
          <w:szCs w:val="24"/>
        </w:rPr>
        <w:tab/>
        <w:t>Organización e Integración de Sección Regional</w:t>
      </w:r>
    </w:p>
    <w:p w14:paraId="0F1F9CBF"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61. </w:t>
      </w:r>
      <w:r w:rsidRPr="00D16BD3">
        <w:rPr>
          <w:rFonts w:ascii="Arial" w:eastAsia="Arial" w:hAnsi="Arial" w:cs="Arial"/>
          <w:sz w:val="24"/>
          <w:szCs w:val="24"/>
        </w:rPr>
        <w:tab/>
        <w:t>Asamblea Plebiscitaria de Sección Regional</w:t>
      </w:r>
    </w:p>
    <w:p w14:paraId="4ACCF91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62.</w:t>
      </w:r>
      <w:r w:rsidRPr="00D16BD3">
        <w:rPr>
          <w:rFonts w:ascii="Arial" w:eastAsia="Arial" w:hAnsi="Arial" w:cs="Arial"/>
          <w:sz w:val="24"/>
          <w:szCs w:val="24"/>
        </w:rPr>
        <w:tab/>
        <w:t xml:space="preserve"> Integración de la Asamblea Plebiscitaria de Sección Regional</w:t>
      </w:r>
    </w:p>
    <w:p w14:paraId="347CDFE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63. </w:t>
      </w:r>
      <w:r w:rsidRPr="00D16BD3">
        <w:rPr>
          <w:rFonts w:ascii="Arial" w:eastAsia="Arial" w:hAnsi="Arial" w:cs="Arial"/>
          <w:sz w:val="24"/>
          <w:szCs w:val="24"/>
        </w:rPr>
        <w:tab/>
        <w:t>Asamblea de Sección Regional</w:t>
      </w:r>
    </w:p>
    <w:p w14:paraId="35A6F7D0"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64.</w:t>
      </w:r>
      <w:r w:rsidRPr="00D16BD3">
        <w:rPr>
          <w:rFonts w:ascii="Arial" w:eastAsia="Arial" w:hAnsi="Arial" w:cs="Arial"/>
          <w:sz w:val="24"/>
          <w:szCs w:val="24"/>
        </w:rPr>
        <w:tab/>
        <w:t xml:space="preserve"> Integración de la Asamblea de Sección Regional</w:t>
      </w:r>
    </w:p>
    <w:p w14:paraId="617DBE4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65. </w:t>
      </w:r>
      <w:r w:rsidRPr="00D16BD3">
        <w:rPr>
          <w:rFonts w:ascii="Arial" w:eastAsia="Arial" w:hAnsi="Arial" w:cs="Arial"/>
          <w:sz w:val="24"/>
          <w:szCs w:val="24"/>
        </w:rPr>
        <w:tab/>
        <w:t>Competencias de la Asamblea de Sección Regional</w:t>
      </w:r>
    </w:p>
    <w:p w14:paraId="2FFA84B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66. </w:t>
      </w:r>
      <w:r w:rsidRPr="00D16BD3">
        <w:rPr>
          <w:rFonts w:ascii="Arial" w:eastAsia="Arial" w:hAnsi="Arial" w:cs="Arial"/>
          <w:sz w:val="24"/>
          <w:szCs w:val="24"/>
        </w:rPr>
        <w:tab/>
        <w:t>Asamblea de Académicos de la Sección Regional</w:t>
      </w:r>
    </w:p>
    <w:p w14:paraId="38C213CF"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67.</w:t>
      </w:r>
      <w:r w:rsidRPr="00D16BD3">
        <w:rPr>
          <w:rFonts w:ascii="Arial" w:eastAsia="Arial" w:hAnsi="Arial" w:cs="Arial"/>
          <w:sz w:val="24"/>
          <w:szCs w:val="24"/>
        </w:rPr>
        <w:tab/>
        <w:t xml:space="preserve"> Integración de la Asamblea de Académicos</w:t>
      </w:r>
    </w:p>
    <w:p w14:paraId="087EAFF0"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68. </w:t>
      </w:r>
      <w:r w:rsidRPr="00D16BD3">
        <w:rPr>
          <w:rFonts w:ascii="Arial" w:eastAsia="Arial" w:hAnsi="Arial" w:cs="Arial"/>
          <w:sz w:val="24"/>
          <w:szCs w:val="24"/>
        </w:rPr>
        <w:tab/>
        <w:t>Competencias de la Asamblea de Académicos</w:t>
      </w:r>
    </w:p>
    <w:p w14:paraId="7F30457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69. </w:t>
      </w:r>
      <w:r w:rsidRPr="00D16BD3">
        <w:rPr>
          <w:rFonts w:ascii="Arial" w:eastAsia="Arial" w:hAnsi="Arial" w:cs="Arial"/>
          <w:sz w:val="24"/>
          <w:szCs w:val="24"/>
        </w:rPr>
        <w:tab/>
        <w:t>Definición del Consejo Académico de la Sección Regional.</w:t>
      </w:r>
    </w:p>
    <w:p w14:paraId="79E566FA"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70.</w:t>
      </w:r>
      <w:r w:rsidRPr="00D16BD3">
        <w:rPr>
          <w:rFonts w:ascii="Arial" w:eastAsia="Arial" w:hAnsi="Arial" w:cs="Arial"/>
          <w:sz w:val="24"/>
          <w:szCs w:val="24"/>
        </w:rPr>
        <w:tab/>
        <w:t>Integración del Consejo Académico de la Sección Regional</w:t>
      </w:r>
    </w:p>
    <w:p w14:paraId="70AC7E20"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71. </w:t>
      </w:r>
      <w:r w:rsidRPr="00D16BD3">
        <w:rPr>
          <w:rFonts w:ascii="Arial" w:eastAsia="Arial" w:hAnsi="Arial" w:cs="Arial"/>
          <w:sz w:val="24"/>
          <w:szCs w:val="24"/>
        </w:rPr>
        <w:tab/>
        <w:t>Competencias del Consejo Académico de la Sección Regional</w:t>
      </w:r>
    </w:p>
    <w:p w14:paraId="246F94D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72. </w:t>
      </w:r>
      <w:r w:rsidRPr="00D16BD3">
        <w:rPr>
          <w:rFonts w:ascii="Arial" w:eastAsia="Arial" w:hAnsi="Arial" w:cs="Arial"/>
          <w:sz w:val="24"/>
          <w:szCs w:val="24"/>
        </w:rPr>
        <w:tab/>
        <w:t>Definición del director de Sección Regional</w:t>
      </w:r>
    </w:p>
    <w:p w14:paraId="67AD3E9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73. </w:t>
      </w:r>
      <w:r w:rsidRPr="00D16BD3">
        <w:rPr>
          <w:rFonts w:ascii="Arial" w:eastAsia="Arial" w:hAnsi="Arial" w:cs="Arial"/>
          <w:sz w:val="24"/>
          <w:szCs w:val="24"/>
        </w:rPr>
        <w:tab/>
        <w:t>Requisitos del (la) director(a) de Sección Regional</w:t>
      </w:r>
    </w:p>
    <w:p w14:paraId="7C46FBD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74.</w:t>
      </w:r>
      <w:r w:rsidRPr="00D16BD3">
        <w:rPr>
          <w:rFonts w:ascii="Arial" w:eastAsia="Arial" w:hAnsi="Arial" w:cs="Arial"/>
          <w:sz w:val="24"/>
          <w:szCs w:val="24"/>
        </w:rPr>
        <w:tab/>
        <w:t xml:space="preserve"> Competencias del director de Sección Regional.</w:t>
      </w:r>
    </w:p>
    <w:p w14:paraId="4A37A6BE"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75. </w:t>
      </w:r>
      <w:r w:rsidRPr="00D16BD3">
        <w:rPr>
          <w:rFonts w:ascii="Arial" w:eastAsia="Arial" w:hAnsi="Arial" w:cs="Arial"/>
          <w:sz w:val="24"/>
          <w:szCs w:val="24"/>
        </w:rPr>
        <w:tab/>
        <w:t>Definición del subdirector de la Sección Regional</w:t>
      </w:r>
    </w:p>
    <w:p w14:paraId="54049FD0"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76. </w:t>
      </w:r>
      <w:r w:rsidRPr="00D16BD3">
        <w:rPr>
          <w:rFonts w:ascii="Arial" w:eastAsia="Arial" w:hAnsi="Arial" w:cs="Arial"/>
          <w:sz w:val="24"/>
          <w:szCs w:val="24"/>
        </w:rPr>
        <w:tab/>
        <w:t xml:space="preserve"> Competencias del subdirector de la Sección Regional</w:t>
      </w:r>
    </w:p>
    <w:p w14:paraId="5073D1C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77.</w:t>
      </w:r>
      <w:r w:rsidRPr="00D16BD3">
        <w:rPr>
          <w:rFonts w:ascii="Arial" w:eastAsia="Arial" w:hAnsi="Arial" w:cs="Arial"/>
          <w:sz w:val="24"/>
          <w:szCs w:val="24"/>
        </w:rPr>
        <w:tab/>
        <w:t>Jornada del director y subdirector de la Sección Regional</w:t>
      </w:r>
    </w:p>
    <w:p w14:paraId="064338EE"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78. </w:t>
      </w:r>
      <w:r w:rsidRPr="00D16BD3">
        <w:rPr>
          <w:rFonts w:ascii="Arial" w:eastAsia="Arial" w:hAnsi="Arial" w:cs="Arial"/>
          <w:sz w:val="24"/>
          <w:szCs w:val="24"/>
        </w:rPr>
        <w:tab/>
        <w:t xml:space="preserve"> Funcionamiento de los Órganos de Colegiados de la Sección Regional</w:t>
      </w:r>
    </w:p>
    <w:p w14:paraId="5BEBA514" w14:textId="77777777" w:rsidR="004846BE" w:rsidRPr="00D16BD3" w:rsidRDefault="004846BE" w:rsidP="004846BE">
      <w:pPr>
        <w:widowControl w:val="0"/>
        <w:spacing w:after="0" w:line="240" w:lineRule="auto"/>
        <w:jc w:val="both"/>
        <w:rPr>
          <w:rFonts w:ascii="Arial" w:eastAsia="Arial" w:hAnsi="Arial" w:cs="Arial"/>
          <w:sz w:val="24"/>
          <w:szCs w:val="24"/>
        </w:rPr>
      </w:pPr>
    </w:p>
    <w:p w14:paraId="7A28C6F4"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lastRenderedPageBreak/>
        <w:t>CAPÍTULO III</w:t>
      </w:r>
    </w:p>
    <w:p w14:paraId="096584EA"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SERVICIOS GENERALES ADMINISTRATIVOS DE APOYO A LA ACADEMIA DE LA SECCIÓN REGIONAL.</w:t>
      </w:r>
    </w:p>
    <w:p w14:paraId="16A8CBAB"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649A1D9C"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Artículo 79.    Instancias de apoyo académico en las Secciones Regionales</w:t>
      </w:r>
    </w:p>
    <w:p w14:paraId="076ED63F"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80.  </w:t>
      </w:r>
      <w:r w:rsidRPr="00D16BD3">
        <w:rPr>
          <w:rFonts w:ascii="Arial" w:eastAsia="Arial" w:hAnsi="Arial" w:cs="Arial"/>
          <w:sz w:val="24"/>
          <w:szCs w:val="24"/>
        </w:rPr>
        <w:tab/>
        <w:t>Asistente Administrativo de Sección Regional</w:t>
      </w:r>
    </w:p>
    <w:p w14:paraId="421DE9EE"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81. </w:t>
      </w:r>
      <w:r w:rsidRPr="00D16BD3">
        <w:rPr>
          <w:rFonts w:ascii="Arial" w:eastAsia="Arial" w:hAnsi="Arial" w:cs="Arial"/>
          <w:sz w:val="24"/>
          <w:szCs w:val="24"/>
        </w:rPr>
        <w:tab/>
        <w:t>Competencias del Asistente Administrativo de la Sección Regional</w:t>
      </w:r>
    </w:p>
    <w:p w14:paraId="10A42E6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82. </w:t>
      </w:r>
      <w:r w:rsidRPr="00D16BD3">
        <w:rPr>
          <w:rFonts w:ascii="Arial" w:eastAsia="Arial" w:hAnsi="Arial" w:cs="Arial"/>
          <w:sz w:val="24"/>
          <w:szCs w:val="24"/>
        </w:rPr>
        <w:tab/>
        <w:t>Servicios generales desconcentrados de apoyo administrativo de la Sección Regional</w:t>
      </w:r>
    </w:p>
    <w:p w14:paraId="0594B7DB"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83. </w:t>
      </w:r>
      <w:r w:rsidRPr="00D16BD3">
        <w:rPr>
          <w:rFonts w:ascii="Arial" w:eastAsia="Arial" w:hAnsi="Arial" w:cs="Arial"/>
          <w:sz w:val="24"/>
          <w:szCs w:val="24"/>
        </w:rPr>
        <w:tab/>
        <w:t>Servicios del Área de Mantenimiento</w:t>
      </w:r>
    </w:p>
    <w:p w14:paraId="355DF3E6"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84.  </w:t>
      </w:r>
      <w:r w:rsidRPr="00D16BD3">
        <w:rPr>
          <w:rFonts w:ascii="Arial" w:eastAsia="Arial" w:hAnsi="Arial" w:cs="Arial"/>
          <w:sz w:val="24"/>
          <w:szCs w:val="24"/>
        </w:rPr>
        <w:tab/>
        <w:t>Servicios del Área de Seguridad</w:t>
      </w:r>
    </w:p>
    <w:p w14:paraId="70627FE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85.  </w:t>
      </w:r>
      <w:r w:rsidRPr="00D16BD3">
        <w:rPr>
          <w:rFonts w:ascii="Arial" w:eastAsia="Arial" w:hAnsi="Arial" w:cs="Arial"/>
          <w:sz w:val="24"/>
          <w:szCs w:val="24"/>
        </w:rPr>
        <w:tab/>
        <w:t>Servicios del Área de Transporte</w:t>
      </w:r>
    </w:p>
    <w:p w14:paraId="0DD136A8"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86.  </w:t>
      </w:r>
      <w:r w:rsidRPr="00D16BD3">
        <w:rPr>
          <w:rFonts w:ascii="Arial" w:eastAsia="Arial" w:hAnsi="Arial" w:cs="Arial"/>
          <w:sz w:val="24"/>
          <w:szCs w:val="24"/>
        </w:rPr>
        <w:tab/>
        <w:t>Servicios del Área de Conserjería</w:t>
      </w:r>
    </w:p>
    <w:p w14:paraId="2E2A830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87.  </w:t>
      </w:r>
      <w:r w:rsidRPr="00D16BD3">
        <w:rPr>
          <w:rFonts w:ascii="Arial" w:eastAsia="Arial" w:hAnsi="Arial" w:cs="Arial"/>
          <w:sz w:val="24"/>
          <w:szCs w:val="24"/>
        </w:rPr>
        <w:tab/>
        <w:t>Servicios del Área de TIC</w:t>
      </w:r>
    </w:p>
    <w:p w14:paraId="2FF08B24"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88. </w:t>
      </w:r>
      <w:r w:rsidRPr="00D16BD3">
        <w:rPr>
          <w:rFonts w:ascii="Arial" w:eastAsia="Arial" w:hAnsi="Arial" w:cs="Arial"/>
          <w:sz w:val="24"/>
          <w:szCs w:val="24"/>
        </w:rPr>
        <w:tab/>
        <w:t>Procesos administrativos desconcentrados en Recursos Humanos</w:t>
      </w:r>
    </w:p>
    <w:p w14:paraId="3A16AC6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89. </w:t>
      </w:r>
      <w:r w:rsidRPr="00D16BD3">
        <w:rPr>
          <w:rFonts w:ascii="Arial" w:eastAsia="Arial" w:hAnsi="Arial" w:cs="Arial"/>
          <w:sz w:val="24"/>
          <w:szCs w:val="24"/>
        </w:rPr>
        <w:tab/>
        <w:t>Procesos administrativos desconcentrados en Gestión Financiera</w:t>
      </w:r>
    </w:p>
    <w:p w14:paraId="12E0104F"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90. </w:t>
      </w:r>
      <w:r w:rsidRPr="00D16BD3">
        <w:rPr>
          <w:rFonts w:ascii="Arial" w:eastAsia="Arial" w:hAnsi="Arial" w:cs="Arial"/>
          <w:sz w:val="24"/>
          <w:szCs w:val="24"/>
        </w:rPr>
        <w:tab/>
        <w:t>De los Servicios de Proveeduría</w:t>
      </w:r>
    </w:p>
    <w:p w14:paraId="38DE5EF9" w14:textId="77777777" w:rsidR="004846BE" w:rsidRPr="00D16BD3" w:rsidRDefault="004846BE" w:rsidP="004846BE">
      <w:pPr>
        <w:widowControl w:val="0"/>
        <w:spacing w:after="0" w:line="240" w:lineRule="auto"/>
        <w:jc w:val="both"/>
        <w:rPr>
          <w:rFonts w:ascii="Arial" w:eastAsia="Arial" w:hAnsi="Arial" w:cs="Arial"/>
          <w:sz w:val="24"/>
          <w:szCs w:val="24"/>
        </w:rPr>
      </w:pPr>
    </w:p>
    <w:p w14:paraId="45EE39BE"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CAPÍTULO IV</w:t>
      </w:r>
    </w:p>
    <w:p w14:paraId="5F2A0C35"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SERVICIOS ESTUDIANTILES DE APOYO A LA ACADEMIA DE LA SECCIÓN REGIONAL</w:t>
      </w:r>
    </w:p>
    <w:p w14:paraId="6B233374" w14:textId="77777777" w:rsidR="004846BE" w:rsidRPr="00D16BD3" w:rsidRDefault="004846BE" w:rsidP="004846BE">
      <w:pPr>
        <w:widowControl w:val="0"/>
        <w:spacing w:after="0" w:line="240" w:lineRule="auto"/>
        <w:jc w:val="both"/>
        <w:rPr>
          <w:rFonts w:ascii="Arial" w:eastAsia="Arial" w:hAnsi="Arial" w:cs="Arial"/>
          <w:sz w:val="24"/>
          <w:szCs w:val="24"/>
        </w:rPr>
      </w:pPr>
    </w:p>
    <w:p w14:paraId="4079E00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91. </w:t>
      </w:r>
      <w:r w:rsidRPr="00D16BD3">
        <w:rPr>
          <w:rFonts w:ascii="Arial" w:eastAsia="Arial" w:hAnsi="Arial" w:cs="Arial"/>
          <w:sz w:val="24"/>
          <w:szCs w:val="24"/>
        </w:rPr>
        <w:tab/>
        <w:t>Servicios Estudiantiles de Apoyo a la Academia</w:t>
      </w:r>
    </w:p>
    <w:p w14:paraId="1E9536C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92.  </w:t>
      </w:r>
      <w:r w:rsidRPr="00D16BD3">
        <w:rPr>
          <w:rFonts w:ascii="Arial" w:eastAsia="Arial" w:hAnsi="Arial" w:cs="Arial"/>
          <w:sz w:val="24"/>
          <w:szCs w:val="24"/>
        </w:rPr>
        <w:tab/>
        <w:t>Servicios de Vida Estudiantil</w:t>
      </w:r>
    </w:p>
    <w:p w14:paraId="5D625065"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93.  </w:t>
      </w:r>
      <w:r w:rsidRPr="00D16BD3">
        <w:rPr>
          <w:rFonts w:ascii="Arial" w:eastAsia="Arial" w:hAnsi="Arial" w:cs="Arial"/>
          <w:sz w:val="24"/>
          <w:szCs w:val="24"/>
        </w:rPr>
        <w:tab/>
        <w:t>Registro</w:t>
      </w:r>
    </w:p>
    <w:p w14:paraId="1FB31B12"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94.  </w:t>
      </w:r>
      <w:r w:rsidRPr="00D16BD3">
        <w:rPr>
          <w:rFonts w:ascii="Arial" w:eastAsia="Arial" w:hAnsi="Arial" w:cs="Arial"/>
          <w:sz w:val="24"/>
          <w:szCs w:val="24"/>
        </w:rPr>
        <w:tab/>
        <w:t>Sobre la Biblioteca Especializada de Sección Regional</w:t>
      </w:r>
    </w:p>
    <w:p w14:paraId="352235F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95. </w:t>
      </w:r>
      <w:r w:rsidRPr="00D16BD3">
        <w:rPr>
          <w:rFonts w:ascii="Arial" w:eastAsia="Arial" w:hAnsi="Arial" w:cs="Arial"/>
          <w:sz w:val="24"/>
          <w:szCs w:val="24"/>
        </w:rPr>
        <w:tab/>
        <w:t>Competencias de las bibliotecas especializadas de Secciones Regionales</w:t>
      </w:r>
    </w:p>
    <w:p w14:paraId="7C7E0A71"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96. </w:t>
      </w:r>
      <w:r w:rsidRPr="00D16BD3">
        <w:rPr>
          <w:rFonts w:ascii="Arial" w:eastAsia="Arial" w:hAnsi="Arial" w:cs="Arial"/>
          <w:sz w:val="24"/>
          <w:szCs w:val="24"/>
        </w:rPr>
        <w:tab/>
        <w:t>Delegación de las competencias de la dirección de la Sección Regional</w:t>
      </w:r>
    </w:p>
    <w:p w14:paraId="0A638199" w14:textId="77777777" w:rsidR="004846BE" w:rsidRPr="00D16BD3" w:rsidRDefault="004846BE" w:rsidP="004846BE">
      <w:pPr>
        <w:widowControl w:val="0"/>
        <w:spacing w:after="0" w:line="240" w:lineRule="auto"/>
        <w:jc w:val="center"/>
        <w:rPr>
          <w:rFonts w:ascii="Arial" w:eastAsia="Arial" w:hAnsi="Arial" w:cs="Arial"/>
          <w:b/>
          <w:sz w:val="24"/>
          <w:szCs w:val="24"/>
        </w:rPr>
      </w:pPr>
    </w:p>
    <w:p w14:paraId="266F7777"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TITULO IV</w:t>
      </w:r>
    </w:p>
    <w:p w14:paraId="1D46E281" w14:textId="77777777" w:rsidR="004846BE" w:rsidRPr="00D16BD3" w:rsidRDefault="004846BE" w:rsidP="004846BE">
      <w:pPr>
        <w:widowControl w:val="0"/>
        <w:spacing w:after="0" w:line="240" w:lineRule="auto"/>
        <w:jc w:val="center"/>
        <w:rPr>
          <w:rFonts w:ascii="Arial" w:eastAsia="Arial" w:hAnsi="Arial" w:cs="Arial"/>
          <w:b/>
          <w:sz w:val="24"/>
          <w:szCs w:val="24"/>
        </w:rPr>
      </w:pPr>
      <w:r w:rsidRPr="00D16BD3">
        <w:rPr>
          <w:rFonts w:ascii="Arial" w:eastAsia="Arial" w:hAnsi="Arial" w:cs="Arial"/>
          <w:b/>
          <w:sz w:val="24"/>
          <w:szCs w:val="24"/>
        </w:rPr>
        <w:t>DISPOSICIONES FINALES</w:t>
      </w:r>
    </w:p>
    <w:p w14:paraId="436C3346" w14:textId="77777777" w:rsidR="004846BE" w:rsidRPr="00D16BD3" w:rsidRDefault="004846BE" w:rsidP="004846BE">
      <w:pPr>
        <w:widowControl w:val="0"/>
        <w:spacing w:after="0" w:line="240" w:lineRule="auto"/>
        <w:jc w:val="both"/>
        <w:rPr>
          <w:rFonts w:ascii="Arial" w:eastAsia="Arial" w:hAnsi="Arial" w:cs="Arial"/>
          <w:sz w:val="24"/>
          <w:szCs w:val="24"/>
        </w:rPr>
      </w:pPr>
    </w:p>
    <w:p w14:paraId="28F7D80D"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97. </w:t>
      </w:r>
      <w:r w:rsidRPr="00D16BD3">
        <w:rPr>
          <w:rFonts w:ascii="Arial" w:eastAsia="Arial" w:hAnsi="Arial" w:cs="Arial"/>
          <w:sz w:val="24"/>
          <w:szCs w:val="24"/>
        </w:rPr>
        <w:tab/>
        <w:t>Régimen Recursivo</w:t>
      </w:r>
    </w:p>
    <w:p w14:paraId="4728397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Artículo 98. </w:t>
      </w:r>
      <w:r w:rsidRPr="00D16BD3">
        <w:rPr>
          <w:rFonts w:ascii="Arial" w:eastAsia="Arial" w:hAnsi="Arial" w:cs="Arial"/>
          <w:sz w:val="24"/>
          <w:szCs w:val="24"/>
        </w:rPr>
        <w:tab/>
        <w:t>Régimen de Responsabilidades</w:t>
      </w:r>
    </w:p>
    <w:p w14:paraId="6D31AD1F" w14:textId="77777777" w:rsidR="004846BE" w:rsidRPr="00D16BD3" w:rsidRDefault="004846BE" w:rsidP="004846BE">
      <w:pPr>
        <w:keepNext/>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 xml:space="preserve">Artículo 99. </w:t>
      </w:r>
      <w:r w:rsidRPr="00D16BD3">
        <w:rPr>
          <w:rFonts w:ascii="Arial" w:eastAsia="Arial" w:hAnsi="Arial" w:cs="Arial"/>
          <w:sz w:val="24"/>
          <w:szCs w:val="24"/>
        </w:rPr>
        <w:tab/>
        <w:t>Normativa supletoria.</w:t>
      </w:r>
    </w:p>
    <w:p w14:paraId="25CB7A1F" w14:textId="77777777" w:rsidR="004846BE" w:rsidRPr="00D16BD3" w:rsidRDefault="004846BE" w:rsidP="004846BE">
      <w:pPr>
        <w:keepNext/>
        <w:widowControl w:val="0"/>
        <w:spacing w:after="0" w:line="240" w:lineRule="auto"/>
        <w:ind w:right="-44"/>
        <w:jc w:val="both"/>
        <w:rPr>
          <w:rFonts w:ascii="Arial" w:eastAsia="Arial" w:hAnsi="Arial" w:cs="Arial"/>
          <w:sz w:val="24"/>
          <w:szCs w:val="24"/>
        </w:rPr>
      </w:pPr>
      <w:r w:rsidRPr="00D16BD3">
        <w:rPr>
          <w:rFonts w:ascii="Arial" w:eastAsia="Arial" w:hAnsi="Arial" w:cs="Arial"/>
          <w:sz w:val="24"/>
          <w:szCs w:val="24"/>
        </w:rPr>
        <w:t xml:space="preserve">Artículo 100. </w:t>
      </w:r>
      <w:r w:rsidRPr="00D16BD3">
        <w:rPr>
          <w:rFonts w:ascii="Arial" w:eastAsia="Arial" w:hAnsi="Arial" w:cs="Arial"/>
          <w:sz w:val="24"/>
          <w:szCs w:val="24"/>
        </w:rPr>
        <w:tab/>
        <w:t>Vigencia.</w:t>
      </w:r>
    </w:p>
    <w:p w14:paraId="0A18B47B" w14:textId="77777777" w:rsidR="004846BE" w:rsidRPr="00D16BD3" w:rsidRDefault="004846BE" w:rsidP="004846BE">
      <w:pPr>
        <w:spacing w:after="0" w:line="240" w:lineRule="auto"/>
        <w:jc w:val="both"/>
        <w:rPr>
          <w:rFonts w:ascii="Arial" w:eastAsia="Arial" w:hAnsi="Arial" w:cs="Arial"/>
          <w:sz w:val="24"/>
          <w:szCs w:val="24"/>
        </w:rPr>
      </w:pPr>
    </w:p>
    <w:p w14:paraId="70D09584" w14:textId="77777777" w:rsidR="004846BE" w:rsidRPr="00D16BD3" w:rsidRDefault="004846BE" w:rsidP="004846BE">
      <w:pPr>
        <w:spacing w:after="0" w:line="240" w:lineRule="auto"/>
        <w:jc w:val="center"/>
        <w:rPr>
          <w:rFonts w:ascii="Arial" w:eastAsia="Arial" w:hAnsi="Arial" w:cs="Arial"/>
          <w:sz w:val="24"/>
          <w:szCs w:val="24"/>
        </w:rPr>
      </w:pPr>
      <w:r w:rsidRPr="00D16BD3">
        <w:rPr>
          <w:rFonts w:ascii="Arial" w:eastAsia="Arial" w:hAnsi="Arial" w:cs="Arial"/>
          <w:color w:val="00000A"/>
          <w:sz w:val="24"/>
          <w:szCs w:val="24"/>
        </w:rPr>
        <w:t xml:space="preserve">APROBADO POR EL CONSEJO UNIVERSITARIO EN SESIÓN CELEBRADA EL </w:t>
      </w:r>
      <w:r w:rsidRPr="00D16BD3">
        <w:rPr>
          <w:rFonts w:ascii="Arial" w:eastAsia="Arial" w:hAnsi="Arial" w:cs="Arial"/>
          <w:sz w:val="24"/>
          <w:szCs w:val="24"/>
        </w:rPr>
        <w:t>24 DE MAYO DE 2018</w:t>
      </w:r>
      <w:r w:rsidRPr="00D16BD3">
        <w:rPr>
          <w:rFonts w:ascii="Arial" w:eastAsia="Arial" w:hAnsi="Arial" w:cs="Arial"/>
          <w:color w:val="00000A"/>
          <w:sz w:val="24"/>
          <w:szCs w:val="24"/>
        </w:rPr>
        <w:t xml:space="preserve">, ACTA N.º </w:t>
      </w:r>
      <w:r w:rsidRPr="00D16BD3">
        <w:rPr>
          <w:rFonts w:ascii="Arial" w:eastAsia="Arial" w:hAnsi="Arial" w:cs="Arial"/>
          <w:sz w:val="24"/>
          <w:szCs w:val="24"/>
        </w:rPr>
        <w:t>3724</w:t>
      </w:r>
    </w:p>
    <w:p w14:paraId="0D04EA0F" w14:textId="77777777" w:rsidR="004846BE" w:rsidRPr="00D16BD3" w:rsidRDefault="004846BE" w:rsidP="004846BE">
      <w:pPr>
        <w:spacing w:after="0" w:line="240" w:lineRule="auto"/>
        <w:jc w:val="center"/>
        <w:rPr>
          <w:rFonts w:ascii="Arial" w:eastAsia="Arial" w:hAnsi="Arial" w:cs="Arial"/>
          <w:color w:val="00000A"/>
          <w:sz w:val="24"/>
          <w:szCs w:val="24"/>
        </w:rPr>
      </w:pPr>
    </w:p>
    <w:p w14:paraId="1093F3BB"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t>MODIFICADO POR EL CONSEJO UNIVERSITARIO EN:</w:t>
      </w:r>
    </w:p>
    <w:p w14:paraId="16F9FBD7"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t>Acta n.º 3890 del 20 de febrero de 2020</w:t>
      </w:r>
    </w:p>
    <w:p w14:paraId="0F3F35B5"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t>Acta n.° 4063-570 del 28 de octubre de 2021</w:t>
      </w:r>
    </w:p>
    <w:p w14:paraId="06FC28FD"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t>Acta n.° 007-2024 de 22 de febrero de 2024</w:t>
      </w:r>
    </w:p>
    <w:p w14:paraId="12BD2949"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t>Acta n.° 23-2024 del 4 de julio de 2024</w:t>
      </w:r>
    </w:p>
    <w:p w14:paraId="7DE591E9"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lastRenderedPageBreak/>
        <w:t>Acta n.°24-2025 del 29 de mayo de 2025</w:t>
      </w:r>
    </w:p>
    <w:p w14:paraId="6B1B80EB" w14:textId="77777777" w:rsidR="004846BE" w:rsidRPr="00D16BD3" w:rsidRDefault="004846BE" w:rsidP="004846BE">
      <w:pPr>
        <w:spacing w:after="0" w:line="240" w:lineRule="auto"/>
        <w:jc w:val="center"/>
        <w:rPr>
          <w:rFonts w:ascii="Arial" w:eastAsia="Arial" w:hAnsi="Arial" w:cs="Arial"/>
          <w:color w:val="00000A"/>
          <w:sz w:val="24"/>
          <w:szCs w:val="24"/>
        </w:rPr>
      </w:pPr>
      <w:r w:rsidRPr="00D16BD3">
        <w:rPr>
          <w:rFonts w:ascii="Arial" w:eastAsia="Arial" w:hAnsi="Arial" w:cs="Arial"/>
          <w:color w:val="00000A"/>
          <w:sz w:val="24"/>
          <w:szCs w:val="24"/>
        </w:rPr>
        <w:t>Acta n.°38-2025 del 9 de octubre de 2025</w:t>
      </w:r>
    </w:p>
    <w:p w14:paraId="192D9928" w14:textId="77777777" w:rsidR="004846BE" w:rsidRPr="00D16BD3" w:rsidRDefault="004846BE" w:rsidP="004846BE">
      <w:pPr>
        <w:widowControl w:val="0"/>
        <w:spacing w:after="0" w:line="240" w:lineRule="auto"/>
        <w:rPr>
          <w:rFonts w:ascii="Arial" w:eastAsia="Arial" w:hAnsi="Arial" w:cs="Arial"/>
          <w:b/>
          <w:sz w:val="24"/>
          <w:szCs w:val="24"/>
        </w:rPr>
      </w:pPr>
    </w:p>
    <w:p w14:paraId="055948A9" w14:textId="77777777" w:rsidR="004846BE" w:rsidRPr="00D16BD3" w:rsidRDefault="004846BE" w:rsidP="004846BE">
      <w:pPr>
        <w:widowControl w:val="0"/>
        <w:spacing w:after="0" w:line="240" w:lineRule="auto"/>
        <w:jc w:val="both"/>
        <w:rPr>
          <w:rFonts w:ascii="Arial" w:eastAsia="Arial" w:hAnsi="Arial" w:cs="Arial"/>
          <w:sz w:val="24"/>
          <w:szCs w:val="24"/>
        </w:rPr>
      </w:pPr>
      <w:r w:rsidRPr="00D16BD3">
        <w:rPr>
          <w:rFonts w:ascii="Arial" w:eastAsia="Arial" w:hAnsi="Arial" w:cs="Arial"/>
          <w:sz w:val="24"/>
          <w:szCs w:val="24"/>
        </w:rPr>
        <w:t xml:space="preserve">Este reglamento fue publicado en </w:t>
      </w:r>
      <w:r w:rsidRPr="00D16BD3">
        <w:rPr>
          <w:rFonts w:ascii="Arial" w:eastAsia="Arial" w:hAnsi="Arial" w:cs="Arial"/>
          <w:i/>
          <w:sz w:val="24"/>
          <w:szCs w:val="24"/>
        </w:rPr>
        <w:t>UNA-GACETA</w:t>
      </w:r>
      <w:r w:rsidRPr="00D16BD3">
        <w:rPr>
          <w:rFonts w:ascii="Arial" w:eastAsia="Arial" w:hAnsi="Arial" w:cs="Arial"/>
          <w:sz w:val="24"/>
          <w:szCs w:val="24"/>
        </w:rPr>
        <w:t xml:space="preserve"> 13-2018, oficio UNA-SCU-ACUE-1026-2018, del   30 de mayo de 2018, por el acuerdo tomado según el artículo IV, inciso VI, de la sesión celebrada el 20 de febrero de 2020. De conformidad con el artículo quinto, inciso único de la sesión celebrada el 9 de febrero de 2006, acta n.º 2732. Se realiza esta publicación del texto íntegro del reglamento, con las modificaciones efectuadas a la fecha.</w:t>
      </w:r>
    </w:p>
    <w:p w14:paraId="4D45268E" w14:textId="77777777" w:rsidR="004846BE" w:rsidRPr="002F2F6B" w:rsidRDefault="004846BE" w:rsidP="004846BE">
      <w:pPr>
        <w:widowControl w:val="0"/>
        <w:spacing w:after="0" w:line="360" w:lineRule="auto"/>
        <w:jc w:val="both"/>
        <w:rPr>
          <w:rFonts w:ascii="Arial" w:hAnsi="Arial" w:cs="Arial"/>
        </w:rPr>
      </w:pPr>
    </w:p>
    <w:p w14:paraId="0D811D2E" w14:textId="77777777" w:rsidR="004846BE" w:rsidRPr="004846BE" w:rsidRDefault="004846BE"/>
    <w:sectPr w:rsidR="004846BE" w:rsidRPr="004846B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65130"/>
    <w:multiLevelType w:val="multilevel"/>
    <w:tmpl w:val="B75CCF72"/>
    <w:lvl w:ilvl="0">
      <w:start w:val="1"/>
      <w:numFmt w:val="lowerLetter"/>
      <w:lvlText w:val="%1."/>
      <w:lvlJc w:val="left"/>
      <w:pPr>
        <w:ind w:left="720" w:hanging="360"/>
      </w:pPr>
      <w:rPr>
        <w:u w:val="none"/>
      </w:rPr>
    </w:lvl>
    <w:lvl w:ilvl="1">
      <w:start w:val="1"/>
      <w:numFmt w:val="lowerLetter"/>
      <w:lvlText w:val="%2)"/>
      <w:lvlJc w:val="left"/>
      <w:pPr>
        <w:ind w:left="1440" w:hanging="360"/>
      </w:p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 w15:restartNumberingAfterBreak="0">
    <w:nsid w:val="044E62EB"/>
    <w:multiLevelType w:val="multilevel"/>
    <w:tmpl w:val="3BC8D60C"/>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 w15:restartNumberingAfterBreak="0">
    <w:nsid w:val="070C77AD"/>
    <w:multiLevelType w:val="multilevel"/>
    <w:tmpl w:val="DF3EE05E"/>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 w15:restartNumberingAfterBreak="0">
    <w:nsid w:val="07B008DB"/>
    <w:multiLevelType w:val="multilevel"/>
    <w:tmpl w:val="DBBC6BD2"/>
    <w:lvl w:ilvl="0">
      <w:start w:val="1"/>
      <w:numFmt w:val="lowerLetter"/>
      <w:lvlText w:val="%1)"/>
      <w:lvlJc w:val="left"/>
      <w:pPr>
        <w:ind w:left="720" w:hanging="360"/>
      </w:pPr>
      <w:rPr>
        <w:u w:val="none"/>
      </w:rPr>
    </w:lvl>
    <w:lvl w:ilvl="1">
      <w:start w:val="1"/>
      <w:numFmt w:val="lowerLetter"/>
      <w:lvlText w:val="%2)"/>
      <w:lvlJc w:val="left"/>
      <w:pPr>
        <w:ind w:left="720" w:hanging="360"/>
      </w:p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4" w15:restartNumberingAfterBreak="0">
    <w:nsid w:val="0F39412B"/>
    <w:multiLevelType w:val="multilevel"/>
    <w:tmpl w:val="7E24AC3E"/>
    <w:lvl w:ilvl="0">
      <w:start w:val="1"/>
      <w:numFmt w:val="lowerLetter"/>
      <w:lvlText w:val="%1)"/>
      <w:lvlJc w:val="left"/>
      <w:pPr>
        <w:ind w:left="720" w:hanging="360"/>
      </w:pPr>
      <w:rPr>
        <w:u w:val="none"/>
      </w:rPr>
    </w:lvl>
    <w:lvl w:ilvl="1">
      <w:start w:val="1"/>
      <w:numFmt w:val="lowerLetter"/>
      <w:lvlText w:val=")"/>
      <w:lvlJc w:val="left"/>
      <w:pPr>
        <w:ind w:left="1080" w:hanging="360"/>
      </w:pPr>
      <w:rPr>
        <w:u w:val="none"/>
      </w:rPr>
    </w:lvl>
    <w:lvl w:ilvl="2">
      <w:start w:val="1"/>
      <w:numFmt w:val="lowerLetter"/>
      <w:lvlText w:val=")"/>
      <w:lvlJc w:val="left"/>
      <w:pPr>
        <w:ind w:left="1440" w:hanging="360"/>
      </w:pPr>
      <w:rPr>
        <w:u w:val="none"/>
      </w:rPr>
    </w:lvl>
    <w:lvl w:ilvl="3">
      <w:start w:val="1"/>
      <w:numFmt w:val="lowerLetter"/>
      <w:lvlText w:val=")"/>
      <w:lvlJc w:val="left"/>
      <w:pPr>
        <w:ind w:left="1800" w:hanging="360"/>
      </w:pPr>
      <w:rPr>
        <w:u w:val="none"/>
      </w:rPr>
    </w:lvl>
    <w:lvl w:ilvl="4">
      <w:start w:val="1"/>
      <w:numFmt w:val="lowerLetter"/>
      <w:lvlText w:val=")"/>
      <w:lvlJc w:val="left"/>
      <w:pPr>
        <w:ind w:left="2160" w:hanging="360"/>
      </w:pPr>
      <w:rPr>
        <w:u w:val="none"/>
      </w:rPr>
    </w:lvl>
    <w:lvl w:ilvl="5">
      <w:start w:val="1"/>
      <w:numFmt w:val="lowerLetter"/>
      <w:lvlText w:val=")"/>
      <w:lvlJc w:val="left"/>
      <w:pPr>
        <w:ind w:left="2520" w:hanging="360"/>
      </w:pPr>
      <w:rPr>
        <w:u w:val="none"/>
      </w:rPr>
    </w:lvl>
    <w:lvl w:ilvl="6">
      <w:start w:val="1"/>
      <w:numFmt w:val="lowerLetter"/>
      <w:lvlText w:val=")"/>
      <w:lvlJc w:val="left"/>
      <w:pPr>
        <w:ind w:left="2880" w:hanging="360"/>
      </w:pPr>
      <w:rPr>
        <w:u w:val="none"/>
      </w:rPr>
    </w:lvl>
    <w:lvl w:ilvl="7">
      <w:start w:val="1"/>
      <w:numFmt w:val="lowerLetter"/>
      <w:lvlText w:val=")"/>
      <w:lvlJc w:val="left"/>
      <w:pPr>
        <w:ind w:left="3240" w:hanging="360"/>
      </w:pPr>
      <w:rPr>
        <w:u w:val="none"/>
      </w:rPr>
    </w:lvl>
    <w:lvl w:ilvl="8">
      <w:start w:val="1"/>
      <w:numFmt w:val="lowerLetter"/>
      <w:lvlText w:val=")"/>
      <w:lvlJc w:val="left"/>
      <w:pPr>
        <w:ind w:left="3600" w:hanging="360"/>
      </w:pPr>
      <w:rPr>
        <w:u w:val="none"/>
      </w:rPr>
    </w:lvl>
  </w:abstractNum>
  <w:abstractNum w:abstractNumId="5" w15:restartNumberingAfterBreak="0">
    <w:nsid w:val="14D02AD2"/>
    <w:multiLevelType w:val="multilevel"/>
    <w:tmpl w:val="D76CE22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6" w15:restartNumberingAfterBreak="0">
    <w:nsid w:val="15C97ECB"/>
    <w:multiLevelType w:val="multilevel"/>
    <w:tmpl w:val="2286B29E"/>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7" w15:restartNumberingAfterBreak="0">
    <w:nsid w:val="17BE0FC8"/>
    <w:multiLevelType w:val="multilevel"/>
    <w:tmpl w:val="5D1099A4"/>
    <w:lvl w:ilvl="0">
      <w:start w:val="1"/>
      <w:numFmt w:val="lowerLetter"/>
      <w:lvlText w:val="%1)"/>
      <w:lvlJc w:val="left"/>
      <w:pPr>
        <w:ind w:left="0" w:firstLine="0"/>
      </w:pPr>
      <w:rPr>
        <w:u w:val="none"/>
      </w:rPr>
    </w:lvl>
    <w:lvl w:ilvl="1">
      <w:start w:val="1"/>
      <w:numFmt w:val="lowerLetter"/>
      <w:lvlText w:val="%2)"/>
      <w:lvlJc w:val="left"/>
      <w:pPr>
        <w:ind w:left="720" w:hanging="360"/>
      </w:pPr>
    </w:lvl>
    <w:lvl w:ilvl="2">
      <w:start w:val="1"/>
      <w:numFmt w:val="decimal"/>
      <w:lvlText w:val="."/>
      <w:lvlJc w:val="left"/>
      <w:pPr>
        <w:ind w:left="0" w:firstLine="0"/>
      </w:pPr>
      <w:rPr>
        <w:u w:val="none"/>
      </w:rPr>
    </w:lvl>
    <w:lvl w:ilvl="3">
      <w:start w:val="1"/>
      <w:numFmt w:val="decimal"/>
      <w:lvlText w:val="."/>
      <w:lvlJc w:val="left"/>
      <w:pPr>
        <w:ind w:left="0" w:firstLine="0"/>
      </w:pPr>
      <w:rPr>
        <w:u w:val="none"/>
      </w:rPr>
    </w:lvl>
    <w:lvl w:ilvl="4">
      <w:start w:val="1"/>
      <w:numFmt w:val="decimal"/>
      <w:lvlText w:val="."/>
      <w:lvlJc w:val="left"/>
      <w:pPr>
        <w:ind w:left="0" w:firstLine="0"/>
      </w:pPr>
      <w:rPr>
        <w:u w:val="none"/>
      </w:rPr>
    </w:lvl>
    <w:lvl w:ilvl="5">
      <w:start w:val="1"/>
      <w:numFmt w:val="decimal"/>
      <w:lvlText w:val="."/>
      <w:lvlJc w:val="left"/>
      <w:pPr>
        <w:ind w:left="0" w:firstLine="0"/>
      </w:pPr>
      <w:rPr>
        <w:u w:val="none"/>
      </w:rPr>
    </w:lvl>
    <w:lvl w:ilvl="6">
      <w:start w:val="1"/>
      <w:numFmt w:val="decimal"/>
      <w:lvlText w:val="."/>
      <w:lvlJc w:val="left"/>
      <w:pPr>
        <w:ind w:left="0" w:firstLine="0"/>
      </w:pPr>
      <w:rPr>
        <w:u w:val="none"/>
      </w:rPr>
    </w:lvl>
    <w:lvl w:ilvl="7">
      <w:start w:val="1"/>
      <w:numFmt w:val="decimal"/>
      <w:lvlText w:val="."/>
      <w:lvlJc w:val="left"/>
      <w:pPr>
        <w:ind w:left="0" w:firstLine="0"/>
      </w:pPr>
      <w:rPr>
        <w:u w:val="none"/>
      </w:rPr>
    </w:lvl>
    <w:lvl w:ilvl="8">
      <w:start w:val="1"/>
      <w:numFmt w:val="decimal"/>
      <w:lvlText w:val="."/>
      <w:lvlJc w:val="left"/>
      <w:pPr>
        <w:ind w:left="0" w:firstLine="0"/>
      </w:pPr>
      <w:rPr>
        <w:u w:val="none"/>
      </w:rPr>
    </w:lvl>
  </w:abstractNum>
  <w:abstractNum w:abstractNumId="8" w15:restartNumberingAfterBreak="0">
    <w:nsid w:val="17E84671"/>
    <w:multiLevelType w:val="multilevel"/>
    <w:tmpl w:val="369C9054"/>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9" w15:restartNumberingAfterBreak="0">
    <w:nsid w:val="180700D0"/>
    <w:multiLevelType w:val="multilevel"/>
    <w:tmpl w:val="8E921434"/>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0" w15:restartNumberingAfterBreak="0">
    <w:nsid w:val="1C0B1654"/>
    <w:multiLevelType w:val="multilevel"/>
    <w:tmpl w:val="98A45808"/>
    <w:lvl w:ilvl="0">
      <w:start w:val="1"/>
      <w:numFmt w:val="lowerLetter"/>
      <w:lvlText w:val="%1."/>
      <w:lvlJc w:val="left"/>
      <w:pPr>
        <w:ind w:left="990" w:hanging="360"/>
      </w:pPr>
      <w:rPr>
        <w:u w:val="none"/>
      </w:rPr>
    </w:lvl>
    <w:lvl w:ilvl="1">
      <w:start w:val="1"/>
      <w:numFmt w:val="lowerLetter"/>
      <w:lvlText w:val="."/>
      <w:lvlJc w:val="left"/>
      <w:pPr>
        <w:ind w:left="1710" w:hanging="360"/>
      </w:pPr>
      <w:rPr>
        <w:u w:val="none"/>
      </w:rPr>
    </w:lvl>
    <w:lvl w:ilvl="2">
      <w:start w:val="1"/>
      <w:numFmt w:val="lowerRoman"/>
      <w:lvlText w:val="."/>
      <w:lvlJc w:val="right"/>
      <w:pPr>
        <w:ind w:left="2430" w:hanging="180"/>
      </w:pPr>
      <w:rPr>
        <w:u w:val="none"/>
      </w:rPr>
    </w:lvl>
    <w:lvl w:ilvl="3">
      <w:start w:val="1"/>
      <w:numFmt w:val="decimal"/>
      <w:lvlText w:val="."/>
      <w:lvlJc w:val="left"/>
      <w:pPr>
        <w:ind w:left="3150" w:hanging="360"/>
      </w:pPr>
      <w:rPr>
        <w:u w:val="none"/>
      </w:rPr>
    </w:lvl>
    <w:lvl w:ilvl="4">
      <w:start w:val="1"/>
      <w:numFmt w:val="lowerLetter"/>
      <w:lvlText w:val="."/>
      <w:lvlJc w:val="left"/>
      <w:pPr>
        <w:ind w:left="3870" w:hanging="360"/>
      </w:pPr>
      <w:rPr>
        <w:u w:val="none"/>
      </w:rPr>
    </w:lvl>
    <w:lvl w:ilvl="5">
      <w:start w:val="1"/>
      <w:numFmt w:val="lowerRoman"/>
      <w:lvlText w:val="."/>
      <w:lvlJc w:val="right"/>
      <w:pPr>
        <w:ind w:left="4590" w:hanging="180"/>
      </w:pPr>
      <w:rPr>
        <w:u w:val="none"/>
      </w:rPr>
    </w:lvl>
    <w:lvl w:ilvl="6">
      <w:start w:val="1"/>
      <w:numFmt w:val="decimal"/>
      <w:lvlText w:val="."/>
      <w:lvlJc w:val="left"/>
      <w:pPr>
        <w:ind w:left="5310" w:hanging="360"/>
      </w:pPr>
      <w:rPr>
        <w:u w:val="none"/>
      </w:rPr>
    </w:lvl>
    <w:lvl w:ilvl="7">
      <w:start w:val="1"/>
      <w:numFmt w:val="lowerLetter"/>
      <w:lvlText w:val="."/>
      <w:lvlJc w:val="left"/>
      <w:pPr>
        <w:ind w:left="6030" w:hanging="360"/>
      </w:pPr>
      <w:rPr>
        <w:u w:val="none"/>
      </w:rPr>
    </w:lvl>
    <w:lvl w:ilvl="8">
      <w:start w:val="1"/>
      <w:numFmt w:val="lowerRoman"/>
      <w:lvlText w:val="."/>
      <w:lvlJc w:val="right"/>
      <w:pPr>
        <w:ind w:left="6750" w:hanging="180"/>
      </w:pPr>
      <w:rPr>
        <w:u w:val="none"/>
      </w:rPr>
    </w:lvl>
  </w:abstractNum>
  <w:abstractNum w:abstractNumId="11" w15:restartNumberingAfterBreak="0">
    <w:nsid w:val="1F9419F1"/>
    <w:multiLevelType w:val="multilevel"/>
    <w:tmpl w:val="EBA6FA0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2" w15:restartNumberingAfterBreak="0">
    <w:nsid w:val="27772F92"/>
    <w:multiLevelType w:val="multilevel"/>
    <w:tmpl w:val="02945BA0"/>
    <w:lvl w:ilvl="0">
      <w:start w:val="2"/>
      <w:numFmt w:val="lowerLetter"/>
      <w:lvlText w:val="%1)"/>
      <w:lvlJc w:val="left"/>
      <w:pPr>
        <w:ind w:left="1440" w:hanging="360"/>
      </w:pPr>
      <w:rPr>
        <w:rFonts w:hint="default"/>
        <w:u w:val="none"/>
      </w:rPr>
    </w:lvl>
    <w:lvl w:ilvl="1">
      <w:start w:val="1"/>
      <w:numFmt w:val="lowerRoman"/>
      <w:lvlText w:val="%2)"/>
      <w:lvlJc w:val="right"/>
      <w:pPr>
        <w:ind w:left="2160" w:hanging="360"/>
      </w:pPr>
      <w:rPr>
        <w:rFonts w:hint="default"/>
        <w:u w:val="none"/>
      </w:rPr>
    </w:lvl>
    <w:lvl w:ilvl="2">
      <w:start w:val="1"/>
      <w:numFmt w:val="decimal"/>
      <w:lvlText w:val="%3)"/>
      <w:lvlJc w:val="left"/>
      <w:pPr>
        <w:ind w:left="2880" w:hanging="360"/>
      </w:pPr>
      <w:rPr>
        <w:rFonts w:hint="default"/>
        <w:u w:val="none"/>
      </w:rPr>
    </w:lvl>
    <w:lvl w:ilvl="3">
      <w:start w:val="1"/>
      <w:numFmt w:val="lowerLetter"/>
      <w:lvlText w:val="(%4)"/>
      <w:lvlJc w:val="left"/>
      <w:pPr>
        <w:ind w:left="3600" w:hanging="360"/>
      </w:pPr>
      <w:rPr>
        <w:rFonts w:hint="default"/>
        <w:u w:val="none"/>
      </w:rPr>
    </w:lvl>
    <w:lvl w:ilvl="4">
      <w:start w:val="1"/>
      <w:numFmt w:val="lowerRoman"/>
      <w:lvlText w:val="(%5)"/>
      <w:lvlJc w:val="right"/>
      <w:pPr>
        <w:ind w:left="4320" w:hanging="360"/>
      </w:pPr>
      <w:rPr>
        <w:rFonts w:hint="default"/>
        <w:u w:val="none"/>
      </w:rPr>
    </w:lvl>
    <w:lvl w:ilvl="5">
      <w:start w:val="1"/>
      <w:numFmt w:val="decimal"/>
      <w:lvlText w:val="(%6)"/>
      <w:lvlJc w:val="left"/>
      <w:pPr>
        <w:ind w:left="5040" w:hanging="360"/>
      </w:pPr>
      <w:rPr>
        <w:rFonts w:hint="default"/>
        <w:u w:val="none"/>
      </w:rPr>
    </w:lvl>
    <w:lvl w:ilvl="6">
      <w:start w:val="1"/>
      <w:numFmt w:val="lowerLetter"/>
      <w:lvlText w:val="%7."/>
      <w:lvlJc w:val="left"/>
      <w:pPr>
        <w:ind w:left="5760" w:hanging="360"/>
      </w:pPr>
      <w:rPr>
        <w:rFonts w:hint="default"/>
        <w:u w:val="none"/>
      </w:rPr>
    </w:lvl>
    <w:lvl w:ilvl="7">
      <w:start w:val="1"/>
      <w:numFmt w:val="lowerRoman"/>
      <w:lvlText w:val="%8."/>
      <w:lvlJc w:val="right"/>
      <w:pPr>
        <w:ind w:left="6480" w:hanging="360"/>
      </w:pPr>
      <w:rPr>
        <w:rFonts w:hint="default"/>
        <w:u w:val="none"/>
      </w:rPr>
    </w:lvl>
    <w:lvl w:ilvl="8">
      <w:start w:val="1"/>
      <w:numFmt w:val="decimal"/>
      <w:lvlText w:val="%9."/>
      <w:lvlJc w:val="left"/>
      <w:pPr>
        <w:ind w:left="7200" w:hanging="360"/>
      </w:pPr>
      <w:rPr>
        <w:rFonts w:hint="default"/>
        <w:u w:val="none"/>
      </w:rPr>
    </w:lvl>
  </w:abstractNum>
  <w:abstractNum w:abstractNumId="13" w15:restartNumberingAfterBreak="0">
    <w:nsid w:val="29073278"/>
    <w:multiLevelType w:val="multilevel"/>
    <w:tmpl w:val="CB0047E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4" w15:restartNumberingAfterBreak="0">
    <w:nsid w:val="2A832735"/>
    <w:multiLevelType w:val="multilevel"/>
    <w:tmpl w:val="A2FE8EAE"/>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5" w15:restartNumberingAfterBreak="0">
    <w:nsid w:val="2D30505B"/>
    <w:multiLevelType w:val="multilevel"/>
    <w:tmpl w:val="0B287B6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 w15:restartNumberingAfterBreak="0">
    <w:nsid w:val="30124EBB"/>
    <w:multiLevelType w:val="multilevel"/>
    <w:tmpl w:val="23329178"/>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7" w15:restartNumberingAfterBreak="0">
    <w:nsid w:val="3A2270D9"/>
    <w:multiLevelType w:val="multilevel"/>
    <w:tmpl w:val="0B7ABA66"/>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8" w15:restartNumberingAfterBreak="0">
    <w:nsid w:val="3BA973E7"/>
    <w:multiLevelType w:val="multilevel"/>
    <w:tmpl w:val="51300766"/>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19" w15:restartNumberingAfterBreak="0">
    <w:nsid w:val="3BDD46F5"/>
    <w:multiLevelType w:val="multilevel"/>
    <w:tmpl w:val="EF1804B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0" w15:restartNumberingAfterBreak="0">
    <w:nsid w:val="3BE631F2"/>
    <w:multiLevelType w:val="multilevel"/>
    <w:tmpl w:val="A1DCEEBC"/>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1" w15:restartNumberingAfterBreak="0">
    <w:nsid w:val="3DFA5485"/>
    <w:multiLevelType w:val="multilevel"/>
    <w:tmpl w:val="804095C2"/>
    <w:lvl w:ilvl="0">
      <w:start w:val="1"/>
      <w:numFmt w:val="lowerLetter"/>
      <w:lvlText w:val="%1)"/>
      <w:lvlJc w:val="left"/>
      <w:pPr>
        <w:ind w:left="0" w:firstLine="0"/>
      </w:pPr>
      <w:rPr>
        <w:u w:val="none"/>
      </w:rPr>
    </w:lvl>
    <w:lvl w:ilvl="1">
      <w:start w:val="1"/>
      <w:numFmt w:val="decimal"/>
      <w:lvlText w:val="."/>
      <w:lvlJc w:val="left"/>
      <w:pPr>
        <w:ind w:left="0" w:firstLine="0"/>
      </w:pPr>
      <w:rPr>
        <w:u w:val="none"/>
      </w:rPr>
    </w:lvl>
    <w:lvl w:ilvl="2">
      <w:start w:val="1"/>
      <w:numFmt w:val="decimal"/>
      <w:lvlText w:val="."/>
      <w:lvlJc w:val="left"/>
      <w:pPr>
        <w:ind w:left="0" w:firstLine="0"/>
      </w:pPr>
      <w:rPr>
        <w:u w:val="none"/>
      </w:rPr>
    </w:lvl>
    <w:lvl w:ilvl="3">
      <w:start w:val="1"/>
      <w:numFmt w:val="decimal"/>
      <w:lvlText w:val="."/>
      <w:lvlJc w:val="left"/>
      <w:pPr>
        <w:ind w:left="0" w:firstLine="0"/>
      </w:pPr>
      <w:rPr>
        <w:u w:val="none"/>
      </w:rPr>
    </w:lvl>
    <w:lvl w:ilvl="4">
      <w:start w:val="1"/>
      <w:numFmt w:val="decimal"/>
      <w:lvlText w:val="."/>
      <w:lvlJc w:val="left"/>
      <w:pPr>
        <w:ind w:left="0" w:firstLine="0"/>
      </w:pPr>
      <w:rPr>
        <w:u w:val="none"/>
      </w:rPr>
    </w:lvl>
    <w:lvl w:ilvl="5">
      <w:start w:val="1"/>
      <w:numFmt w:val="decimal"/>
      <w:lvlText w:val="."/>
      <w:lvlJc w:val="left"/>
      <w:pPr>
        <w:ind w:left="0" w:firstLine="0"/>
      </w:pPr>
      <w:rPr>
        <w:u w:val="none"/>
      </w:rPr>
    </w:lvl>
    <w:lvl w:ilvl="6">
      <w:start w:val="1"/>
      <w:numFmt w:val="decimal"/>
      <w:lvlText w:val="."/>
      <w:lvlJc w:val="left"/>
      <w:pPr>
        <w:ind w:left="0" w:firstLine="0"/>
      </w:pPr>
      <w:rPr>
        <w:u w:val="none"/>
      </w:rPr>
    </w:lvl>
    <w:lvl w:ilvl="7">
      <w:start w:val="1"/>
      <w:numFmt w:val="decimal"/>
      <w:lvlText w:val="."/>
      <w:lvlJc w:val="left"/>
      <w:pPr>
        <w:ind w:left="0" w:firstLine="0"/>
      </w:pPr>
      <w:rPr>
        <w:u w:val="none"/>
      </w:rPr>
    </w:lvl>
    <w:lvl w:ilvl="8">
      <w:start w:val="1"/>
      <w:numFmt w:val="decimal"/>
      <w:lvlText w:val="."/>
      <w:lvlJc w:val="left"/>
      <w:pPr>
        <w:ind w:left="0" w:firstLine="0"/>
      </w:pPr>
      <w:rPr>
        <w:u w:val="none"/>
      </w:rPr>
    </w:lvl>
  </w:abstractNum>
  <w:abstractNum w:abstractNumId="22" w15:restartNumberingAfterBreak="0">
    <w:nsid w:val="3E4C2370"/>
    <w:multiLevelType w:val="multilevel"/>
    <w:tmpl w:val="D1C88D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3EB615A0"/>
    <w:multiLevelType w:val="multilevel"/>
    <w:tmpl w:val="C28C173E"/>
    <w:lvl w:ilvl="0">
      <w:start w:val="1"/>
      <w:numFmt w:val="lowerLetter"/>
      <w:lvlText w:val="%1)"/>
      <w:lvlJc w:val="left"/>
      <w:pPr>
        <w:ind w:left="1080" w:hanging="360"/>
      </w:pPr>
      <w:rPr>
        <w:u w:val="none"/>
      </w:rPr>
    </w:lvl>
    <w:lvl w:ilvl="1">
      <w:start w:val="1"/>
      <w:numFmt w:val="lowerLetter"/>
      <w:lvlText w:val="."/>
      <w:lvlJc w:val="left"/>
      <w:pPr>
        <w:ind w:left="1800" w:hanging="360"/>
      </w:pPr>
      <w:rPr>
        <w:u w:val="none"/>
      </w:rPr>
    </w:lvl>
    <w:lvl w:ilvl="2">
      <w:start w:val="1"/>
      <w:numFmt w:val="lowerRoman"/>
      <w:lvlText w:val="."/>
      <w:lvlJc w:val="right"/>
      <w:pPr>
        <w:ind w:left="2520" w:hanging="180"/>
      </w:pPr>
      <w:rPr>
        <w:u w:val="none"/>
      </w:rPr>
    </w:lvl>
    <w:lvl w:ilvl="3">
      <w:start w:val="1"/>
      <w:numFmt w:val="decimal"/>
      <w:lvlText w:val="."/>
      <w:lvlJc w:val="left"/>
      <w:pPr>
        <w:ind w:left="3240" w:hanging="360"/>
      </w:pPr>
      <w:rPr>
        <w:u w:val="none"/>
      </w:rPr>
    </w:lvl>
    <w:lvl w:ilvl="4">
      <w:start w:val="1"/>
      <w:numFmt w:val="lowerLetter"/>
      <w:lvlText w:val="."/>
      <w:lvlJc w:val="left"/>
      <w:pPr>
        <w:ind w:left="3960" w:hanging="360"/>
      </w:pPr>
      <w:rPr>
        <w:u w:val="none"/>
      </w:rPr>
    </w:lvl>
    <w:lvl w:ilvl="5">
      <w:start w:val="1"/>
      <w:numFmt w:val="lowerRoman"/>
      <w:lvlText w:val="."/>
      <w:lvlJc w:val="right"/>
      <w:pPr>
        <w:ind w:left="4680" w:hanging="180"/>
      </w:pPr>
      <w:rPr>
        <w:u w:val="none"/>
      </w:rPr>
    </w:lvl>
    <w:lvl w:ilvl="6">
      <w:start w:val="1"/>
      <w:numFmt w:val="decimal"/>
      <w:lvlText w:val="."/>
      <w:lvlJc w:val="left"/>
      <w:pPr>
        <w:ind w:left="5400" w:hanging="360"/>
      </w:pPr>
      <w:rPr>
        <w:u w:val="none"/>
      </w:rPr>
    </w:lvl>
    <w:lvl w:ilvl="7">
      <w:start w:val="1"/>
      <w:numFmt w:val="lowerLetter"/>
      <w:lvlText w:val="."/>
      <w:lvlJc w:val="left"/>
      <w:pPr>
        <w:ind w:left="6120" w:hanging="360"/>
      </w:pPr>
      <w:rPr>
        <w:u w:val="none"/>
      </w:rPr>
    </w:lvl>
    <w:lvl w:ilvl="8">
      <w:start w:val="1"/>
      <w:numFmt w:val="lowerRoman"/>
      <w:lvlText w:val="."/>
      <w:lvlJc w:val="right"/>
      <w:pPr>
        <w:ind w:left="6840" w:hanging="180"/>
      </w:pPr>
      <w:rPr>
        <w:u w:val="none"/>
      </w:rPr>
    </w:lvl>
  </w:abstractNum>
  <w:abstractNum w:abstractNumId="24" w15:restartNumberingAfterBreak="0">
    <w:nsid w:val="40913E89"/>
    <w:multiLevelType w:val="multilevel"/>
    <w:tmpl w:val="914C7D0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5" w15:restartNumberingAfterBreak="0">
    <w:nsid w:val="40A36E6B"/>
    <w:multiLevelType w:val="multilevel"/>
    <w:tmpl w:val="99A8507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6" w15:restartNumberingAfterBreak="0">
    <w:nsid w:val="41B57DA3"/>
    <w:multiLevelType w:val="multilevel"/>
    <w:tmpl w:val="61AEE54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2B436BA"/>
    <w:multiLevelType w:val="multilevel"/>
    <w:tmpl w:val="65AE335A"/>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8" w15:restartNumberingAfterBreak="0">
    <w:nsid w:val="461F4DC9"/>
    <w:multiLevelType w:val="multilevel"/>
    <w:tmpl w:val="C0F63B1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29" w15:restartNumberingAfterBreak="0">
    <w:nsid w:val="4B7B671B"/>
    <w:multiLevelType w:val="multilevel"/>
    <w:tmpl w:val="8DD2298E"/>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0" w15:restartNumberingAfterBreak="0">
    <w:nsid w:val="518A56F3"/>
    <w:multiLevelType w:val="multilevel"/>
    <w:tmpl w:val="D594466A"/>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1" w15:restartNumberingAfterBreak="0">
    <w:nsid w:val="553A5DC7"/>
    <w:multiLevelType w:val="multilevel"/>
    <w:tmpl w:val="BBA89278"/>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2" w15:restartNumberingAfterBreak="0">
    <w:nsid w:val="556E2A87"/>
    <w:multiLevelType w:val="multilevel"/>
    <w:tmpl w:val="90F48DC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7313135"/>
    <w:multiLevelType w:val="multilevel"/>
    <w:tmpl w:val="0A6E9962"/>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4" w15:restartNumberingAfterBreak="0">
    <w:nsid w:val="5778529D"/>
    <w:multiLevelType w:val="multilevel"/>
    <w:tmpl w:val="252A33FA"/>
    <w:lvl w:ilvl="0">
      <w:start w:val="1"/>
      <w:numFmt w:val="lowerLetter"/>
      <w:lvlText w:val="%1)"/>
      <w:lvlJc w:val="left"/>
      <w:pPr>
        <w:ind w:left="1080" w:hanging="360"/>
      </w:pPr>
      <w:rPr>
        <w:u w:val="none"/>
      </w:rPr>
    </w:lvl>
    <w:lvl w:ilvl="1">
      <w:start w:val="1"/>
      <w:numFmt w:val="lowerLetter"/>
      <w:lvlText w:val="."/>
      <w:lvlJc w:val="left"/>
      <w:pPr>
        <w:ind w:left="1800" w:hanging="360"/>
      </w:pPr>
      <w:rPr>
        <w:u w:val="none"/>
      </w:rPr>
    </w:lvl>
    <w:lvl w:ilvl="2">
      <w:start w:val="1"/>
      <w:numFmt w:val="lowerRoman"/>
      <w:lvlText w:val="."/>
      <w:lvlJc w:val="right"/>
      <w:pPr>
        <w:ind w:left="2520" w:hanging="180"/>
      </w:pPr>
      <w:rPr>
        <w:u w:val="none"/>
      </w:rPr>
    </w:lvl>
    <w:lvl w:ilvl="3">
      <w:start w:val="1"/>
      <w:numFmt w:val="decimal"/>
      <w:lvlText w:val="."/>
      <w:lvlJc w:val="left"/>
      <w:pPr>
        <w:ind w:left="3240" w:hanging="360"/>
      </w:pPr>
      <w:rPr>
        <w:u w:val="none"/>
      </w:rPr>
    </w:lvl>
    <w:lvl w:ilvl="4">
      <w:start w:val="1"/>
      <w:numFmt w:val="lowerLetter"/>
      <w:lvlText w:val="."/>
      <w:lvlJc w:val="left"/>
      <w:pPr>
        <w:ind w:left="3960" w:hanging="360"/>
      </w:pPr>
      <w:rPr>
        <w:u w:val="none"/>
      </w:rPr>
    </w:lvl>
    <w:lvl w:ilvl="5">
      <w:start w:val="1"/>
      <w:numFmt w:val="lowerRoman"/>
      <w:lvlText w:val="."/>
      <w:lvlJc w:val="right"/>
      <w:pPr>
        <w:ind w:left="4680" w:hanging="180"/>
      </w:pPr>
      <w:rPr>
        <w:u w:val="none"/>
      </w:rPr>
    </w:lvl>
    <w:lvl w:ilvl="6">
      <w:start w:val="1"/>
      <w:numFmt w:val="decimal"/>
      <w:lvlText w:val="."/>
      <w:lvlJc w:val="left"/>
      <w:pPr>
        <w:ind w:left="5400" w:hanging="360"/>
      </w:pPr>
      <w:rPr>
        <w:u w:val="none"/>
      </w:rPr>
    </w:lvl>
    <w:lvl w:ilvl="7">
      <w:start w:val="1"/>
      <w:numFmt w:val="lowerLetter"/>
      <w:lvlText w:val="."/>
      <w:lvlJc w:val="left"/>
      <w:pPr>
        <w:ind w:left="6120" w:hanging="360"/>
      </w:pPr>
      <w:rPr>
        <w:u w:val="none"/>
      </w:rPr>
    </w:lvl>
    <w:lvl w:ilvl="8">
      <w:start w:val="1"/>
      <w:numFmt w:val="lowerRoman"/>
      <w:lvlText w:val="."/>
      <w:lvlJc w:val="right"/>
      <w:pPr>
        <w:ind w:left="6840" w:hanging="180"/>
      </w:pPr>
      <w:rPr>
        <w:u w:val="none"/>
      </w:rPr>
    </w:lvl>
  </w:abstractNum>
  <w:abstractNum w:abstractNumId="35" w15:restartNumberingAfterBreak="0">
    <w:nsid w:val="58921BB3"/>
    <w:multiLevelType w:val="multilevel"/>
    <w:tmpl w:val="B4C8154A"/>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6" w15:restartNumberingAfterBreak="0">
    <w:nsid w:val="62D72180"/>
    <w:multiLevelType w:val="multilevel"/>
    <w:tmpl w:val="D00E66EE"/>
    <w:lvl w:ilvl="0">
      <w:start w:val="1"/>
      <w:numFmt w:val="lowerLetter"/>
      <w:lvlText w:val="%1)"/>
      <w:lvlJc w:val="left"/>
      <w:pPr>
        <w:ind w:left="1080" w:hanging="360"/>
      </w:pPr>
      <w:rPr>
        <w:u w:val="none"/>
      </w:rPr>
    </w:lvl>
    <w:lvl w:ilvl="1">
      <w:start w:val="1"/>
      <w:numFmt w:val="lowerLetter"/>
      <w:lvlText w:val="."/>
      <w:lvlJc w:val="left"/>
      <w:pPr>
        <w:ind w:left="1800" w:hanging="360"/>
      </w:pPr>
      <w:rPr>
        <w:u w:val="none"/>
      </w:rPr>
    </w:lvl>
    <w:lvl w:ilvl="2">
      <w:start w:val="1"/>
      <w:numFmt w:val="lowerRoman"/>
      <w:lvlText w:val="."/>
      <w:lvlJc w:val="right"/>
      <w:pPr>
        <w:ind w:left="2520" w:hanging="180"/>
      </w:pPr>
      <w:rPr>
        <w:u w:val="none"/>
      </w:rPr>
    </w:lvl>
    <w:lvl w:ilvl="3">
      <w:start w:val="1"/>
      <w:numFmt w:val="decimal"/>
      <w:lvlText w:val="."/>
      <w:lvlJc w:val="left"/>
      <w:pPr>
        <w:ind w:left="3240" w:hanging="360"/>
      </w:pPr>
      <w:rPr>
        <w:u w:val="none"/>
      </w:rPr>
    </w:lvl>
    <w:lvl w:ilvl="4">
      <w:start w:val="1"/>
      <w:numFmt w:val="lowerLetter"/>
      <w:lvlText w:val="."/>
      <w:lvlJc w:val="left"/>
      <w:pPr>
        <w:ind w:left="3960" w:hanging="360"/>
      </w:pPr>
      <w:rPr>
        <w:u w:val="none"/>
      </w:rPr>
    </w:lvl>
    <w:lvl w:ilvl="5">
      <w:start w:val="1"/>
      <w:numFmt w:val="lowerRoman"/>
      <w:lvlText w:val="."/>
      <w:lvlJc w:val="right"/>
      <w:pPr>
        <w:ind w:left="4680" w:hanging="180"/>
      </w:pPr>
      <w:rPr>
        <w:u w:val="none"/>
      </w:rPr>
    </w:lvl>
    <w:lvl w:ilvl="6">
      <w:start w:val="1"/>
      <w:numFmt w:val="decimal"/>
      <w:lvlText w:val="."/>
      <w:lvlJc w:val="left"/>
      <w:pPr>
        <w:ind w:left="5400" w:hanging="360"/>
      </w:pPr>
      <w:rPr>
        <w:u w:val="none"/>
      </w:rPr>
    </w:lvl>
    <w:lvl w:ilvl="7">
      <w:start w:val="1"/>
      <w:numFmt w:val="lowerLetter"/>
      <w:lvlText w:val="."/>
      <w:lvlJc w:val="left"/>
      <w:pPr>
        <w:ind w:left="6120" w:hanging="360"/>
      </w:pPr>
      <w:rPr>
        <w:u w:val="none"/>
      </w:rPr>
    </w:lvl>
    <w:lvl w:ilvl="8">
      <w:start w:val="1"/>
      <w:numFmt w:val="lowerRoman"/>
      <w:lvlText w:val="."/>
      <w:lvlJc w:val="right"/>
      <w:pPr>
        <w:ind w:left="6840" w:hanging="180"/>
      </w:pPr>
      <w:rPr>
        <w:u w:val="none"/>
      </w:rPr>
    </w:lvl>
  </w:abstractNum>
  <w:abstractNum w:abstractNumId="37" w15:restartNumberingAfterBreak="0">
    <w:nsid w:val="65F35682"/>
    <w:multiLevelType w:val="multilevel"/>
    <w:tmpl w:val="17602394"/>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38" w15:restartNumberingAfterBreak="0">
    <w:nsid w:val="66AA50EC"/>
    <w:multiLevelType w:val="multilevel"/>
    <w:tmpl w:val="4FDAC154"/>
    <w:lvl w:ilvl="0">
      <w:start w:val="1"/>
      <w:numFmt w:val="lowerLetter"/>
      <w:lvlText w:val="%1)"/>
      <w:lvlJc w:val="left"/>
      <w:pPr>
        <w:ind w:left="1080" w:hanging="360"/>
      </w:pPr>
      <w:rPr>
        <w:u w:val="none"/>
      </w:rPr>
    </w:lvl>
    <w:lvl w:ilvl="1">
      <w:start w:val="1"/>
      <w:numFmt w:val="lowerLetter"/>
      <w:lvlText w:val="."/>
      <w:lvlJc w:val="left"/>
      <w:pPr>
        <w:ind w:left="1800" w:hanging="360"/>
      </w:pPr>
      <w:rPr>
        <w:u w:val="none"/>
      </w:rPr>
    </w:lvl>
    <w:lvl w:ilvl="2">
      <w:start w:val="1"/>
      <w:numFmt w:val="lowerRoman"/>
      <w:lvlText w:val="."/>
      <w:lvlJc w:val="right"/>
      <w:pPr>
        <w:ind w:left="2520" w:hanging="180"/>
      </w:pPr>
      <w:rPr>
        <w:u w:val="none"/>
      </w:rPr>
    </w:lvl>
    <w:lvl w:ilvl="3">
      <w:start w:val="1"/>
      <w:numFmt w:val="decimal"/>
      <w:lvlText w:val="."/>
      <w:lvlJc w:val="left"/>
      <w:pPr>
        <w:ind w:left="3240" w:hanging="360"/>
      </w:pPr>
      <w:rPr>
        <w:u w:val="none"/>
      </w:rPr>
    </w:lvl>
    <w:lvl w:ilvl="4">
      <w:start w:val="1"/>
      <w:numFmt w:val="lowerLetter"/>
      <w:lvlText w:val="."/>
      <w:lvlJc w:val="left"/>
      <w:pPr>
        <w:ind w:left="3960" w:hanging="360"/>
      </w:pPr>
      <w:rPr>
        <w:u w:val="none"/>
      </w:rPr>
    </w:lvl>
    <w:lvl w:ilvl="5">
      <w:start w:val="1"/>
      <w:numFmt w:val="lowerRoman"/>
      <w:lvlText w:val="."/>
      <w:lvlJc w:val="right"/>
      <w:pPr>
        <w:ind w:left="4680" w:hanging="180"/>
      </w:pPr>
      <w:rPr>
        <w:u w:val="none"/>
      </w:rPr>
    </w:lvl>
    <w:lvl w:ilvl="6">
      <w:start w:val="1"/>
      <w:numFmt w:val="decimal"/>
      <w:lvlText w:val="."/>
      <w:lvlJc w:val="left"/>
      <w:pPr>
        <w:ind w:left="5400" w:hanging="360"/>
      </w:pPr>
      <w:rPr>
        <w:u w:val="none"/>
      </w:rPr>
    </w:lvl>
    <w:lvl w:ilvl="7">
      <w:start w:val="1"/>
      <w:numFmt w:val="lowerLetter"/>
      <w:lvlText w:val="."/>
      <w:lvlJc w:val="left"/>
      <w:pPr>
        <w:ind w:left="6120" w:hanging="360"/>
      </w:pPr>
      <w:rPr>
        <w:u w:val="none"/>
      </w:rPr>
    </w:lvl>
    <w:lvl w:ilvl="8">
      <w:start w:val="1"/>
      <w:numFmt w:val="lowerRoman"/>
      <w:lvlText w:val="."/>
      <w:lvlJc w:val="right"/>
      <w:pPr>
        <w:ind w:left="6840" w:hanging="180"/>
      </w:pPr>
      <w:rPr>
        <w:u w:val="none"/>
      </w:rPr>
    </w:lvl>
  </w:abstractNum>
  <w:abstractNum w:abstractNumId="39" w15:restartNumberingAfterBreak="0">
    <w:nsid w:val="69F63FA4"/>
    <w:multiLevelType w:val="multilevel"/>
    <w:tmpl w:val="848214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6F264684"/>
    <w:multiLevelType w:val="multilevel"/>
    <w:tmpl w:val="17EC3E3A"/>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abstractNum w:abstractNumId="41" w15:restartNumberingAfterBreak="0">
    <w:nsid w:val="731D61BC"/>
    <w:multiLevelType w:val="multilevel"/>
    <w:tmpl w:val="45369486"/>
    <w:lvl w:ilvl="0">
      <w:start w:val="1"/>
      <w:numFmt w:val="lowerLetter"/>
      <w:lvlText w:val="%1)"/>
      <w:lvlJc w:val="left"/>
      <w:pPr>
        <w:ind w:left="1080" w:hanging="360"/>
      </w:pPr>
      <w:rPr>
        <w:u w:val="none"/>
      </w:rPr>
    </w:lvl>
    <w:lvl w:ilvl="1">
      <w:start w:val="1"/>
      <w:numFmt w:val="lowerLetter"/>
      <w:lvlText w:val="."/>
      <w:lvlJc w:val="left"/>
      <w:pPr>
        <w:ind w:left="1800" w:hanging="360"/>
      </w:pPr>
      <w:rPr>
        <w:u w:val="none"/>
      </w:rPr>
    </w:lvl>
    <w:lvl w:ilvl="2">
      <w:start w:val="1"/>
      <w:numFmt w:val="lowerRoman"/>
      <w:lvlText w:val="."/>
      <w:lvlJc w:val="right"/>
      <w:pPr>
        <w:ind w:left="2520" w:hanging="180"/>
      </w:pPr>
      <w:rPr>
        <w:u w:val="none"/>
      </w:rPr>
    </w:lvl>
    <w:lvl w:ilvl="3">
      <w:start w:val="1"/>
      <w:numFmt w:val="decimal"/>
      <w:lvlText w:val="."/>
      <w:lvlJc w:val="left"/>
      <w:pPr>
        <w:ind w:left="3240" w:hanging="360"/>
      </w:pPr>
      <w:rPr>
        <w:u w:val="none"/>
      </w:rPr>
    </w:lvl>
    <w:lvl w:ilvl="4">
      <w:start w:val="1"/>
      <w:numFmt w:val="lowerLetter"/>
      <w:lvlText w:val="."/>
      <w:lvlJc w:val="left"/>
      <w:pPr>
        <w:ind w:left="3960" w:hanging="360"/>
      </w:pPr>
      <w:rPr>
        <w:u w:val="none"/>
      </w:rPr>
    </w:lvl>
    <w:lvl w:ilvl="5">
      <w:start w:val="1"/>
      <w:numFmt w:val="lowerRoman"/>
      <w:lvlText w:val="."/>
      <w:lvlJc w:val="right"/>
      <w:pPr>
        <w:ind w:left="4680" w:hanging="180"/>
      </w:pPr>
      <w:rPr>
        <w:u w:val="none"/>
      </w:rPr>
    </w:lvl>
    <w:lvl w:ilvl="6">
      <w:start w:val="1"/>
      <w:numFmt w:val="decimal"/>
      <w:lvlText w:val="."/>
      <w:lvlJc w:val="left"/>
      <w:pPr>
        <w:ind w:left="5400" w:hanging="360"/>
      </w:pPr>
      <w:rPr>
        <w:u w:val="none"/>
      </w:rPr>
    </w:lvl>
    <w:lvl w:ilvl="7">
      <w:start w:val="1"/>
      <w:numFmt w:val="lowerLetter"/>
      <w:lvlText w:val="."/>
      <w:lvlJc w:val="left"/>
      <w:pPr>
        <w:ind w:left="6120" w:hanging="360"/>
      </w:pPr>
      <w:rPr>
        <w:u w:val="none"/>
      </w:rPr>
    </w:lvl>
    <w:lvl w:ilvl="8">
      <w:start w:val="1"/>
      <w:numFmt w:val="lowerRoman"/>
      <w:lvlText w:val="."/>
      <w:lvlJc w:val="right"/>
      <w:pPr>
        <w:ind w:left="6840" w:hanging="180"/>
      </w:pPr>
      <w:rPr>
        <w:u w:val="none"/>
      </w:rPr>
    </w:lvl>
  </w:abstractNum>
  <w:abstractNum w:abstractNumId="42" w15:restartNumberingAfterBreak="0">
    <w:nsid w:val="76A74780"/>
    <w:multiLevelType w:val="multilevel"/>
    <w:tmpl w:val="98A2EBBE"/>
    <w:lvl w:ilvl="0">
      <w:start w:val="1"/>
      <w:numFmt w:val="lowerLetter"/>
      <w:lvlText w:val="%1)"/>
      <w:lvlJc w:val="left"/>
      <w:pPr>
        <w:ind w:left="360" w:hanging="360"/>
      </w:pPr>
      <w:rPr>
        <w:u w:val="none"/>
      </w:rPr>
    </w:lvl>
    <w:lvl w:ilvl="1">
      <w:start w:val="1"/>
      <w:numFmt w:val="lowerLetter"/>
      <w:lvlText w:val="."/>
      <w:lvlJc w:val="left"/>
      <w:pPr>
        <w:ind w:left="1080" w:hanging="360"/>
      </w:pPr>
      <w:rPr>
        <w:u w:val="none"/>
      </w:rPr>
    </w:lvl>
    <w:lvl w:ilvl="2">
      <w:start w:val="1"/>
      <w:numFmt w:val="lowerRoman"/>
      <w:lvlText w:val="."/>
      <w:lvlJc w:val="right"/>
      <w:pPr>
        <w:ind w:left="1800" w:hanging="180"/>
      </w:pPr>
      <w:rPr>
        <w:u w:val="none"/>
      </w:rPr>
    </w:lvl>
    <w:lvl w:ilvl="3">
      <w:start w:val="1"/>
      <w:numFmt w:val="decimal"/>
      <w:lvlText w:val="."/>
      <w:lvlJc w:val="left"/>
      <w:pPr>
        <w:ind w:left="2520" w:hanging="360"/>
      </w:pPr>
      <w:rPr>
        <w:u w:val="none"/>
      </w:rPr>
    </w:lvl>
    <w:lvl w:ilvl="4">
      <w:start w:val="1"/>
      <w:numFmt w:val="lowerLetter"/>
      <w:lvlText w:val="."/>
      <w:lvlJc w:val="left"/>
      <w:pPr>
        <w:ind w:left="3240" w:hanging="360"/>
      </w:pPr>
      <w:rPr>
        <w:u w:val="none"/>
      </w:rPr>
    </w:lvl>
    <w:lvl w:ilvl="5">
      <w:start w:val="1"/>
      <w:numFmt w:val="lowerRoman"/>
      <w:lvlText w:val="."/>
      <w:lvlJc w:val="right"/>
      <w:pPr>
        <w:ind w:left="3960" w:hanging="180"/>
      </w:pPr>
      <w:rPr>
        <w:u w:val="none"/>
      </w:rPr>
    </w:lvl>
    <w:lvl w:ilvl="6">
      <w:start w:val="1"/>
      <w:numFmt w:val="decimal"/>
      <w:lvlText w:val="."/>
      <w:lvlJc w:val="left"/>
      <w:pPr>
        <w:ind w:left="4680" w:hanging="360"/>
      </w:pPr>
      <w:rPr>
        <w:u w:val="none"/>
      </w:rPr>
    </w:lvl>
    <w:lvl w:ilvl="7">
      <w:start w:val="1"/>
      <w:numFmt w:val="lowerLetter"/>
      <w:lvlText w:val="."/>
      <w:lvlJc w:val="left"/>
      <w:pPr>
        <w:ind w:left="5400" w:hanging="360"/>
      </w:pPr>
      <w:rPr>
        <w:u w:val="none"/>
      </w:rPr>
    </w:lvl>
    <w:lvl w:ilvl="8">
      <w:start w:val="1"/>
      <w:numFmt w:val="lowerRoman"/>
      <w:lvlText w:val="."/>
      <w:lvlJc w:val="right"/>
      <w:pPr>
        <w:ind w:left="6120" w:hanging="180"/>
      </w:pPr>
      <w:rPr>
        <w:u w:val="none"/>
      </w:rPr>
    </w:lvl>
  </w:abstractNum>
  <w:abstractNum w:abstractNumId="43" w15:restartNumberingAfterBreak="0">
    <w:nsid w:val="78563C7E"/>
    <w:multiLevelType w:val="multilevel"/>
    <w:tmpl w:val="E1EC9B2A"/>
    <w:lvl w:ilvl="0">
      <w:start w:val="1"/>
      <w:numFmt w:val="lowerLetter"/>
      <w:lvlText w:val="%1)"/>
      <w:lvlJc w:val="left"/>
      <w:pPr>
        <w:ind w:left="1080" w:hanging="360"/>
      </w:pPr>
      <w:rPr>
        <w:u w:val="none"/>
      </w:rPr>
    </w:lvl>
    <w:lvl w:ilvl="1">
      <w:start w:val="1"/>
      <w:numFmt w:val="lowerLetter"/>
      <w:lvlText w:val="."/>
      <w:lvlJc w:val="left"/>
      <w:pPr>
        <w:ind w:left="1800" w:hanging="360"/>
      </w:pPr>
      <w:rPr>
        <w:u w:val="none"/>
      </w:rPr>
    </w:lvl>
    <w:lvl w:ilvl="2">
      <w:start w:val="1"/>
      <w:numFmt w:val="lowerRoman"/>
      <w:lvlText w:val="."/>
      <w:lvlJc w:val="right"/>
      <w:pPr>
        <w:ind w:left="2520" w:hanging="180"/>
      </w:pPr>
      <w:rPr>
        <w:u w:val="none"/>
      </w:rPr>
    </w:lvl>
    <w:lvl w:ilvl="3">
      <w:start w:val="1"/>
      <w:numFmt w:val="decimal"/>
      <w:lvlText w:val="."/>
      <w:lvlJc w:val="left"/>
      <w:pPr>
        <w:ind w:left="3240" w:hanging="360"/>
      </w:pPr>
      <w:rPr>
        <w:u w:val="none"/>
      </w:rPr>
    </w:lvl>
    <w:lvl w:ilvl="4">
      <w:start w:val="1"/>
      <w:numFmt w:val="lowerLetter"/>
      <w:lvlText w:val="."/>
      <w:lvlJc w:val="left"/>
      <w:pPr>
        <w:ind w:left="3960" w:hanging="360"/>
      </w:pPr>
      <w:rPr>
        <w:u w:val="none"/>
      </w:rPr>
    </w:lvl>
    <w:lvl w:ilvl="5">
      <w:start w:val="1"/>
      <w:numFmt w:val="lowerRoman"/>
      <w:lvlText w:val="."/>
      <w:lvlJc w:val="right"/>
      <w:pPr>
        <w:ind w:left="4680" w:hanging="180"/>
      </w:pPr>
      <w:rPr>
        <w:u w:val="none"/>
      </w:rPr>
    </w:lvl>
    <w:lvl w:ilvl="6">
      <w:start w:val="1"/>
      <w:numFmt w:val="decimal"/>
      <w:lvlText w:val="."/>
      <w:lvlJc w:val="left"/>
      <w:pPr>
        <w:ind w:left="5400" w:hanging="360"/>
      </w:pPr>
      <w:rPr>
        <w:u w:val="none"/>
      </w:rPr>
    </w:lvl>
    <w:lvl w:ilvl="7">
      <w:start w:val="1"/>
      <w:numFmt w:val="lowerLetter"/>
      <w:lvlText w:val="."/>
      <w:lvlJc w:val="left"/>
      <w:pPr>
        <w:ind w:left="6120" w:hanging="360"/>
      </w:pPr>
      <w:rPr>
        <w:u w:val="none"/>
      </w:rPr>
    </w:lvl>
    <w:lvl w:ilvl="8">
      <w:start w:val="1"/>
      <w:numFmt w:val="lowerRoman"/>
      <w:lvlText w:val="."/>
      <w:lvlJc w:val="right"/>
      <w:pPr>
        <w:ind w:left="6840" w:hanging="180"/>
      </w:pPr>
      <w:rPr>
        <w:u w:val="none"/>
      </w:rPr>
    </w:lvl>
  </w:abstractNum>
  <w:abstractNum w:abstractNumId="44" w15:restartNumberingAfterBreak="0">
    <w:nsid w:val="7F9C4F0D"/>
    <w:multiLevelType w:val="multilevel"/>
    <w:tmpl w:val="C28295C8"/>
    <w:lvl w:ilvl="0">
      <w:start w:val="1"/>
      <w:numFmt w:val="lowerLetter"/>
      <w:lvlText w:val="%1)"/>
      <w:lvlJc w:val="left"/>
      <w:pPr>
        <w:ind w:left="720" w:hanging="360"/>
      </w:pPr>
      <w:rPr>
        <w:u w:val="none"/>
      </w:rPr>
    </w:lvl>
    <w:lvl w:ilvl="1">
      <w:start w:val="1"/>
      <w:numFmt w:val="lowerLetter"/>
      <w:lvlText w:val="."/>
      <w:lvlJc w:val="left"/>
      <w:pPr>
        <w:ind w:left="1440" w:hanging="360"/>
      </w:pPr>
      <w:rPr>
        <w:u w:val="none"/>
      </w:rPr>
    </w:lvl>
    <w:lvl w:ilvl="2">
      <w:start w:val="1"/>
      <w:numFmt w:val="lowerRoman"/>
      <w:lvlText w:val="."/>
      <w:lvlJc w:val="right"/>
      <w:pPr>
        <w:ind w:left="2160" w:hanging="180"/>
      </w:pPr>
      <w:rPr>
        <w:u w:val="none"/>
      </w:rPr>
    </w:lvl>
    <w:lvl w:ilvl="3">
      <w:start w:val="1"/>
      <w:numFmt w:val="decimal"/>
      <w:lvlText w:val="."/>
      <w:lvlJc w:val="left"/>
      <w:pPr>
        <w:ind w:left="2880" w:hanging="360"/>
      </w:pPr>
      <w:rPr>
        <w:u w:val="none"/>
      </w:rPr>
    </w:lvl>
    <w:lvl w:ilvl="4">
      <w:start w:val="1"/>
      <w:numFmt w:val="lowerLetter"/>
      <w:lvlText w:val="."/>
      <w:lvlJc w:val="left"/>
      <w:pPr>
        <w:ind w:left="3600" w:hanging="360"/>
      </w:pPr>
      <w:rPr>
        <w:u w:val="none"/>
      </w:rPr>
    </w:lvl>
    <w:lvl w:ilvl="5">
      <w:start w:val="1"/>
      <w:numFmt w:val="lowerRoman"/>
      <w:lvlText w:val="."/>
      <w:lvlJc w:val="right"/>
      <w:pPr>
        <w:ind w:left="4320" w:hanging="180"/>
      </w:pPr>
      <w:rPr>
        <w:u w:val="none"/>
      </w:rPr>
    </w:lvl>
    <w:lvl w:ilvl="6">
      <w:start w:val="1"/>
      <w:numFmt w:val="decimal"/>
      <w:lvlText w:val="."/>
      <w:lvlJc w:val="left"/>
      <w:pPr>
        <w:ind w:left="5040" w:hanging="360"/>
      </w:pPr>
      <w:rPr>
        <w:u w:val="none"/>
      </w:rPr>
    </w:lvl>
    <w:lvl w:ilvl="7">
      <w:start w:val="1"/>
      <w:numFmt w:val="lowerLetter"/>
      <w:lvlText w:val="."/>
      <w:lvlJc w:val="left"/>
      <w:pPr>
        <w:ind w:left="5760" w:hanging="360"/>
      </w:pPr>
      <w:rPr>
        <w:u w:val="none"/>
      </w:rPr>
    </w:lvl>
    <w:lvl w:ilvl="8">
      <w:start w:val="1"/>
      <w:numFmt w:val="lowerRoman"/>
      <w:lvlText w:val="."/>
      <w:lvlJc w:val="right"/>
      <w:pPr>
        <w:ind w:left="6480" w:hanging="180"/>
      </w:pPr>
      <w:rPr>
        <w:u w:val="none"/>
      </w:rPr>
    </w:lvl>
  </w:abstractNum>
  <w:num w:numId="1" w16cid:durableId="1423181246">
    <w:abstractNumId w:val="43"/>
  </w:num>
  <w:num w:numId="2" w16cid:durableId="1774786423">
    <w:abstractNumId w:val="34"/>
  </w:num>
  <w:num w:numId="3" w16cid:durableId="1600986948">
    <w:abstractNumId w:val="25"/>
  </w:num>
  <w:num w:numId="4" w16cid:durableId="532349222">
    <w:abstractNumId w:val="38"/>
  </w:num>
  <w:num w:numId="5" w16cid:durableId="1104425454">
    <w:abstractNumId w:val="1"/>
  </w:num>
  <w:num w:numId="6" w16cid:durableId="987052040">
    <w:abstractNumId w:val="37"/>
  </w:num>
  <w:num w:numId="7" w16cid:durableId="1500654489">
    <w:abstractNumId w:val="5"/>
  </w:num>
  <w:num w:numId="8" w16cid:durableId="1049105922">
    <w:abstractNumId w:val="18"/>
  </w:num>
  <w:num w:numId="9" w16cid:durableId="66001866">
    <w:abstractNumId w:val="4"/>
  </w:num>
  <w:num w:numId="10" w16cid:durableId="1074474942">
    <w:abstractNumId w:val="23"/>
  </w:num>
  <w:num w:numId="11" w16cid:durableId="1899582692">
    <w:abstractNumId w:val="29"/>
  </w:num>
  <w:num w:numId="12" w16cid:durableId="2073697402">
    <w:abstractNumId w:val="30"/>
  </w:num>
  <w:num w:numId="13" w16cid:durableId="970549580">
    <w:abstractNumId w:val="10"/>
  </w:num>
  <w:num w:numId="14" w16cid:durableId="1384211274">
    <w:abstractNumId w:val="13"/>
  </w:num>
  <w:num w:numId="15" w16cid:durableId="1565482201">
    <w:abstractNumId w:val="15"/>
  </w:num>
  <w:num w:numId="16" w16cid:durableId="1121845762">
    <w:abstractNumId w:val="28"/>
  </w:num>
  <w:num w:numId="17" w16cid:durableId="1171068726">
    <w:abstractNumId w:val="14"/>
  </w:num>
  <w:num w:numId="18" w16cid:durableId="360322575">
    <w:abstractNumId w:val="21"/>
  </w:num>
  <w:num w:numId="19" w16cid:durableId="2081556438">
    <w:abstractNumId w:val="11"/>
  </w:num>
  <w:num w:numId="20" w16cid:durableId="1414669103">
    <w:abstractNumId w:val="33"/>
  </w:num>
  <w:num w:numId="21" w16cid:durableId="1521968648">
    <w:abstractNumId w:val="41"/>
  </w:num>
  <w:num w:numId="22" w16cid:durableId="277184041">
    <w:abstractNumId w:val="9"/>
  </w:num>
  <w:num w:numId="23" w16cid:durableId="1283462906">
    <w:abstractNumId w:val="3"/>
  </w:num>
  <w:num w:numId="24" w16cid:durableId="965936682">
    <w:abstractNumId w:val="7"/>
  </w:num>
  <w:num w:numId="25" w16cid:durableId="926499066">
    <w:abstractNumId w:val="6"/>
  </w:num>
  <w:num w:numId="26" w16cid:durableId="1471439346">
    <w:abstractNumId w:val="0"/>
  </w:num>
  <w:num w:numId="27" w16cid:durableId="1299072132">
    <w:abstractNumId w:val="27"/>
  </w:num>
  <w:num w:numId="28" w16cid:durableId="1333143272">
    <w:abstractNumId w:val="8"/>
  </w:num>
  <w:num w:numId="29" w16cid:durableId="1509245970">
    <w:abstractNumId w:val="31"/>
  </w:num>
  <w:num w:numId="30" w16cid:durableId="368991708">
    <w:abstractNumId w:val="42"/>
  </w:num>
  <w:num w:numId="31" w16cid:durableId="820001272">
    <w:abstractNumId w:val="40"/>
  </w:num>
  <w:num w:numId="32" w16cid:durableId="921524281">
    <w:abstractNumId w:val="24"/>
  </w:num>
  <w:num w:numId="33" w16cid:durableId="983117919">
    <w:abstractNumId w:val="19"/>
  </w:num>
  <w:num w:numId="34" w16cid:durableId="1754928926">
    <w:abstractNumId w:val="36"/>
  </w:num>
  <w:num w:numId="35" w16cid:durableId="264650895">
    <w:abstractNumId w:val="44"/>
  </w:num>
  <w:num w:numId="36" w16cid:durableId="1044451854">
    <w:abstractNumId w:val="17"/>
  </w:num>
  <w:num w:numId="37" w16cid:durableId="1606376296">
    <w:abstractNumId w:val="2"/>
  </w:num>
  <w:num w:numId="38" w16cid:durableId="1010763142">
    <w:abstractNumId w:val="32"/>
  </w:num>
  <w:num w:numId="39" w16cid:durableId="176044296">
    <w:abstractNumId w:val="26"/>
  </w:num>
  <w:num w:numId="40" w16cid:durableId="803499156">
    <w:abstractNumId w:val="16"/>
  </w:num>
  <w:num w:numId="41" w16cid:durableId="1579630676">
    <w:abstractNumId w:val="20"/>
  </w:num>
  <w:num w:numId="42" w16cid:durableId="597636840">
    <w:abstractNumId w:val="35"/>
  </w:num>
  <w:num w:numId="43" w16cid:durableId="801310968">
    <w:abstractNumId w:val="39"/>
  </w:num>
  <w:num w:numId="44" w16cid:durableId="1146780451">
    <w:abstractNumId w:val="22"/>
  </w:num>
  <w:num w:numId="45" w16cid:durableId="93054759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6BE"/>
    <w:rsid w:val="002C47A0"/>
    <w:rsid w:val="004846BE"/>
    <w:rsid w:val="00612352"/>
    <w:rsid w:val="0085678D"/>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6085D"/>
  <w15:chartTrackingRefBased/>
  <w15:docId w15:val="{5C9E6DA6-22F3-4F3B-8AF1-B78280FE5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846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846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846B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846B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846B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846B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846B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846B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846B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846B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846B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846B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846B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846B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846B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846B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846B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846BE"/>
    <w:rPr>
      <w:rFonts w:eastAsiaTheme="majorEastAsia" w:cstheme="majorBidi"/>
      <w:color w:val="272727" w:themeColor="text1" w:themeTint="D8"/>
    </w:rPr>
  </w:style>
  <w:style w:type="paragraph" w:styleId="Ttulo">
    <w:name w:val="Title"/>
    <w:basedOn w:val="Normal"/>
    <w:next w:val="Normal"/>
    <w:link w:val="TtuloCar"/>
    <w:uiPriority w:val="10"/>
    <w:qFormat/>
    <w:rsid w:val="004846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846B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846B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846B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846BE"/>
    <w:pPr>
      <w:spacing w:before="160"/>
      <w:jc w:val="center"/>
    </w:pPr>
    <w:rPr>
      <w:i/>
      <w:iCs/>
      <w:color w:val="404040" w:themeColor="text1" w:themeTint="BF"/>
    </w:rPr>
  </w:style>
  <w:style w:type="character" w:customStyle="1" w:styleId="CitaCar">
    <w:name w:val="Cita Car"/>
    <w:basedOn w:val="Fuentedeprrafopredeter"/>
    <w:link w:val="Cita"/>
    <w:uiPriority w:val="29"/>
    <w:rsid w:val="004846BE"/>
    <w:rPr>
      <w:i/>
      <w:iCs/>
      <w:color w:val="404040" w:themeColor="text1" w:themeTint="BF"/>
    </w:rPr>
  </w:style>
  <w:style w:type="paragraph" w:styleId="Prrafodelista">
    <w:name w:val="List Paragraph"/>
    <w:basedOn w:val="Normal"/>
    <w:uiPriority w:val="34"/>
    <w:qFormat/>
    <w:rsid w:val="004846BE"/>
    <w:pPr>
      <w:ind w:left="720"/>
      <w:contextualSpacing/>
    </w:pPr>
  </w:style>
  <w:style w:type="character" w:styleId="nfasisintenso">
    <w:name w:val="Intense Emphasis"/>
    <w:basedOn w:val="Fuentedeprrafopredeter"/>
    <w:uiPriority w:val="21"/>
    <w:qFormat/>
    <w:rsid w:val="004846BE"/>
    <w:rPr>
      <w:i/>
      <w:iCs/>
      <w:color w:val="0F4761" w:themeColor="accent1" w:themeShade="BF"/>
    </w:rPr>
  </w:style>
  <w:style w:type="paragraph" w:styleId="Citadestacada">
    <w:name w:val="Intense Quote"/>
    <w:basedOn w:val="Normal"/>
    <w:next w:val="Normal"/>
    <w:link w:val="CitadestacadaCar"/>
    <w:uiPriority w:val="30"/>
    <w:qFormat/>
    <w:rsid w:val="004846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846BE"/>
    <w:rPr>
      <w:i/>
      <w:iCs/>
      <w:color w:val="0F4761" w:themeColor="accent1" w:themeShade="BF"/>
    </w:rPr>
  </w:style>
  <w:style w:type="character" w:styleId="Referenciaintensa">
    <w:name w:val="Intense Reference"/>
    <w:basedOn w:val="Fuentedeprrafopredeter"/>
    <w:uiPriority w:val="32"/>
    <w:qFormat/>
    <w:rsid w:val="004846B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42</Pages>
  <Words>12120</Words>
  <Characters>69087</Characters>
  <Application>Microsoft Office Word</Application>
  <DocSecurity>0</DocSecurity>
  <Lines>4934</Lines>
  <Paragraphs>4060</Paragraphs>
  <ScaleCrop>false</ScaleCrop>
  <Company/>
  <LinksUpToDate>false</LinksUpToDate>
  <CharactersWithSpaces>77147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2025-10-16T21:14:00Z</dcterms:created>
  <dcterms:modified xsi:type="dcterms:W3CDTF">2025-10-16T21:20:00Z</dcterms:modified>
</cp:coreProperties>
</file>